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321503133"/>
        <w:docPartObj>
          <w:docPartGallery w:val="Cover Pages"/>
          <w:docPartUnique/>
        </w:docPartObj>
      </w:sdtPr>
      <w:sdtEndPr>
        <w:rPr>
          <w:rFonts w:ascii="Cambria" w:hAnsi="Cambria"/>
          <w:smallCaps/>
          <w:noProof/>
        </w:rPr>
      </w:sdtEndPr>
      <w:sdtContent>
        <w:p w14:paraId="7961E88E" w14:textId="4BA0E486" w:rsidR="00894A52" w:rsidRDefault="00894A52"/>
        <w:p w14:paraId="3397C5B0" w14:textId="7DCA0EA6" w:rsidR="00894A52" w:rsidRDefault="00894A52">
          <w:pPr>
            <w:autoSpaceDE/>
            <w:autoSpaceDN/>
            <w:adjustRightInd/>
            <w:spacing w:line="240" w:lineRule="auto"/>
            <w:textAlignment w:val="auto"/>
            <w:rPr>
              <w:rFonts w:ascii="Cambria" w:hAnsi="Cambria" w:cstheme="minorHAnsi"/>
              <w:b/>
              <w:bCs/>
              <w:noProof/>
              <w:sz w:val="22"/>
              <w:szCs w:val="22"/>
            </w:rPr>
          </w:pPr>
          <w:r>
            <w:rPr>
              <w:noProof/>
              <w:lang w:eastAsia="zh-CN"/>
            </w:rPr>
            <mc:AlternateContent>
              <mc:Choice Requires="wps">
                <w:drawing>
                  <wp:anchor distT="0" distB="0" distL="114300" distR="114300" simplePos="0" relativeHeight="251679744" behindDoc="0" locked="0" layoutInCell="1" allowOverlap="1" wp14:anchorId="3D04F679" wp14:editId="3DF1BF47">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0" b="127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1E3A8" w14:textId="66F32D52" w:rsidR="00894A52" w:rsidRPr="00894A52" w:rsidRDefault="006D0C23">
                                <w:pPr>
                                  <w:pStyle w:val="aff"/>
                                  <w:jc w:val="right"/>
                                  <w:rPr>
                                    <w:rFonts w:ascii="David" w:hAnsi="David" w:cs="David"/>
                                    <w:caps/>
                                    <w:color w:val="17365D" w:themeColor="text2" w:themeShade="BF"/>
                                    <w:sz w:val="40"/>
                                    <w:szCs w:val="40"/>
                                    <w:lang w:bidi="he-IL"/>
                                  </w:rPr>
                                </w:pPr>
                                <w:sdt>
                                  <w:sdtPr>
                                    <w:rPr>
                                      <w:rFonts w:ascii="David" w:hAnsi="David" w:cs="David" w:hint="cs"/>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1-05-01T00:00:00Z">
                                      <w:dateFormat w:val="MMMM d, yyyy"/>
                                      <w:lid w:val="en-US"/>
                                      <w:storeMappedDataAs w:val="dateTime"/>
                                      <w:calendar w:val="gregorian"/>
                                    </w:date>
                                  </w:sdtPr>
                                  <w:sdtEndPr/>
                                  <w:sdtContent>
                                    <w:r w:rsidR="00894A52" w:rsidRPr="00894A52">
                                      <w:rPr>
                                        <w:rFonts w:ascii="David" w:hAnsi="David" w:cs="David" w:hint="cs"/>
                                        <w:caps/>
                                        <w:color w:val="17365D" w:themeColor="text2" w:themeShade="BF"/>
                                        <w:sz w:val="40"/>
                                        <w:szCs w:val="40"/>
                                        <w:rtl/>
                                        <w:lang w:bidi="he-IL"/>
                                      </w:rPr>
                                      <w:t>מאי 2021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3D04F679" id="_x0000_t202" coordsize="21600,21600" o:spt="202" path="m,l,21600r21600,l21600,xe">
                    <v:stroke joinstyle="miter"/>
                    <v:path gradientshapeok="t" o:connecttype="rect"/>
                  </v:shapetype>
                  <v:shape id="Text Box 111" o:spid="_x0000_s1026"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p w14:paraId="3201E3A8" w14:textId="66F32D52" w:rsidR="00894A52" w:rsidRPr="00894A52" w:rsidRDefault="006D0C23">
                          <w:pPr>
                            <w:pStyle w:val="aff"/>
                            <w:jc w:val="right"/>
                            <w:rPr>
                              <w:rFonts w:ascii="David" w:hAnsi="David" w:cs="David"/>
                              <w:caps/>
                              <w:color w:val="17365D" w:themeColor="text2" w:themeShade="BF"/>
                              <w:sz w:val="40"/>
                              <w:szCs w:val="40"/>
                              <w:lang w:bidi="he-IL"/>
                            </w:rPr>
                          </w:pPr>
                          <w:sdt>
                            <w:sdtPr>
                              <w:rPr>
                                <w:rFonts w:ascii="David" w:hAnsi="David" w:cs="David" w:hint="cs"/>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1-05-01T00:00:00Z">
                                <w:dateFormat w:val="MMMM d, yyyy"/>
                                <w:lid w:val="en-US"/>
                                <w:storeMappedDataAs w:val="dateTime"/>
                                <w:calendar w:val="gregorian"/>
                              </w:date>
                            </w:sdtPr>
                            <w:sdtEndPr/>
                            <w:sdtContent>
                              <w:r w:rsidR="00894A52" w:rsidRPr="00894A52">
                                <w:rPr>
                                  <w:rFonts w:ascii="David" w:hAnsi="David" w:cs="David" w:hint="cs"/>
                                  <w:caps/>
                                  <w:color w:val="17365D" w:themeColor="text2" w:themeShade="BF"/>
                                  <w:sz w:val="40"/>
                                  <w:szCs w:val="40"/>
                                  <w:rtl/>
                                  <w:lang w:bidi="he-IL"/>
                                </w:rPr>
                                <w:t>מאי 2021</w:t>
                              </w:r>
                            </w:sdtContent>
                          </w:sdt>
                        </w:p>
                      </w:txbxContent>
                    </v:textbox>
                    <w10:wrap type="square" anchorx="page" anchory="page"/>
                  </v:shape>
                </w:pict>
              </mc:Fallback>
            </mc:AlternateContent>
          </w:r>
          <w:r>
            <w:rPr>
              <w:noProof/>
              <w:lang w:eastAsia="zh-CN"/>
            </w:rPr>
            <mc:AlternateContent>
              <mc:Choice Requires="wps">
                <w:drawing>
                  <wp:anchor distT="0" distB="0" distL="114300" distR="114300" simplePos="0" relativeHeight="251678720" behindDoc="0" locked="0" layoutInCell="1" allowOverlap="1" wp14:anchorId="2A48E342" wp14:editId="494328E7">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66A65" w14:textId="007970CC" w:rsidR="00894A52" w:rsidRPr="00894A52" w:rsidRDefault="006D0C23">
                                <w:pPr>
                                  <w:pStyle w:val="aff"/>
                                  <w:jc w:val="right"/>
                                  <w:rPr>
                                    <w:rFonts w:ascii="David" w:hAnsi="David" w:cs="David"/>
                                    <w:caps/>
                                    <w:color w:val="262626" w:themeColor="text1" w:themeTint="D9"/>
                                    <w:sz w:val="40"/>
                                    <w:szCs w:val="40"/>
                                  </w:rPr>
                                </w:pPr>
                                <w:sdt>
                                  <w:sdtPr>
                                    <w:rPr>
                                      <w:rFonts w:ascii="David" w:hAnsi="David" w:cs="David" w:hint="cs"/>
                                      <w:caps/>
                                      <w:color w:val="262626" w:themeColor="text1" w:themeTint="D9"/>
                                      <w:sz w:val="40"/>
                                      <w:szCs w:val="40"/>
                                    </w:rPr>
                                    <w:alias w:val="Company"/>
                                    <w:tag w:val=""/>
                                    <w:id w:val="-661235724"/>
                                    <w:dataBinding w:prefixMappings="xmlns:ns0='http://schemas.openxmlformats.org/officeDocument/2006/extended-properties' " w:xpath="/ns0:Properties[1]/ns0:Company[1]" w:storeItemID="{6668398D-A668-4E3E-A5EB-62B293D839F1}"/>
                                    <w:text/>
                                  </w:sdtPr>
                                  <w:sdtEndPr/>
                                  <w:sdtContent>
                                    <w:r w:rsidR="00894A52" w:rsidRPr="00894A52">
                                      <w:rPr>
                                        <w:rFonts w:ascii="David" w:hAnsi="David" w:cs="David" w:hint="cs"/>
                                        <w:caps/>
                                        <w:color w:val="262626" w:themeColor="text1" w:themeTint="D9"/>
                                        <w:sz w:val="40"/>
                                        <w:szCs w:val="40"/>
                                        <w:rtl/>
                                        <w:lang w:bidi="he-IL"/>
                                      </w:rPr>
                                      <w:t>מוגש לד״ר דב חנין</w:t>
                                    </w:r>
                                  </w:sdtContent>
                                </w:sdt>
                              </w:p>
                              <w:p w14:paraId="739C8E30" w14:textId="3336A86B" w:rsidR="00894A52" w:rsidRPr="00894A52" w:rsidRDefault="006D0C23">
                                <w:pPr>
                                  <w:pStyle w:val="aff"/>
                                  <w:jc w:val="right"/>
                                  <w:rPr>
                                    <w:rFonts w:ascii="David" w:hAnsi="David" w:cs="David"/>
                                    <w:caps/>
                                    <w:color w:val="262626" w:themeColor="text1" w:themeTint="D9"/>
                                    <w:sz w:val="20"/>
                                    <w:szCs w:val="20"/>
                                  </w:rPr>
                                </w:pPr>
                                <w:sdt>
                                  <w:sdtPr>
                                    <w:rPr>
                                      <w:rFonts w:ascii="David" w:hAnsi="David" w:cs="David" w:hint="cs"/>
                                      <w:caps/>
                                      <w:color w:val="262626" w:themeColor="text1" w:themeTint="D9"/>
                                      <w:sz w:val="28"/>
                                      <w:szCs w:val="28"/>
                                      <w:lang w:bidi="he-IL"/>
                                    </w:rPr>
                                    <w:alias w:val="Address"/>
                                    <w:tag w:val=""/>
                                    <w:id w:val="171227497"/>
                                    <w:dataBinding w:prefixMappings="xmlns:ns0='http://schemas.microsoft.com/office/2006/coverPageProps' " w:xpath="/ns0:CoverPageProperties[1]/ns0:CompanyAddress[1]" w:storeItemID="{55AF091B-3C7A-41E3-B477-F2FDAA23CFDA}"/>
                                    <w:text/>
                                  </w:sdtPr>
                                  <w:sdtEndPr/>
                                  <w:sdtContent>
                                    <w:r w:rsidR="00894A52" w:rsidRPr="00894A52">
                                      <w:rPr>
                                        <w:rFonts w:ascii="David" w:hAnsi="David" w:cs="David" w:hint="cs"/>
                                        <w:caps/>
                                        <w:color w:val="262626" w:themeColor="text1" w:themeTint="D9"/>
                                        <w:sz w:val="28"/>
                                        <w:szCs w:val="28"/>
                                        <w:rtl/>
                                        <w:lang w:bidi="he-IL"/>
                                      </w:rPr>
                                      <w:t>טארק נסאר ויעל אגמון נכט</w:t>
                                    </w:r>
                                  </w:sdtContent>
                                </w:sdt>
                                <w:r w:rsidR="00894A52" w:rsidRPr="00894A52">
                                  <w:rPr>
                                    <w:rFonts w:ascii="David" w:hAnsi="David" w:cs="David" w:hint="cs"/>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A48E342" id="Text Box 112" o:spid="_x0000_s1027" type="#_x0000_t202" style="position:absolute;left:0;text-align:left;margin-left:0;margin-top:0;width:453pt;height:51.4pt;z-index:25167872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p w14:paraId="65366A65" w14:textId="007970CC" w:rsidR="00894A52" w:rsidRPr="00894A52" w:rsidRDefault="006D0C23">
                          <w:pPr>
                            <w:pStyle w:val="aff"/>
                            <w:jc w:val="right"/>
                            <w:rPr>
                              <w:rFonts w:ascii="David" w:hAnsi="David" w:cs="David"/>
                              <w:caps/>
                              <w:color w:val="262626" w:themeColor="text1" w:themeTint="D9"/>
                              <w:sz w:val="40"/>
                              <w:szCs w:val="40"/>
                            </w:rPr>
                          </w:pPr>
                          <w:sdt>
                            <w:sdtPr>
                              <w:rPr>
                                <w:rFonts w:ascii="David" w:hAnsi="David" w:cs="David" w:hint="cs"/>
                                <w:caps/>
                                <w:color w:val="262626" w:themeColor="text1" w:themeTint="D9"/>
                                <w:sz w:val="40"/>
                                <w:szCs w:val="40"/>
                              </w:rPr>
                              <w:alias w:val="Company"/>
                              <w:tag w:val=""/>
                              <w:id w:val="-661235724"/>
                              <w:dataBinding w:prefixMappings="xmlns:ns0='http://schemas.openxmlformats.org/officeDocument/2006/extended-properties' " w:xpath="/ns0:Properties[1]/ns0:Company[1]" w:storeItemID="{6668398D-A668-4E3E-A5EB-62B293D839F1}"/>
                              <w:text/>
                            </w:sdtPr>
                            <w:sdtEndPr/>
                            <w:sdtContent>
                              <w:r w:rsidR="00894A52" w:rsidRPr="00894A52">
                                <w:rPr>
                                  <w:rFonts w:ascii="David" w:hAnsi="David" w:cs="David" w:hint="cs"/>
                                  <w:caps/>
                                  <w:color w:val="262626" w:themeColor="text1" w:themeTint="D9"/>
                                  <w:sz w:val="40"/>
                                  <w:szCs w:val="40"/>
                                  <w:rtl/>
                                  <w:lang w:bidi="he-IL"/>
                                </w:rPr>
                                <w:t>מוגש לד״ר דב חנין</w:t>
                              </w:r>
                            </w:sdtContent>
                          </w:sdt>
                        </w:p>
                        <w:p w14:paraId="739C8E30" w14:textId="3336A86B" w:rsidR="00894A52" w:rsidRPr="00894A52" w:rsidRDefault="006D0C23">
                          <w:pPr>
                            <w:pStyle w:val="aff"/>
                            <w:jc w:val="right"/>
                            <w:rPr>
                              <w:rFonts w:ascii="David" w:hAnsi="David" w:cs="David"/>
                              <w:caps/>
                              <w:color w:val="262626" w:themeColor="text1" w:themeTint="D9"/>
                              <w:sz w:val="20"/>
                              <w:szCs w:val="20"/>
                            </w:rPr>
                          </w:pPr>
                          <w:sdt>
                            <w:sdtPr>
                              <w:rPr>
                                <w:rFonts w:ascii="David" w:hAnsi="David" w:cs="David" w:hint="cs"/>
                                <w:caps/>
                                <w:color w:val="262626" w:themeColor="text1" w:themeTint="D9"/>
                                <w:sz w:val="28"/>
                                <w:szCs w:val="28"/>
                                <w:lang w:bidi="he-IL"/>
                              </w:rPr>
                              <w:alias w:val="Address"/>
                              <w:tag w:val=""/>
                              <w:id w:val="171227497"/>
                              <w:dataBinding w:prefixMappings="xmlns:ns0='http://schemas.microsoft.com/office/2006/coverPageProps' " w:xpath="/ns0:CoverPageProperties[1]/ns0:CompanyAddress[1]" w:storeItemID="{55AF091B-3C7A-41E3-B477-F2FDAA23CFDA}"/>
                              <w:text/>
                            </w:sdtPr>
                            <w:sdtEndPr/>
                            <w:sdtContent>
                              <w:r w:rsidR="00894A52" w:rsidRPr="00894A52">
                                <w:rPr>
                                  <w:rFonts w:ascii="David" w:hAnsi="David" w:cs="David" w:hint="cs"/>
                                  <w:caps/>
                                  <w:color w:val="262626" w:themeColor="text1" w:themeTint="D9"/>
                                  <w:sz w:val="28"/>
                                  <w:szCs w:val="28"/>
                                  <w:rtl/>
                                  <w:lang w:bidi="he-IL"/>
                                </w:rPr>
                                <w:t>טארק נסאר ויעל אגמון נכט</w:t>
                              </w:r>
                            </w:sdtContent>
                          </w:sdt>
                          <w:r w:rsidR="00894A52" w:rsidRPr="00894A52">
                            <w:rPr>
                              <w:rFonts w:ascii="David" w:hAnsi="David" w:cs="David" w:hint="cs"/>
                              <w:color w:val="262626" w:themeColor="text1" w:themeTint="D9"/>
                              <w:sz w:val="20"/>
                              <w:szCs w:val="20"/>
                            </w:rPr>
                            <w:t xml:space="preserve"> </w:t>
                          </w:r>
                        </w:p>
                      </w:txbxContent>
                    </v:textbox>
                    <w10:wrap type="square" anchorx="page" anchory="page"/>
                  </v:shape>
                </w:pict>
              </mc:Fallback>
            </mc:AlternateContent>
          </w:r>
          <w:r>
            <w:rPr>
              <w:noProof/>
              <w:lang w:eastAsia="zh-CN"/>
            </w:rPr>
            <mc:AlternateContent>
              <mc:Choice Requires="wps">
                <w:drawing>
                  <wp:anchor distT="0" distB="0" distL="114300" distR="114300" simplePos="0" relativeHeight="251677696" behindDoc="0" locked="0" layoutInCell="1" allowOverlap="1" wp14:anchorId="3085132A" wp14:editId="7C3D05A6">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2C0E1" w14:textId="1B60AA97" w:rsidR="00894A52" w:rsidRPr="00894A52" w:rsidRDefault="006D0C23">
                                <w:pPr>
                                  <w:pStyle w:val="aff"/>
                                  <w:jc w:val="right"/>
                                  <w:rPr>
                                    <w:rFonts w:ascii="David" w:hAnsi="David" w:cs="David"/>
                                    <w:caps/>
                                    <w:color w:val="17365D" w:themeColor="text2" w:themeShade="BF"/>
                                    <w:sz w:val="52"/>
                                    <w:szCs w:val="52"/>
                                  </w:rPr>
                                </w:pPr>
                                <w:sdt>
                                  <w:sdtPr>
                                    <w:rPr>
                                      <w:rFonts w:ascii="David" w:hAnsi="David" w:cs="David" w:hint="cs"/>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94A52" w:rsidRPr="00894A52">
                                      <w:rPr>
                                        <w:rFonts w:ascii="David" w:hAnsi="David" w:cs="David" w:hint="cs"/>
                                        <w:caps/>
                                        <w:color w:val="17365D" w:themeColor="text2" w:themeShade="BF"/>
                                        <w:sz w:val="52"/>
                                        <w:szCs w:val="52"/>
                                        <w:rtl/>
                                        <w:lang w:bidi="he-IL"/>
                                      </w:rPr>
                                      <w:t>תיק חקיקה – תכנון ושלטון מקומי</w:t>
                                    </w:r>
                                  </w:sdtContent>
                                </w:sdt>
                              </w:p>
                              <w:sdt>
                                <w:sdtPr>
                                  <w:rPr>
                                    <w:rFonts w:ascii="David" w:hAnsi="David" w:cs="David" w:hint="cs"/>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67E4E82" w14:textId="47BF66DE" w:rsidR="00894A52" w:rsidRPr="00894A52" w:rsidRDefault="00894A52">
                                    <w:pPr>
                                      <w:pStyle w:val="aff"/>
                                      <w:jc w:val="right"/>
                                      <w:rPr>
                                        <w:rFonts w:ascii="David" w:hAnsi="David" w:cs="David"/>
                                        <w:smallCaps/>
                                        <w:color w:val="1F497D" w:themeColor="text2"/>
                                        <w:sz w:val="36"/>
                                        <w:szCs w:val="36"/>
                                      </w:rPr>
                                    </w:pPr>
                                    <w:r w:rsidRPr="00894A52">
                                      <w:rPr>
                                        <w:rFonts w:ascii="David" w:hAnsi="David" w:cs="David" w:hint="cs"/>
                                        <w:smallCaps/>
                                        <w:color w:val="1F497D" w:themeColor="text2"/>
                                        <w:sz w:val="36"/>
                                        <w:szCs w:val="36"/>
                                        <w:rtl/>
                                        <w:lang w:bidi="he-IL"/>
                                      </w:rPr>
                                      <w:t>קליניקת הכנסת</w:t>
                                    </w:r>
                                    <w:r>
                                      <w:rPr>
                                        <w:rFonts w:ascii="David" w:hAnsi="David" w:cs="David" w:hint="cs"/>
                                        <w:smallCaps/>
                                        <w:color w:val="1F497D" w:themeColor="text2"/>
                                        <w:sz w:val="36"/>
                                        <w:szCs w:val="36"/>
                                        <w:rtl/>
                                        <w:lang w:bidi="he-IL"/>
                                      </w:rPr>
                                      <w:t>: התמחות וירטואלית</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3085132A" id="Text Box 113" o:spid="_x0000_s1028" type="#_x0000_t202" style="position:absolute;left:0;text-align:left;margin-left:0;margin-top:0;width:453pt;height:41.4pt;z-index:251677696;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14:paraId="3C12C0E1" w14:textId="1B60AA97" w:rsidR="00894A52" w:rsidRPr="00894A52" w:rsidRDefault="006D0C23">
                          <w:pPr>
                            <w:pStyle w:val="aff"/>
                            <w:jc w:val="right"/>
                            <w:rPr>
                              <w:rFonts w:ascii="David" w:hAnsi="David" w:cs="David"/>
                              <w:caps/>
                              <w:color w:val="17365D" w:themeColor="text2" w:themeShade="BF"/>
                              <w:sz w:val="52"/>
                              <w:szCs w:val="52"/>
                            </w:rPr>
                          </w:pPr>
                          <w:sdt>
                            <w:sdtPr>
                              <w:rPr>
                                <w:rFonts w:ascii="David" w:hAnsi="David" w:cs="David" w:hint="cs"/>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94A52" w:rsidRPr="00894A52">
                                <w:rPr>
                                  <w:rFonts w:ascii="David" w:hAnsi="David" w:cs="David" w:hint="cs"/>
                                  <w:caps/>
                                  <w:color w:val="17365D" w:themeColor="text2" w:themeShade="BF"/>
                                  <w:sz w:val="52"/>
                                  <w:szCs w:val="52"/>
                                  <w:rtl/>
                                  <w:lang w:bidi="he-IL"/>
                                </w:rPr>
                                <w:t>תיק חקיקה – תכנון ושלטון מקומי</w:t>
                              </w:r>
                            </w:sdtContent>
                          </w:sdt>
                        </w:p>
                        <w:sdt>
                          <w:sdtPr>
                            <w:rPr>
                              <w:rFonts w:ascii="David" w:hAnsi="David" w:cs="David" w:hint="cs"/>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67E4E82" w14:textId="47BF66DE" w:rsidR="00894A52" w:rsidRPr="00894A52" w:rsidRDefault="00894A52">
                              <w:pPr>
                                <w:pStyle w:val="aff"/>
                                <w:jc w:val="right"/>
                                <w:rPr>
                                  <w:rFonts w:ascii="David" w:hAnsi="David" w:cs="David"/>
                                  <w:smallCaps/>
                                  <w:color w:val="1F497D" w:themeColor="text2"/>
                                  <w:sz w:val="36"/>
                                  <w:szCs w:val="36"/>
                                </w:rPr>
                              </w:pPr>
                              <w:r w:rsidRPr="00894A52">
                                <w:rPr>
                                  <w:rFonts w:ascii="David" w:hAnsi="David" w:cs="David" w:hint="cs"/>
                                  <w:smallCaps/>
                                  <w:color w:val="1F497D" w:themeColor="text2"/>
                                  <w:sz w:val="36"/>
                                  <w:szCs w:val="36"/>
                                  <w:rtl/>
                                  <w:lang w:bidi="he-IL"/>
                                </w:rPr>
                                <w:t>קליניקת הכנסת</w:t>
                              </w:r>
                              <w:r>
                                <w:rPr>
                                  <w:rFonts w:ascii="David" w:hAnsi="David" w:cs="David" w:hint="cs"/>
                                  <w:smallCaps/>
                                  <w:color w:val="1F497D" w:themeColor="text2"/>
                                  <w:sz w:val="36"/>
                                  <w:szCs w:val="36"/>
                                  <w:rtl/>
                                  <w:lang w:bidi="he-IL"/>
                                </w:rPr>
                                <w:t>: התמחות וירטואלית</w:t>
                              </w:r>
                            </w:p>
                          </w:sdtContent>
                        </w:sdt>
                      </w:txbxContent>
                    </v:textbox>
                    <w10:wrap type="square" anchorx="page" anchory="page"/>
                  </v:shape>
                </w:pict>
              </mc:Fallback>
            </mc:AlternateContent>
          </w:r>
          <w:r>
            <w:rPr>
              <w:noProof/>
              <w:lang w:eastAsia="zh-CN"/>
            </w:rPr>
            <mc:AlternateContent>
              <mc:Choice Requires="wpg">
                <w:drawing>
                  <wp:anchor distT="0" distB="0" distL="114300" distR="114300" simplePos="0" relativeHeight="251676672" behindDoc="0" locked="0" layoutInCell="1" allowOverlap="1" wp14:anchorId="4C0EB7E0" wp14:editId="6BB0EEE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2D46BF3" id="Group 114" o:spid="_x0000_s1026" style="position:absolute;margin-left:0;margin-top:0;width:18pt;height:10in;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" fillcolor="#4f81bd [3204]" stroked="f" strokeweight="2pt">
                      <o:lock v:ext="edit" aspectratio="t"/>
                    </v:rect>
                    <w10:wrap anchorx="page" anchory="page"/>
                  </v:group>
                </w:pict>
              </mc:Fallback>
            </mc:AlternateContent>
          </w:r>
          <w:r>
            <w:rPr>
              <w:rFonts w:ascii="Cambria" w:hAnsi="Cambria"/>
              <w:smallCaps/>
              <w:noProof/>
            </w:rPr>
            <w:br w:type="page"/>
          </w:r>
        </w:p>
      </w:sdtContent>
    </w:sdt>
    <w:p w14:paraId="5F85B091" w14:textId="513B538D" w:rsidR="004B694F" w:rsidRDefault="000B1AFB" w:rsidP="000B1AFB">
      <w:pPr>
        <w:pStyle w:val="TOC2"/>
        <w:rPr>
          <w:u w:val="single"/>
        </w:rPr>
      </w:pPr>
      <w:r w:rsidRPr="0021033E">
        <w:rPr>
          <w:rFonts w:hint="cs"/>
          <w:u w:val="single"/>
          <w:rtl/>
        </w:rPr>
        <w:lastRenderedPageBreak/>
        <w:t>תוכן עניינים:</w:t>
      </w:r>
    </w:p>
    <w:p w14:paraId="6C0118C5" w14:textId="77777777" w:rsidR="000B1AFB" w:rsidRPr="000B1AFB" w:rsidRDefault="000B1AFB" w:rsidP="000B1AFB">
      <w:pPr>
        <w:rPr>
          <w:rtl/>
        </w:rPr>
      </w:pPr>
    </w:p>
    <w:p w14:paraId="36550769" w14:textId="17FB8338" w:rsidR="00F05EBC" w:rsidRPr="00F05EBC" w:rsidRDefault="004B694F" w:rsidP="00F05EBC">
      <w:pPr>
        <w:pStyle w:val="TOC2"/>
        <w:spacing w:line="360" w:lineRule="auto"/>
        <w:rPr>
          <w:rFonts w:eastAsiaTheme="minorEastAsia"/>
          <w:b w:val="0"/>
          <w:bCs w:val="0"/>
          <w:smallCaps w:val="0"/>
          <w:color w:val="auto"/>
          <w:spacing w:val="0"/>
          <w:sz w:val="24"/>
          <w:szCs w:val="24"/>
          <w:lang w:eastAsia="en-US" w:bidi="ar-SA"/>
        </w:rPr>
      </w:pPr>
      <w:r w:rsidRPr="00F05EBC">
        <w:rPr>
          <w:rFonts w:hint="cs"/>
          <w:sz w:val="24"/>
          <w:szCs w:val="24"/>
          <w:rtl/>
        </w:rPr>
        <w:fldChar w:fldCharType="begin"/>
      </w:r>
      <w:r w:rsidRPr="00F05EBC">
        <w:rPr>
          <w:rFonts w:hint="cs"/>
          <w:sz w:val="24"/>
          <w:szCs w:val="24"/>
          <w:rtl/>
        </w:rPr>
        <w:instrText xml:space="preserve"> </w:instrText>
      </w:r>
      <w:r w:rsidRPr="00F05EBC">
        <w:rPr>
          <w:rFonts w:hint="cs"/>
          <w:sz w:val="24"/>
          <w:szCs w:val="24"/>
        </w:rPr>
        <w:instrText>TOC</w:instrText>
      </w:r>
      <w:r w:rsidRPr="00F05EBC">
        <w:rPr>
          <w:rFonts w:hint="cs"/>
          <w:sz w:val="24"/>
          <w:szCs w:val="24"/>
          <w:rtl/>
        </w:rPr>
        <w:instrText xml:space="preserve"> \</w:instrText>
      </w:r>
      <w:r w:rsidRPr="00F05EBC">
        <w:rPr>
          <w:rFonts w:hint="cs"/>
          <w:sz w:val="24"/>
          <w:szCs w:val="24"/>
        </w:rPr>
        <w:instrText>o "1-3" \h \z \u</w:instrText>
      </w:r>
      <w:r w:rsidRPr="00F05EBC">
        <w:rPr>
          <w:rFonts w:hint="cs"/>
          <w:sz w:val="24"/>
          <w:szCs w:val="24"/>
          <w:rtl/>
        </w:rPr>
        <w:instrText xml:space="preserve"> </w:instrText>
      </w:r>
      <w:r w:rsidRPr="00F05EBC">
        <w:rPr>
          <w:rFonts w:hint="cs"/>
          <w:sz w:val="24"/>
          <w:szCs w:val="24"/>
          <w:rtl/>
        </w:rPr>
        <w:fldChar w:fldCharType="separate"/>
      </w:r>
      <w:hyperlink w:anchor="_Toc73302812" w:history="1">
        <w:r w:rsidR="00F05EBC" w:rsidRPr="00F05EBC">
          <w:rPr>
            <w:rStyle w:val="Hyperlink"/>
            <w:rFonts w:hint="cs"/>
            <w:sz w:val="24"/>
            <w:szCs w:val="24"/>
            <w:rtl/>
          </w:rPr>
          <w:t>מבוא</w:t>
        </w:r>
        <w:r w:rsidR="00F05EBC" w:rsidRPr="00F05EBC">
          <w:rPr>
            <w:rFonts w:hint="cs"/>
            <w:webHidden/>
            <w:sz w:val="24"/>
            <w:szCs w:val="24"/>
          </w:rPr>
          <w:tab/>
        </w:r>
        <w:r w:rsidR="00F05EBC" w:rsidRPr="00F05EBC">
          <w:rPr>
            <w:rFonts w:hint="cs"/>
            <w:webHidden/>
            <w:sz w:val="24"/>
            <w:szCs w:val="24"/>
          </w:rPr>
          <w:fldChar w:fldCharType="begin"/>
        </w:r>
        <w:r w:rsidR="00F05EBC" w:rsidRPr="00F05EBC">
          <w:rPr>
            <w:rFonts w:hint="cs"/>
            <w:webHidden/>
            <w:sz w:val="24"/>
            <w:szCs w:val="24"/>
          </w:rPr>
          <w:instrText xml:space="preserve"> PAGEREF _Toc73302812 \h </w:instrText>
        </w:r>
        <w:r w:rsidR="00F05EBC" w:rsidRPr="00F05EBC">
          <w:rPr>
            <w:rFonts w:hint="cs"/>
            <w:webHidden/>
            <w:sz w:val="24"/>
            <w:szCs w:val="24"/>
          </w:rPr>
        </w:r>
        <w:r w:rsidR="00F05EBC" w:rsidRPr="00F05EBC">
          <w:rPr>
            <w:rFonts w:hint="cs"/>
            <w:webHidden/>
            <w:sz w:val="24"/>
            <w:szCs w:val="24"/>
          </w:rPr>
          <w:fldChar w:fldCharType="separate"/>
        </w:r>
        <w:r w:rsidR="00F05EBC" w:rsidRPr="00F05EBC">
          <w:rPr>
            <w:rFonts w:hint="cs"/>
            <w:webHidden/>
            <w:sz w:val="24"/>
            <w:szCs w:val="24"/>
          </w:rPr>
          <w:t>2</w:t>
        </w:r>
        <w:r w:rsidR="00F05EBC" w:rsidRPr="00F05EBC">
          <w:rPr>
            <w:rFonts w:hint="cs"/>
            <w:webHidden/>
            <w:sz w:val="24"/>
            <w:szCs w:val="24"/>
          </w:rPr>
          <w:fldChar w:fldCharType="end"/>
        </w:r>
      </w:hyperlink>
    </w:p>
    <w:p w14:paraId="770A1597" w14:textId="224BF028"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3" w:history="1">
        <w:r w:rsidR="00F05EBC" w:rsidRPr="00F05EBC">
          <w:rPr>
            <w:rStyle w:val="Hyperlink"/>
            <w:rFonts w:ascii="David" w:hAnsi="David" w:cs="David" w:hint="cs"/>
            <w:noProof/>
            <w:sz w:val="24"/>
            <w:szCs w:val="24"/>
            <w:rtl/>
          </w:rPr>
          <w:t>חיזוק השלטון המקומי כך שיוכל להוביל שינוי כיוון בתחומי הסביבה</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_Toc73302813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2</w:t>
        </w:r>
        <w:r w:rsidR="00F05EBC" w:rsidRPr="00F05EBC">
          <w:rPr>
            <w:rFonts w:ascii="David" w:hAnsi="David" w:cs="David" w:hint="cs"/>
            <w:noProof/>
            <w:webHidden/>
            <w:sz w:val="24"/>
            <w:szCs w:val="24"/>
          </w:rPr>
          <w:fldChar w:fldCharType="end"/>
        </w:r>
      </w:hyperlink>
    </w:p>
    <w:p w14:paraId="58EB48E0" w14:textId="70AAF2D3"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4" w:history="1">
        <w:r w:rsidR="00F05EBC" w:rsidRPr="00F05EBC">
          <w:rPr>
            <w:rStyle w:val="Hyperlink"/>
            <w:rFonts w:ascii="David" w:hAnsi="David" w:cs="David" w:hint="cs"/>
            <w:noProof/>
            <w:sz w:val="24"/>
            <w:szCs w:val="24"/>
            <w:rtl/>
          </w:rPr>
          <w:t>קידום חקיקה ברמה התכנונית שתוכל להביא לשינוי כיוון בתחומי פסולת בניה ירוקה והיערכות לשינוי אקלים</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_Toc73302814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3</w:t>
        </w:r>
        <w:r w:rsidR="00F05EBC" w:rsidRPr="00F05EBC">
          <w:rPr>
            <w:rFonts w:ascii="David" w:hAnsi="David" w:cs="David" w:hint="cs"/>
            <w:noProof/>
            <w:webHidden/>
            <w:sz w:val="24"/>
            <w:szCs w:val="24"/>
          </w:rPr>
          <w:fldChar w:fldCharType="end"/>
        </w:r>
      </w:hyperlink>
    </w:p>
    <w:p w14:paraId="55579F80" w14:textId="1A8530A9" w:rsidR="00F05EBC" w:rsidRPr="00F05EBC" w:rsidRDefault="006D0C23" w:rsidP="00F05EBC">
      <w:pPr>
        <w:pStyle w:val="TOC2"/>
        <w:spacing w:line="360" w:lineRule="auto"/>
        <w:rPr>
          <w:rFonts w:eastAsiaTheme="minorEastAsia"/>
          <w:b w:val="0"/>
          <w:bCs w:val="0"/>
          <w:smallCaps w:val="0"/>
          <w:color w:val="auto"/>
          <w:spacing w:val="0"/>
          <w:sz w:val="24"/>
          <w:szCs w:val="24"/>
          <w:lang w:eastAsia="en-US" w:bidi="ar-SA"/>
        </w:rPr>
      </w:pPr>
      <w:hyperlink w:anchor="_Toc73302815" w:history="1">
        <w:r w:rsidR="00F05EBC" w:rsidRPr="00F05EBC">
          <w:rPr>
            <w:rStyle w:val="Hyperlink"/>
            <w:rFonts w:hint="cs"/>
            <w:sz w:val="24"/>
            <w:szCs w:val="24"/>
            <w:rtl/>
          </w:rPr>
          <w:t>פרק א׳: הגשה מחדש של הצעות חוק שהוצעו</w:t>
        </w:r>
        <w:r w:rsidR="00F05EBC" w:rsidRPr="00F05EBC">
          <w:rPr>
            <w:rFonts w:hint="cs"/>
            <w:webHidden/>
            <w:sz w:val="24"/>
            <w:szCs w:val="24"/>
          </w:rPr>
          <w:tab/>
        </w:r>
        <w:r w:rsidR="00F05EBC" w:rsidRPr="00F05EBC">
          <w:rPr>
            <w:rFonts w:hint="cs"/>
            <w:webHidden/>
            <w:sz w:val="24"/>
            <w:szCs w:val="24"/>
          </w:rPr>
          <w:fldChar w:fldCharType="begin"/>
        </w:r>
        <w:r w:rsidR="00F05EBC" w:rsidRPr="00F05EBC">
          <w:rPr>
            <w:rFonts w:hint="cs"/>
            <w:webHidden/>
            <w:sz w:val="24"/>
            <w:szCs w:val="24"/>
          </w:rPr>
          <w:instrText xml:space="preserve"> PAGEREF _Toc73302815 \h </w:instrText>
        </w:r>
        <w:r w:rsidR="00F05EBC" w:rsidRPr="00F05EBC">
          <w:rPr>
            <w:rFonts w:hint="cs"/>
            <w:webHidden/>
            <w:sz w:val="24"/>
            <w:szCs w:val="24"/>
          </w:rPr>
        </w:r>
        <w:r w:rsidR="00F05EBC" w:rsidRPr="00F05EBC">
          <w:rPr>
            <w:rFonts w:hint="cs"/>
            <w:webHidden/>
            <w:sz w:val="24"/>
            <w:szCs w:val="24"/>
          </w:rPr>
          <w:fldChar w:fldCharType="separate"/>
        </w:r>
        <w:r w:rsidR="00F05EBC" w:rsidRPr="00F05EBC">
          <w:rPr>
            <w:rFonts w:hint="cs"/>
            <w:webHidden/>
            <w:sz w:val="24"/>
            <w:szCs w:val="24"/>
          </w:rPr>
          <w:t>5</w:t>
        </w:r>
        <w:r w:rsidR="00F05EBC" w:rsidRPr="00F05EBC">
          <w:rPr>
            <w:rFonts w:hint="cs"/>
            <w:webHidden/>
            <w:sz w:val="24"/>
            <w:szCs w:val="24"/>
          </w:rPr>
          <w:fldChar w:fldCharType="end"/>
        </w:r>
      </w:hyperlink>
    </w:p>
    <w:p w14:paraId="1D8EE172" w14:textId="4406A9B4"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6" w:history="1">
        <w:r w:rsidR="00F05EBC" w:rsidRPr="00F05EBC">
          <w:rPr>
            <w:rStyle w:val="Hyperlink"/>
            <w:rFonts w:ascii="David" w:hAnsi="David" w:cs="David" w:hint="cs"/>
            <w:noProof/>
            <w:sz w:val="24"/>
            <w:szCs w:val="24"/>
            <w:rtl/>
          </w:rPr>
          <w:t>הצעת חוק א.1</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_Toc73302816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5</w:t>
        </w:r>
        <w:r w:rsidR="00F05EBC" w:rsidRPr="00F05EBC">
          <w:rPr>
            <w:rFonts w:ascii="David" w:hAnsi="David" w:cs="David" w:hint="cs"/>
            <w:noProof/>
            <w:webHidden/>
            <w:sz w:val="24"/>
            <w:szCs w:val="24"/>
          </w:rPr>
          <w:fldChar w:fldCharType="end"/>
        </w:r>
      </w:hyperlink>
    </w:p>
    <w:p w14:paraId="0D6B9421" w14:textId="291E398F"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7" w:history="1">
        <w:r w:rsidR="00F05EBC" w:rsidRPr="00F05EBC">
          <w:rPr>
            <w:rStyle w:val="Hyperlink"/>
            <w:rFonts w:ascii="David" w:hAnsi="David" w:cs="David" w:hint="cs"/>
            <w:noProof/>
            <w:sz w:val="24"/>
            <w:szCs w:val="24"/>
            <w:rtl/>
          </w:rPr>
          <w:t>הצעת חוק א.2</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_Toc73302817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9</w:t>
        </w:r>
        <w:r w:rsidR="00F05EBC" w:rsidRPr="00F05EBC">
          <w:rPr>
            <w:rFonts w:ascii="David" w:hAnsi="David" w:cs="David" w:hint="cs"/>
            <w:noProof/>
            <w:webHidden/>
            <w:sz w:val="24"/>
            <w:szCs w:val="24"/>
          </w:rPr>
          <w:fldChar w:fldCharType="end"/>
        </w:r>
      </w:hyperlink>
    </w:p>
    <w:p w14:paraId="731E74ED" w14:textId="62079765"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8" w:history="1">
        <w:r w:rsidR="00F05EBC" w:rsidRPr="00F05EBC">
          <w:rPr>
            <w:rStyle w:val="Hyperlink"/>
            <w:rFonts w:ascii="David" w:hAnsi="David" w:cs="David" w:hint="cs"/>
            <w:noProof/>
            <w:sz w:val="24"/>
            <w:szCs w:val="24"/>
            <w:rtl/>
          </w:rPr>
          <w:t>הצעת חוק א.3</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_Toc73302818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10</w:t>
        </w:r>
        <w:r w:rsidR="00F05EBC" w:rsidRPr="00F05EBC">
          <w:rPr>
            <w:rFonts w:ascii="David" w:hAnsi="David" w:cs="David" w:hint="cs"/>
            <w:noProof/>
            <w:webHidden/>
            <w:sz w:val="24"/>
            <w:szCs w:val="24"/>
          </w:rPr>
          <w:fldChar w:fldCharType="end"/>
        </w:r>
      </w:hyperlink>
    </w:p>
    <w:p w14:paraId="7278981D" w14:textId="0C748BB5"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19" w:history="1">
        <w:r w:rsidR="00F05EBC" w:rsidRPr="00F05EBC">
          <w:rPr>
            <w:rStyle w:val="Hyperlink"/>
            <w:rFonts w:ascii="David" w:hAnsi="David" w:cs="David" w:hint="cs"/>
            <w:noProof/>
            <w:sz w:val="24"/>
            <w:szCs w:val="24"/>
            <w:rtl/>
          </w:rPr>
          <w:t>הצעת חוק א.4</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_Toc73302819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11</w:t>
        </w:r>
        <w:r w:rsidR="00F05EBC" w:rsidRPr="00F05EBC">
          <w:rPr>
            <w:rFonts w:ascii="David" w:hAnsi="David" w:cs="David" w:hint="cs"/>
            <w:noProof/>
            <w:webHidden/>
            <w:sz w:val="24"/>
            <w:szCs w:val="24"/>
          </w:rPr>
          <w:fldChar w:fldCharType="end"/>
        </w:r>
      </w:hyperlink>
    </w:p>
    <w:p w14:paraId="17707FA8" w14:textId="334F4300"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0" w:history="1">
        <w:r w:rsidR="00F05EBC" w:rsidRPr="00F05EBC">
          <w:rPr>
            <w:rStyle w:val="Hyperlink"/>
            <w:rFonts w:ascii="David" w:hAnsi="David" w:cs="David" w:hint="cs"/>
            <w:noProof/>
            <w:sz w:val="24"/>
            <w:szCs w:val="24"/>
            <w:rtl/>
          </w:rPr>
          <w:t>הצעת חוק א.5</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_Toc73302820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12</w:t>
        </w:r>
        <w:r w:rsidR="00F05EBC" w:rsidRPr="00F05EBC">
          <w:rPr>
            <w:rFonts w:ascii="David" w:hAnsi="David" w:cs="David" w:hint="cs"/>
            <w:noProof/>
            <w:webHidden/>
            <w:sz w:val="24"/>
            <w:szCs w:val="24"/>
          </w:rPr>
          <w:fldChar w:fldCharType="end"/>
        </w:r>
      </w:hyperlink>
    </w:p>
    <w:p w14:paraId="51DE11E4" w14:textId="623B1297" w:rsidR="00F05EBC" w:rsidRPr="00F05EBC" w:rsidRDefault="006D0C23" w:rsidP="00F05EBC">
      <w:pPr>
        <w:pStyle w:val="TOC2"/>
        <w:spacing w:line="360" w:lineRule="auto"/>
        <w:rPr>
          <w:rFonts w:eastAsiaTheme="minorEastAsia"/>
          <w:b w:val="0"/>
          <w:bCs w:val="0"/>
          <w:smallCaps w:val="0"/>
          <w:color w:val="auto"/>
          <w:spacing w:val="0"/>
          <w:sz w:val="24"/>
          <w:szCs w:val="24"/>
          <w:lang w:eastAsia="en-US" w:bidi="ar-SA"/>
        </w:rPr>
      </w:pPr>
      <w:hyperlink w:anchor="_Toc73302821" w:history="1">
        <w:r w:rsidR="00F05EBC" w:rsidRPr="00F05EBC">
          <w:rPr>
            <w:rStyle w:val="Hyperlink"/>
            <w:rFonts w:hint="cs"/>
            <w:sz w:val="24"/>
            <w:szCs w:val="24"/>
            <w:rtl/>
          </w:rPr>
          <w:t>פרק ב׳: הצעות חוק בהן ערכנו שינויים</w:t>
        </w:r>
        <w:r w:rsidR="00F05EBC" w:rsidRPr="00F05EBC">
          <w:rPr>
            <w:rFonts w:hint="cs"/>
            <w:webHidden/>
            <w:sz w:val="24"/>
            <w:szCs w:val="24"/>
          </w:rPr>
          <w:tab/>
        </w:r>
        <w:r w:rsidR="00F05EBC" w:rsidRPr="00F05EBC">
          <w:rPr>
            <w:rFonts w:hint="cs"/>
            <w:webHidden/>
            <w:sz w:val="24"/>
            <w:szCs w:val="24"/>
          </w:rPr>
          <w:fldChar w:fldCharType="begin"/>
        </w:r>
        <w:r w:rsidR="00F05EBC" w:rsidRPr="00F05EBC">
          <w:rPr>
            <w:rFonts w:hint="cs"/>
            <w:webHidden/>
            <w:sz w:val="24"/>
            <w:szCs w:val="24"/>
          </w:rPr>
          <w:instrText xml:space="preserve"> PAGEREF _Toc73302821 \h </w:instrText>
        </w:r>
        <w:r w:rsidR="00F05EBC" w:rsidRPr="00F05EBC">
          <w:rPr>
            <w:rFonts w:hint="cs"/>
            <w:webHidden/>
            <w:sz w:val="24"/>
            <w:szCs w:val="24"/>
          </w:rPr>
        </w:r>
        <w:r w:rsidR="00F05EBC" w:rsidRPr="00F05EBC">
          <w:rPr>
            <w:rFonts w:hint="cs"/>
            <w:webHidden/>
            <w:sz w:val="24"/>
            <w:szCs w:val="24"/>
          </w:rPr>
          <w:fldChar w:fldCharType="separate"/>
        </w:r>
        <w:r w:rsidR="00F05EBC" w:rsidRPr="00F05EBC">
          <w:rPr>
            <w:rFonts w:hint="cs"/>
            <w:webHidden/>
            <w:sz w:val="24"/>
            <w:szCs w:val="24"/>
          </w:rPr>
          <w:t>16</w:t>
        </w:r>
        <w:r w:rsidR="00F05EBC" w:rsidRPr="00F05EBC">
          <w:rPr>
            <w:rFonts w:hint="cs"/>
            <w:webHidden/>
            <w:sz w:val="24"/>
            <w:szCs w:val="24"/>
          </w:rPr>
          <w:fldChar w:fldCharType="end"/>
        </w:r>
      </w:hyperlink>
    </w:p>
    <w:p w14:paraId="4F614B11" w14:textId="4D6ADE6F"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2" w:history="1">
        <w:r w:rsidR="00F05EBC" w:rsidRPr="00F05EBC">
          <w:rPr>
            <w:rStyle w:val="Hyperlink"/>
            <w:rFonts w:ascii="David" w:hAnsi="David" w:cs="David" w:hint="cs"/>
            <w:bCs/>
            <w:noProof/>
            <w:sz w:val="24"/>
            <w:szCs w:val="24"/>
            <w:rtl/>
          </w:rPr>
          <w:t>הצעת חוק ב.1</w:t>
        </w:r>
        <w:r w:rsidR="00F05EBC" w:rsidRPr="00F05EBC">
          <w:rPr>
            <w:rStyle w:val="Hyperlink"/>
            <w:rFonts w:ascii="David" w:hAnsi="David" w:cs="David" w:hint="cs"/>
            <w:noProof/>
            <w:sz w:val="24"/>
            <w:szCs w:val="24"/>
            <w:rtl/>
          </w:rPr>
          <w:t xml:space="preserve"> – הצעת חוק פקודת העיריות [נוסח חדש] (תיקון – רובע עירוני)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_Toc73302822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16</w:t>
        </w:r>
        <w:r w:rsidR="00F05EBC" w:rsidRPr="00F05EBC">
          <w:rPr>
            <w:rFonts w:ascii="David" w:hAnsi="David" w:cs="David" w:hint="cs"/>
            <w:noProof/>
            <w:webHidden/>
            <w:sz w:val="24"/>
            <w:szCs w:val="24"/>
          </w:rPr>
          <w:fldChar w:fldCharType="end"/>
        </w:r>
      </w:hyperlink>
    </w:p>
    <w:p w14:paraId="6289B2F3" w14:textId="7DBEB842"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3" w:history="1">
        <w:r w:rsidR="00F05EBC" w:rsidRPr="00F05EBC">
          <w:rPr>
            <w:rStyle w:val="Hyperlink"/>
            <w:rFonts w:ascii="David" w:hAnsi="David" w:cs="David" w:hint="cs"/>
            <w:bCs/>
            <w:noProof/>
            <w:sz w:val="24"/>
            <w:szCs w:val="24"/>
            <w:rtl/>
          </w:rPr>
          <w:t>הצעת חוק ב.2</w:t>
        </w:r>
        <w:r w:rsidR="00F05EBC" w:rsidRPr="00F05EBC">
          <w:rPr>
            <w:rStyle w:val="Hyperlink"/>
            <w:rFonts w:ascii="David" w:hAnsi="David" w:cs="David" w:hint="cs"/>
            <w:noProof/>
            <w:sz w:val="24"/>
            <w:szCs w:val="24"/>
            <w:rtl/>
          </w:rPr>
          <w:t xml:space="preserve"> – הצעת חוק חובת המכרזים (תיקון – העדפת טובין מקומי ובעל תו תקן ירוק)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_Toc73302823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24</w:t>
        </w:r>
        <w:r w:rsidR="00F05EBC" w:rsidRPr="00F05EBC">
          <w:rPr>
            <w:rFonts w:ascii="David" w:hAnsi="David" w:cs="David" w:hint="cs"/>
            <w:noProof/>
            <w:webHidden/>
            <w:sz w:val="24"/>
            <w:szCs w:val="24"/>
          </w:rPr>
          <w:fldChar w:fldCharType="end"/>
        </w:r>
      </w:hyperlink>
    </w:p>
    <w:p w14:paraId="57A30412" w14:textId="57D98492"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4" w:history="1">
        <w:r w:rsidR="00F05EBC" w:rsidRPr="00F05EBC">
          <w:rPr>
            <w:rStyle w:val="Hyperlink"/>
            <w:rFonts w:ascii="David" w:hAnsi="David" w:cs="David" w:hint="cs"/>
            <w:bCs/>
            <w:noProof/>
            <w:sz w:val="24"/>
            <w:szCs w:val="24"/>
            <w:rtl/>
          </w:rPr>
          <w:t>הצעת חוק ב.3</w:t>
        </w:r>
        <w:r w:rsidR="00F05EBC" w:rsidRPr="00F05EBC">
          <w:rPr>
            <w:rStyle w:val="Hyperlink"/>
            <w:rFonts w:ascii="David" w:hAnsi="David" w:cs="David" w:hint="cs"/>
            <w:noProof/>
            <w:sz w:val="24"/>
            <w:szCs w:val="24"/>
            <w:rtl/>
          </w:rPr>
          <w:t xml:space="preserve"> – הצעת חוק הרשויות המקומיות (אופוזיציה)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_Toc73302824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27</w:t>
        </w:r>
        <w:r w:rsidR="00F05EBC" w:rsidRPr="00F05EBC">
          <w:rPr>
            <w:rFonts w:ascii="David" w:hAnsi="David" w:cs="David" w:hint="cs"/>
            <w:noProof/>
            <w:webHidden/>
            <w:sz w:val="24"/>
            <w:szCs w:val="24"/>
          </w:rPr>
          <w:fldChar w:fldCharType="end"/>
        </w:r>
      </w:hyperlink>
    </w:p>
    <w:p w14:paraId="23E000AE" w14:textId="21E94760"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5" w:history="1">
        <w:r w:rsidR="00F05EBC" w:rsidRPr="00F05EBC">
          <w:rPr>
            <w:rStyle w:val="Hyperlink"/>
            <w:rFonts w:ascii="David" w:hAnsi="David" w:cs="David" w:hint="cs"/>
            <w:bCs/>
            <w:noProof/>
            <w:sz w:val="24"/>
            <w:szCs w:val="24"/>
            <w:rtl/>
          </w:rPr>
          <w:t>הצעת חוק ב.4</w:t>
        </w:r>
        <w:r w:rsidR="00F05EBC" w:rsidRPr="00F05EBC">
          <w:rPr>
            <w:rStyle w:val="Hyperlink"/>
            <w:rFonts w:ascii="David" w:hAnsi="David" w:cs="David" w:hint="cs"/>
            <w:noProof/>
            <w:sz w:val="24"/>
            <w:szCs w:val="24"/>
            <w:rtl/>
          </w:rPr>
          <w:t xml:space="preserve"> – הצעת חוק הרשויות המקומיות (זכויות וחובות של חברי מועצה והעצמתם)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_Toc73302825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32</w:t>
        </w:r>
        <w:r w:rsidR="00F05EBC" w:rsidRPr="00F05EBC">
          <w:rPr>
            <w:rFonts w:ascii="David" w:hAnsi="David" w:cs="David" w:hint="cs"/>
            <w:noProof/>
            <w:webHidden/>
            <w:sz w:val="24"/>
            <w:szCs w:val="24"/>
          </w:rPr>
          <w:fldChar w:fldCharType="end"/>
        </w:r>
      </w:hyperlink>
    </w:p>
    <w:p w14:paraId="6386DA64" w14:textId="4773B05A"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6" w:history="1">
        <w:r w:rsidR="00F05EBC" w:rsidRPr="00F05EBC">
          <w:rPr>
            <w:rStyle w:val="Hyperlink"/>
            <w:rFonts w:ascii="David" w:hAnsi="David" w:cs="David" w:hint="cs"/>
            <w:bCs/>
            <w:noProof/>
            <w:sz w:val="24"/>
            <w:szCs w:val="24"/>
            <w:rtl/>
          </w:rPr>
          <w:t>הצעת חוק ב.5</w:t>
        </w:r>
        <w:r w:rsidR="00F05EBC" w:rsidRPr="00F05EBC">
          <w:rPr>
            <w:rStyle w:val="Hyperlink"/>
            <w:rFonts w:ascii="David" w:hAnsi="David" w:cs="David" w:hint="cs"/>
            <w:noProof/>
            <w:sz w:val="24"/>
            <w:szCs w:val="24"/>
            <w:rtl/>
          </w:rPr>
          <w:t xml:space="preserve"> – הצעת חוק הרשויות המקומיות (גילוי מידע)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_Toc73302826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46</w:t>
        </w:r>
        <w:r w:rsidR="00F05EBC" w:rsidRPr="00F05EBC">
          <w:rPr>
            <w:rFonts w:ascii="David" w:hAnsi="David" w:cs="David" w:hint="cs"/>
            <w:noProof/>
            <w:webHidden/>
            <w:sz w:val="24"/>
            <w:szCs w:val="24"/>
          </w:rPr>
          <w:fldChar w:fldCharType="end"/>
        </w:r>
      </w:hyperlink>
    </w:p>
    <w:p w14:paraId="47751D99" w14:textId="3A278DE4"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7" w:history="1">
        <w:r w:rsidR="00F05EBC" w:rsidRPr="00F05EBC">
          <w:rPr>
            <w:rStyle w:val="Hyperlink"/>
            <w:rFonts w:ascii="David" w:hAnsi="David" w:cs="David" w:hint="cs"/>
            <w:bCs/>
            <w:noProof/>
            <w:sz w:val="24"/>
            <w:szCs w:val="24"/>
            <w:rtl/>
          </w:rPr>
          <w:t>הצעת חוק ב.6</w:t>
        </w:r>
        <w:r w:rsidR="00F05EBC" w:rsidRPr="00F05EBC">
          <w:rPr>
            <w:rStyle w:val="Hyperlink"/>
            <w:rFonts w:ascii="David" w:hAnsi="David" w:cs="David" w:hint="cs"/>
            <w:noProof/>
            <w:sz w:val="24"/>
            <w:szCs w:val="24"/>
            <w:rtl/>
          </w:rPr>
          <w:t xml:space="preserve"> – הצעת חוק התכנון והבנייה (תיקון – חובת התקנת מערכות סולריות בבנייני מגורים לאספקת מים חמים)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_Toc73302827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49</w:t>
        </w:r>
        <w:r w:rsidR="00F05EBC" w:rsidRPr="00F05EBC">
          <w:rPr>
            <w:rFonts w:ascii="David" w:hAnsi="David" w:cs="David" w:hint="cs"/>
            <w:noProof/>
            <w:webHidden/>
            <w:sz w:val="24"/>
            <w:szCs w:val="24"/>
          </w:rPr>
          <w:fldChar w:fldCharType="end"/>
        </w:r>
      </w:hyperlink>
    </w:p>
    <w:p w14:paraId="72FD464E" w14:textId="60DCB374"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8" w:history="1">
        <w:r w:rsidR="00F05EBC" w:rsidRPr="00F05EBC">
          <w:rPr>
            <w:rStyle w:val="Hyperlink"/>
            <w:rFonts w:ascii="David" w:hAnsi="David" w:cs="David" w:hint="cs"/>
            <w:bCs/>
            <w:noProof/>
            <w:sz w:val="24"/>
            <w:szCs w:val="24"/>
            <w:rtl/>
          </w:rPr>
          <w:t>הצעת חוק ב.7</w:t>
        </w:r>
        <w:r w:rsidR="00F05EBC" w:rsidRPr="00F05EBC">
          <w:rPr>
            <w:rStyle w:val="Hyperlink"/>
            <w:rFonts w:ascii="David" w:hAnsi="David" w:cs="David" w:hint="cs"/>
            <w:noProof/>
            <w:sz w:val="24"/>
            <w:szCs w:val="24"/>
            <w:rtl/>
          </w:rPr>
          <w:t xml:space="preserve"> – הצעת חוק איסוף סוללות משומשות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_Toc73302828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51</w:t>
        </w:r>
        <w:r w:rsidR="00F05EBC" w:rsidRPr="00F05EBC">
          <w:rPr>
            <w:rFonts w:ascii="David" w:hAnsi="David" w:cs="David" w:hint="cs"/>
            <w:noProof/>
            <w:webHidden/>
            <w:sz w:val="24"/>
            <w:szCs w:val="24"/>
          </w:rPr>
          <w:fldChar w:fldCharType="end"/>
        </w:r>
      </w:hyperlink>
    </w:p>
    <w:p w14:paraId="797F025D" w14:textId="6A8054A0"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29" w:history="1">
        <w:r w:rsidR="00F05EBC" w:rsidRPr="00F05EBC">
          <w:rPr>
            <w:rStyle w:val="Hyperlink"/>
            <w:rFonts w:ascii="David" w:hAnsi="David" w:cs="David" w:hint="cs"/>
            <w:bCs/>
            <w:noProof/>
            <w:sz w:val="24"/>
            <w:szCs w:val="24"/>
            <w:rtl/>
          </w:rPr>
          <w:t>הצעת חוק ב.8</w:t>
        </w:r>
        <w:r w:rsidR="00F05EBC" w:rsidRPr="00F05EBC">
          <w:rPr>
            <w:rStyle w:val="Hyperlink"/>
            <w:rFonts w:ascii="David" w:hAnsi="David" w:cs="David" w:hint="cs"/>
            <w:noProof/>
            <w:sz w:val="24"/>
            <w:szCs w:val="24"/>
            <w:rtl/>
          </w:rPr>
          <w:t xml:space="preserve"> – </w:t>
        </w:r>
        <w:r w:rsidR="00F05EBC" w:rsidRPr="00F05EBC">
          <w:rPr>
            <w:rStyle w:val="Hyperlink"/>
            <w:rFonts w:ascii="David" w:eastAsia="David Libre" w:hAnsi="David" w:cs="David" w:hint="cs"/>
            <w:noProof/>
            <w:sz w:val="24"/>
            <w:szCs w:val="24"/>
            <w:rtl/>
          </w:rPr>
          <w:t>הצעת חוק לתיקון פקודת העיריות (חלוקת הכנסות ממתחם הגורם למפגעים סביבתיים בין רשויות מקומיות)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_Toc73302829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54</w:t>
        </w:r>
        <w:r w:rsidR="00F05EBC" w:rsidRPr="00F05EBC">
          <w:rPr>
            <w:rFonts w:ascii="David" w:hAnsi="David" w:cs="David" w:hint="cs"/>
            <w:noProof/>
            <w:webHidden/>
            <w:sz w:val="24"/>
            <w:szCs w:val="24"/>
          </w:rPr>
          <w:fldChar w:fldCharType="end"/>
        </w:r>
      </w:hyperlink>
    </w:p>
    <w:p w14:paraId="188A9682" w14:textId="35919DC9" w:rsidR="00F05EBC" w:rsidRPr="00F05EBC" w:rsidRDefault="006D0C23" w:rsidP="00F05EBC">
      <w:pPr>
        <w:pStyle w:val="TOC2"/>
        <w:spacing w:line="360" w:lineRule="auto"/>
        <w:rPr>
          <w:rFonts w:eastAsiaTheme="minorEastAsia"/>
          <w:b w:val="0"/>
          <w:bCs w:val="0"/>
          <w:smallCaps w:val="0"/>
          <w:color w:val="auto"/>
          <w:spacing w:val="0"/>
          <w:sz w:val="24"/>
          <w:szCs w:val="24"/>
          <w:lang w:eastAsia="en-US" w:bidi="ar-SA"/>
        </w:rPr>
      </w:pPr>
      <w:hyperlink w:anchor="_Toc73302830" w:history="1">
        <w:r w:rsidR="00F05EBC" w:rsidRPr="00F05EBC">
          <w:rPr>
            <w:rStyle w:val="Hyperlink"/>
            <w:rFonts w:hint="cs"/>
            <w:sz w:val="24"/>
            <w:szCs w:val="24"/>
            <w:rtl/>
          </w:rPr>
          <w:t>פרק ג׳: הצעות חוק חדשות לחלוטין</w:t>
        </w:r>
        <w:r w:rsidR="00F05EBC" w:rsidRPr="00F05EBC">
          <w:rPr>
            <w:rFonts w:hint="cs"/>
            <w:webHidden/>
            <w:sz w:val="24"/>
            <w:szCs w:val="24"/>
          </w:rPr>
          <w:tab/>
        </w:r>
        <w:r w:rsidR="00F05EBC" w:rsidRPr="00F05EBC">
          <w:rPr>
            <w:rFonts w:hint="cs"/>
            <w:webHidden/>
            <w:sz w:val="24"/>
            <w:szCs w:val="24"/>
          </w:rPr>
          <w:fldChar w:fldCharType="begin"/>
        </w:r>
        <w:r w:rsidR="00F05EBC" w:rsidRPr="00F05EBC">
          <w:rPr>
            <w:rFonts w:hint="cs"/>
            <w:webHidden/>
            <w:sz w:val="24"/>
            <w:szCs w:val="24"/>
          </w:rPr>
          <w:instrText xml:space="preserve"> PAGEREF _Toc73302830 \h </w:instrText>
        </w:r>
        <w:r w:rsidR="00F05EBC" w:rsidRPr="00F05EBC">
          <w:rPr>
            <w:rFonts w:hint="cs"/>
            <w:webHidden/>
            <w:sz w:val="24"/>
            <w:szCs w:val="24"/>
          </w:rPr>
        </w:r>
        <w:r w:rsidR="00F05EBC" w:rsidRPr="00F05EBC">
          <w:rPr>
            <w:rFonts w:hint="cs"/>
            <w:webHidden/>
            <w:sz w:val="24"/>
            <w:szCs w:val="24"/>
          </w:rPr>
          <w:fldChar w:fldCharType="separate"/>
        </w:r>
        <w:r w:rsidR="00F05EBC" w:rsidRPr="00F05EBC">
          <w:rPr>
            <w:rFonts w:hint="cs"/>
            <w:webHidden/>
            <w:sz w:val="24"/>
            <w:szCs w:val="24"/>
          </w:rPr>
          <w:t>56</w:t>
        </w:r>
        <w:r w:rsidR="00F05EBC" w:rsidRPr="00F05EBC">
          <w:rPr>
            <w:rFonts w:hint="cs"/>
            <w:webHidden/>
            <w:sz w:val="24"/>
            <w:szCs w:val="24"/>
          </w:rPr>
          <w:fldChar w:fldCharType="end"/>
        </w:r>
      </w:hyperlink>
    </w:p>
    <w:p w14:paraId="17BCC249" w14:textId="08B978DA"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1" w:history="1">
        <w:r w:rsidR="00F05EBC" w:rsidRPr="00F05EBC">
          <w:rPr>
            <w:rStyle w:val="Hyperlink"/>
            <w:rFonts w:ascii="David" w:hAnsi="David" w:cs="David" w:hint="cs"/>
            <w:bCs/>
            <w:noProof/>
            <w:sz w:val="24"/>
            <w:szCs w:val="24"/>
            <w:rtl/>
          </w:rPr>
          <w:t>הצעת חוק ג.1</w:t>
        </w:r>
        <w:r w:rsidR="00F05EBC" w:rsidRPr="00F05EBC">
          <w:rPr>
            <w:rStyle w:val="Hyperlink"/>
            <w:rFonts w:ascii="David" w:hAnsi="David" w:cs="David" w:hint="cs"/>
            <w:noProof/>
            <w:sz w:val="24"/>
            <w:szCs w:val="24"/>
            <w:rtl/>
          </w:rPr>
          <w:t xml:space="preserve"> – </w:t>
        </w:r>
        <w:r w:rsidR="00F05EBC" w:rsidRPr="00F05EBC">
          <w:rPr>
            <w:rStyle w:val="Hyperlink"/>
            <w:rFonts w:ascii="David" w:eastAsia="David Libre" w:hAnsi="David" w:cs="David" w:hint="cs"/>
            <w:noProof/>
            <w:sz w:val="24"/>
            <w:szCs w:val="24"/>
            <w:rtl/>
          </w:rPr>
          <w:t>הצעת חוק התכנון והבנייה (תיקון – בניית דירות קטנות)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_Toc73302831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56</w:t>
        </w:r>
        <w:r w:rsidR="00F05EBC" w:rsidRPr="00F05EBC">
          <w:rPr>
            <w:rFonts w:ascii="David" w:hAnsi="David" w:cs="David" w:hint="cs"/>
            <w:noProof/>
            <w:webHidden/>
            <w:sz w:val="24"/>
            <w:szCs w:val="24"/>
          </w:rPr>
          <w:fldChar w:fldCharType="end"/>
        </w:r>
      </w:hyperlink>
    </w:p>
    <w:p w14:paraId="3F7621D1" w14:textId="6B230246"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2" w:history="1">
        <w:r w:rsidR="00F05EBC" w:rsidRPr="00F05EBC">
          <w:rPr>
            <w:rStyle w:val="Hyperlink"/>
            <w:rFonts w:ascii="David" w:hAnsi="David" w:cs="David" w:hint="cs"/>
            <w:bCs/>
            <w:noProof/>
            <w:sz w:val="24"/>
            <w:szCs w:val="24"/>
            <w:rtl/>
          </w:rPr>
          <w:t xml:space="preserve">הצעת חוק ג.2 </w:t>
        </w:r>
        <w:r w:rsidR="00F05EBC" w:rsidRPr="00F05EBC">
          <w:rPr>
            <w:rStyle w:val="Hyperlink"/>
            <w:rFonts w:ascii="David" w:hAnsi="David" w:cs="David" w:hint="cs"/>
            <w:noProof/>
            <w:sz w:val="24"/>
            <w:szCs w:val="24"/>
            <w:rtl/>
          </w:rPr>
          <w:t>– הצעת חוק ערים חכמות (הוראת שעה)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_Toc73302832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58</w:t>
        </w:r>
        <w:r w:rsidR="00F05EBC" w:rsidRPr="00F05EBC">
          <w:rPr>
            <w:rFonts w:ascii="David" w:hAnsi="David" w:cs="David" w:hint="cs"/>
            <w:noProof/>
            <w:webHidden/>
            <w:sz w:val="24"/>
            <w:szCs w:val="24"/>
          </w:rPr>
          <w:fldChar w:fldCharType="end"/>
        </w:r>
      </w:hyperlink>
    </w:p>
    <w:p w14:paraId="31FC2AB7" w14:textId="2B0A6CD5"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3" w:history="1">
        <w:r w:rsidR="00F05EBC" w:rsidRPr="00F05EBC">
          <w:rPr>
            <w:rStyle w:val="Hyperlink"/>
            <w:rFonts w:ascii="David" w:hAnsi="David" w:cs="David" w:hint="cs"/>
            <w:bCs/>
            <w:noProof/>
            <w:sz w:val="24"/>
            <w:szCs w:val="24"/>
            <w:rtl/>
          </w:rPr>
          <w:t>הצעת חוק ג.3</w:t>
        </w:r>
        <w:r w:rsidR="00F05EBC" w:rsidRPr="00F05EBC">
          <w:rPr>
            <w:rStyle w:val="Hyperlink"/>
            <w:rFonts w:ascii="David" w:hAnsi="David" w:cs="David" w:hint="cs"/>
            <w:noProof/>
            <w:sz w:val="24"/>
            <w:szCs w:val="24"/>
            <w:rtl/>
          </w:rPr>
          <w:t xml:space="preserve"> – הצעת חוק פקודת העיריות (תיקון – חוקי עזר סביבתיים)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_Toc73302833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61</w:t>
        </w:r>
        <w:r w:rsidR="00F05EBC" w:rsidRPr="00F05EBC">
          <w:rPr>
            <w:rFonts w:ascii="David" w:hAnsi="David" w:cs="David" w:hint="cs"/>
            <w:noProof/>
            <w:webHidden/>
            <w:sz w:val="24"/>
            <w:szCs w:val="24"/>
          </w:rPr>
          <w:fldChar w:fldCharType="end"/>
        </w:r>
      </w:hyperlink>
    </w:p>
    <w:p w14:paraId="31FF7584" w14:textId="29DD83E9"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4" w:history="1">
        <w:r w:rsidR="00F05EBC" w:rsidRPr="00F05EBC">
          <w:rPr>
            <w:rStyle w:val="Hyperlink"/>
            <w:rFonts w:ascii="David" w:hAnsi="David" w:cs="David" w:hint="cs"/>
            <w:bCs/>
            <w:noProof/>
            <w:sz w:val="24"/>
            <w:szCs w:val="24"/>
            <w:rtl/>
          </w:rPr>
          <w:t>הצעת חוק ג.4</w:t>
        </w:r>
        <w:r w:rsidR="00F05EBC" w:rsidRPr="00F05EBC">
          <w:rPr>
            <w:rStyle w:val="Hyperlink"/>
            <w:rFonts w:ascii="David" w:hAnsi="David" w:cs="David" w:hint="cs"/>
            <w:noProof/>
            <w:sz w:val="24"/>
            <w:szCs w:val="24"/>
            <w:rtl/>
          </w:rPr>
          <w:t xml:space="preserve"> – הצעת חוק קידום הקיימות בשלטון המקומי (תיקוני חקיקה) // יעל</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_Toc73302834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65</w:t>
        </w:r>
        <w:r w:rsidR="00F05EBC" w:rsidRPr="00F05EBC">
          <w:rPr>
            <w:rFonts w:ascii="David" w:hAnsi="David" w:cs="David" w:hint="cs"/>
            <w:noProof/>
            <w:webHidden/>
            <w:sz w:val="24"/>
            <w:szCs w:val="24"/>
          </w:rPr>
          <w:fldChar w:fldCharType="end"/>
        </w:r>
      </w:hyperlink>
    </w:p>
    <w:p w14:paraId="304C03EC" w14:textId="03E6742C"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5" w:history="1">
        <w:r w:rsidR="00F05EBC" w:rsidRPr="00F05EBC">
          <w:rPr>
            <w:rStyle w:val="Hyperlink"/>
            <w:rFonts w:ascii="David" w:hAnsi="David" w:cs="David" w:hint="cs"/>
            <w:bCs/>
            <w:noProof/>
            <w:sz w:val="24"/>
            <w:szCs w:val="24"/>
            <w:rtl/>
          </w:rPr>
          <w:t>הצעת חוק ג.5</w:t>
        </w:r>
        <w:r w:rsidR="00F05EBC" w:rsidRPr="00F05EBC">
          <w:rPr>
            <w:rStyle w:val="Hyperlink"/>
            <w:rFonts w:ascii="David" w:hAnsi="David" w:cs="David" w:hint="cs"/>
            <w:noProof/>
            <w:sz w:val="24"/>
            <w:szCs w:val="24"/>
            <w:rtl/>
          </w:rPr>
          <w:t xml:space="preserve"> – הצעת חוק רשויות מקומיות בסיכון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_Toc73302835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75</w:t>
        </w:r>
        <w:r w:rsidR="00F05EBC" w:rsidRPr="00F05EBC">
          <w:rPr>
            <w:rFonts w:ascii="David" w:hAnsi="David" w:cs="David" w:hint="cs"/>
            <w:noProof/>
            <w:webHidden/>
            <w:sz w:val="24"/>
            <w:szCs w:val="24"/>
          </w:rPr>
          <w:fldChar w:fldCharType="end"/>
        </w:r>
      </w:hyperlink>
    </w:p>
    <w:p w14:paraId="6F3F4CB3" w14:textId="26B4BC90"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6" w:history="1">
        <w:r w:rsidR="00F05EBC" w:rsidRPr="00F05EBC">
          <w:rPr>
            <w:rStyle w:val="Hyperlink"/>
            <w:rFonts w:ascii="David" w:hAnsi="David" w:cs="David" w:hint="cs"/>
            <w:bCs/>
            <w:noProof/>
            <w:sz w:val="24"/>
            <w:szCs w:val="24"/>
            <w:rtl/>
          </w:rPr>
          <w:t>הצעת חוק ג.6</w:t>
        </w:r>
        <w:r w:rsidR="00F05EBC" w:rsidRPr="00F05EBC">
          <w:rPr>
            <w:rStyle w:val="Hyperlink"/>
            <w:rFonts w:ascii="David" w:hAnsi="David" w:cs="David" w:hint="cs"/>
            <w:noProof/>
            <w:sz w:val="24"/>
            <w:szCs w:val="24"/>
            <w:rtl/>
          </w:rPr>
          <w:t xml:space="preserve"> – הצעת חוק עידוד פתרונות אזוריים לטיפול מקיים בפסולת אורגנית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_Toc73302836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78</w:t>
        </w:r>
        <w:r w:rsidR="00F05EBC" w:rsidRPr="00F05EBC">
          <w:rPr>
            <w:rFonts w:ascii="David" w:hAnsi="David" w:cs="David" w:hint="cs"/>
            <w:noProof/>
            <w:webHidden/>
            <w:sz w:val="24"/>
            <w:szCs w:val="24"/>
          </w:rPr>
          <w:fldChar w:fldCharType="end"/>
        </w:r>
      </w:hyperlink>
    </w:p>
    <w:p w14:paraId="6A6E524E" w14:textId="0D38A2A3"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7" w:history="1">
        <w:r w:rsidR="00F05EBC" w:rsidRPr="00F05EBC">
          <w:rPr>
            <w:rStyle w:val="Hyperlink"/>
            <w:rFonts w:ascii="David" w:hAnsi="David" w:cs="David" w:hint="cs"/>
            <w:bCs/>
            <w:noProof/>
            <w:sz w:val="24"/>
            <w:szCs w:val="24"/>
            <w:rtl/>
          </w:rPr>
          <w:t>הצעת חוק ג.7</w:t>
        </w:r>
        <w:r w:rsidR="00F05EBC" w:rsidRPr="00F05EBC">
          <w:rPr>
            <w:rStyle w:val="Hyperlink"/>
            <w:rFonts w:ascii="David" w:hAnsi="David" w:cs="David" w:hint="cs"/>
            <w:noProof/>
            <w:sz w:val="24"/>
            <w:szCs w:val="24"/>
            <w:rtl/>
          </w:rPr>
          <w:t xml:space="preserve"> – הצעת חוק </w:t>
        </w:r>
        <w:r w:rsidR="00C85A97">
          <w:rPr>
            <w:rStyle w:val="Hyperlink"/>
            <w:rFonts w:ascii="David" w:hAnsi="David" w:cs="David" w:hint="cs"/>
            <w:noProof/>
            <w:sz w:val="24"/>
            <w:szCs w:val="24"/>
            <w:rtl/>
          </w:rPr>
          <w:t>צמצום שימוש</w:t>
        </w:r>
        <w:r w:rsidR="00F05EBC" w:rsidRPr="00F05EBC">
          <w:rPr>
            <w:rStyle w:val="Hyperlink"/>
            <w:rFonts w:ascii="David" w:hAnsi="David" w:cs="David" w:hint="cs"/>
            <w:noProof/>
            <w:sz w:val="24"/>
            <w:szCs w:val="24"/>
            <w:rtl/>
          </w:rPr>
          <w:t xml:space="preserve"> </w:t>
        </w:r>
        <w:r w:rsidR="00C85A97">
          <w:rPr>
            <w:rStyle w:val="Hyperlink"/>
            <w:rFonts w:ascii="David" w:hAnsi="David" w:cs="David" w:hint="cs"/>
            <w:noProof/>
            <w:sz w:val="24"/>
            <w:szCs w:val="24"/>
            <w:rtl/>
          </w:rPr>
          <w:t>ב</w:t>
        </w:r>
        <w:r w:rsidR="00F05EBC" w:rsidRPr="00F05EBC">
          <w:rPr>
            <w:rStyle w:val="Hyperlink"/>
            <w:rFonts w:ascii="David" w:hAnsi="David" w:cs="David" w:hint="cs"/>
            <w:noProof/>
            <w:sz w:val="24"/>
            <w:szCs w:val="24"/>
            <w:rtl/>
          </w:rPr>
          <w:t>פלסטיק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_Toc73302837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81</w:t>
        </w:r>
        <w:r w:rsidR="00F05EBC" w:rsidRPr="00F05EBC">
          <w:rPr>
            <w:rFonts w:ascii="David" w:hAnsi="David" w:cs="David" w:hint="cs"/>
            <w:noProof/>
            <w:webHidden/>
            <w:sz w:val="24"/>
            <w:szCs w:val="24"/>
          </w:rPr>
          <w:fldChar w:fldCharType="end"/>
        </w:r>
      </w:hyperlink>
    </w:p>
    <w:p w14:paraId="25586E1A" w14:textId="11EBF637"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8" w:history="1">
        <w:r w:rsidR="00F05EBC" w:rsidRPr="00F05EBC">
          <w:rPr>
            <w:rStyle w:val="Hyperlink"/>
            <w:rFonts w:ascii="David" w:hAnsi="David" w:cs="David" w:hint="cs"/>
            <w:bCs/>
            <w:noProof/>
            <w:sz w:val="24"/>
            <w:szCs w:val="24"/>
            <w:rtl/>
          </w:rPr>
          <w:t>הצעת חוק ג.8</w:t>
        </w:r>
        <w:r w:rsidR="00F05EBC" w:rsidRPr="00F05EBC">
          <w:rPr>
            <w:rStyle w:val="Hyperlink"/>
            <w:rFonts w:ascii="David" w:hAnsi="David" w:cs="David" w:hint="cs"/>
            <w:noProof/>
            <w:sz w:val="24"/>
            <w:szCs w:val="24"/>
            <w:rtl/>
          </w:rPr>
          <w:t xml:space="preserve"> – הצעת חוק מס פסולת לפי כמות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_Toc73302838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82</w:t>
        </w:r>
        <w:r w:rsidR="00F05EBC" w:rsidRPr="00F05EBC">
          <w:rPr>
            <w:rFonts w:ascii="David" w:hAnsi="David" w:cs="David" w:hint="cs"/>
            <w:noProof/>
            <w:webHidden/>
            <w:sz w:val="24"/>
            <w:szCs w:val="24"/>
          </w:rPr>
          <w:fldChar w:fldCharType="end"/>
        </w:r>
      </w:hyperlink>
    </w:p>
    <w:p w14:paraId="4C84A746" w14:textId="111BC615"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39" w:history="1">
        <w:r w:rsidR="00F05EBC" w:rsidRPr="00F05EBC">
          <w:rPr>
            <w:rStyle w:val="Hyperlink"/>
            <w:rFonts w:ascii="David" w:hAnsi="David" w:cs="David" w:hint="cs"/>
            <w:bCs/>
            <w:noProof/>
            <w:sz w:val="24"/>
            <w:szCs w:val="24"/>
            <w:rtl/>
          </w:rPr>
          <w:t>הצעת חוק ג.9</w:t>
        </w:r>
        <w:r w:rsidR="00F05EBC" w:rsidRPr="00F05EBC">
          <w:rPr>
            <w:rStyle w:val="Hyperlink"/>
            <w:rFonts w:ascii="David" w:hAnsi="David" w:cs="David" w:hint="cs"/>
            <w:noProof/>
            <w:sz w:val="24"/>
            <w:szCs w:val="24"/>
            <w:rtl/>
          </w:rPr>
          <w:t xml:space="preserve"> – הצעת חוק לעידוד בנייה מאופסת אנרגטית//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_Toc73302839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84</w:t>
        </w:r>
        <w:r w:rsidR="00F05EBC" w:rsidRPr="00F05EBC">
          <w:rPr>
            <w:rFonts w:ascii="David" w:hAnsi="David" w:cs="David" w:hint="cs"/>
            <w:noProof/>
            <w:webHidden/>
            <w:sz w:val="24"/>
            <w:szCs w:val="24"/>
          </w:rPr>
          <w:fldChar w:fldCharType="end"/>
        </w:r>
      </w:hyperlink>
    </w:p>
    <w:p w14:paraId="1811FB61" w14:textId="468BF60B" w:rsidR="00F05EBC" w:rsidRPr="00F05EBC" w:rsidRDefault="006D0C23" w:rsidP="00F05EBC">
      <w:pPr>
        <w:pStyle w:val="TOC3"/>
        <w:tabs>
          <w:tab w:val="right" w:pos="9629"/>
        </w:tabs>
        <w:bidi/>
        <w:spacing w:line="360" w:lineRule="auto"/>
        <w:rPr>
          <w:rFonts w:ascii="David" w:eastAsiaTheme="minorEastAsia" w:hAnsi="David" w:cs="David"/>
          <w:smallCaps w:val="0"/>
          <w:noProof/>
          <w:color w:val="auto"/>
          <w:spacing w:val="0"/>
          <w:sz w:val="24"/>
          <w:szCs w:val="24"/>
          <w:lang w:eastAsia="en-US" w:bidi="ar-SA"/>
        </w:rPr>
      </w:pPr>
      <w:hyperlink w:anchor="_Toc73302840" w:history="1">
        <w:r w:rsidR="00F05EBC" w:rsidRPr="00F05EBC">
          <w:rPr>
            <w:rStyle w:val="Hyperlink"/>
            <w:rFonts w:ascii="David" w:hAnsi="David" w:cs="David" w:hint="cs"/>
            <w:bCs/>
            <w:noProof/>
            <w:sz w:val="24"/>
            <w:szCs w:val="24"/>
            <w:rtl/>
          </w:rPr>
          <w:t>הצעת חוק ג.10</w:t>
        </w:r>
        <w:r w:rsidR="00F05EBC" w:rsidRPr="00F05EBC">
          <w:rPr>
            <w:rStyle w:val="Hyperlink"/>
            <w:rFonts w:ascii="David" w:hAnsi="David" w:cs="David" w:hint="cs"/>
            <w:noProof/>
            <w:sz w:val="24"/>
            <w:szCs w:val="24"/>
            <w:rtl/>
          </w:rPr>
          <w:t xml:space="preserve"> – הצעת חוק פקודת העיריות (תיקון – חובת העירייה לשמור על אתרי טבע עירוניים) // טארק</w:t>
        </w:r>
        <w:r w:rsidR="00F05EBC" w:rsidRPr="00F05EBC">
          <w:rPr>
            <w:rFonts w:ascii="David" w:hAnsi="David" w:cs="David" w:hint="cs"/>
            <w:noProof/>
            <w:webHidden/>
            <w:sz w:val="24"/>
            <w:szCs w:val="24"/>
          </w:rPr>
          <w:tab/>
        </w:r>
        <w:r w:rsidR="00F05EBC" w:rsidRPr="00F05EBC">
          <w:rPr>
            <w:rFonts w:ascii="David" w:hAnsi="David" w:cs="David" w:hint="cs"/>
            <w:noProof/>
            <w:webHidden/>
            <w:sz w:val="24"/>
            <w:szCs w:val="24"/>
          </w:rPr>
          <w:fldChar w:fldCharType="begin"/>
        </w:r>
        <w:r w:rsidR="00F05EBC" w:rsidRPr="00F05EBC">
          <w:rPr>
            <w:rFonts w:ascii="David" w:hAnsi="David" w:cs="David" w:hint="cs"/>
            <w:noProof/>
            <w:webHidden/>
            <w:sz w:val="24"/>
            <w:szCs w:val="24"/>
          </w:rPr>
          <w:instrText xml:space="preserve"> PAGEREF _Toc73302840 \h </w:instrText>
        </w:r>
        <w:r w:rsidR="00F05EBC" w:rsidRPr="00F05EBC">
          <w:rPr>
            <w:rFonts w:ascii="David" w:hAnsi="David" w:cs="David" w:hint="cs"/>
            <w:noProof/>
            <w:webHidden/>
            <w:sz w:val="24"/>
            <w:szCs w:val="24"/>
          </w:rPr>
        </w:r>
        <w:r w:rsidR="00F05EBC" w:rsidRPr="00F05EBC">
          <w:rPr>
            <w:rFonts w:ascii="David" w:hAnsi="David" w:cs="David" w:hint="cs"/>
            <w:noProof/>
            <w:webHidden/>
            <w:sz w:val="24"/>
            <w:szCs w:val="24"/>
          </w:rPr>
          <w:fldChar w:fldCharType="separate"/>
        </w:r>
        <w:r w:rsidR="00F05EBC" w:rsidRPr="00F05EBC">
          <w:rPr>
            <w:rFonts w:ascii="David" w:hAnsi="David" w:cs="David" w:hint="cs"/>
            <w:noProof/>
            <w:webHidden/>
            <w:sz w:val="24"/>
            <w:szCs w:val="24"/>
          </w:rPr>
          <w:t>86</w:t>
        </w:r>
        <w:r w:rsidR="00F05EBC" w:rsidRPr="00F05EBC">
          <w:rPr>
            <w:rFonts w:ascii="David" w:hAnsi="David" w:cs="David" w:hint="cs"/>
            <w:noProof/>
            <w:webHidden/>
            <w:sz w:val="24"/>
            <w:szCs w:val="24"/>
          </w:rPr>
          <w:fldChar w:fldCharType="end"/>
        </w:r>
      </w:hyperlink>
    </w:p>
    <w:p w14:paraId="04E56EA4" w14:textId="09DB5D82" w:rsidR="00F05EBC" w:rsidRPr="00F05EBC" w:rsidRDefault="006D0C23" w:rsidP="00F05EBC">
      <w:pPr>
        <w:pStyle w:val="TOC2"/>
        <w:spacing w:line="360" w:lineRule="auto"/>
        <w:rPr>
          <w:rFonts w:eastAsiaTheme="minorEastAsia"/>
          <w:b w:val="0"/>
          <w:bCs w:val="0"/>
          <w:smallCaps w:val="0"/>
          <w:color w:val="auto"/>
          <w:spacing w:val="0"/>
          <w:sz w:val="24"/>
          <w:szCs w:val="24"/>
          <w:lang w:eastAsia="en-US" w:bidi="ar-SA"/>
        </w:rPr>
      </w:pPr>
      <w:hyperlink w:anchor="_Toc73302841" w:history="1">
        <w:r w:rsidR="00F05EBC" w:rsidRPr="00F05EBC">
          <w:rPr>
            <w:rStyle w:val="Hyperlink"/>
            <w:rFonts w:hint="cs"/>
            <w:sz w:val="24"/>
            <w:szCs w:val="24"/>
            <w:rtl/>
          </w:rPr>
          <w:t>נספח: רשימת הצעות סמוכות לנושאים אלו</w:t>
        </w:r>
        <w:r w:rsidR="00F05EBC" w:rsidRPr="00F05EBC">
          <w:rPr>
            <w:rFonts w:hint="cs"/>
            <w:webHidden/>
            <w:sz w:val="24"/>
            <w:szCs w:val="24"/>
          </w:rPr>
          <w:tab/>
        </w:r>
        <w:r w:rsidR="00F05EBC" w:rsidRPr="00F05EBC">
          <w:rPr>
            <w:rFonts w:hint="cs"/>
            <w:webHidden/>
            <w:sz w:val="24"/>
            <w:szCs w:val="24"/>
          </w:rPr>
          <w:fldChar w:fldCharType="begin"/>
        </w:r>
        <w:r w:rsidR="00F05EBC" w:rsidRPr="00F05EBC">
          <w:rPr>
            <w:rFonts w:hint="cs"/>
            <w:webHidden/>
            <w:sz w:val="24"/>
            <w:szCs w:val="24"/>
          </w:rPr>
          <w:instrText xml:space="preserve"> PAGEREF _Toc73302841 \h </w:instrText>
        </w:r>
        <w:r w:rsidR="00F05EBC" w:rsidRPr="00F05EBC">
          <w:rPr>
            <w:rFonts w:hint="cs"/>
            <w:webHidden/>
            <w:sz w:val="24"/>
            <w:szCs w:val="24"/>
          </w:rPr>
        </w:r>
        <w:r w:rsidR="00F05EBC" w:rsidRPr="00F05EBC">
          <w:rPr>
            <w:rFonts w:hint="cs"/>
            <w:webHidden/>
            <w:sz w:val="24"/>
            <w:szCs w:val="24"/>
          </w:rPr>
          <w:fldChar w:fldCharType="separate"/>
        </w:r>
        <w:r w:rsidR="00F05EBC" w:rsidRPr="00F05EBC">
          <w:rPr>
            <w:rFonts w:hint="cs"/>
            <w:webHidden/>
            <w:sz w:val="24"/>
            <w:szCs w:val="24"/>
          </w:rPr>
          <w:t>88</w:t>
        </w:r>
        <w:r w:rsidR="00F05EBC" w:rsidRPr="00F05EBC">
          <w:rPr>
            <w:rFonts w:hint="cs"/>
            <w:webHidden/>
            <w:sz w:val="24"/>
            <w:szCs w:val="24"/>
          </w:rPr>
          <w:fldChar w:fldCharType="end"/>
        </w:r>
      </w:hyperlink>
    </w:p>
    <w:p w14:paraId="51B02C25" w14:textId="70D2381B" w:rsidR="004B694F" w:rsidRPr="00F05EBC" w:rsidRDefault="004B694F" w:rsidP="00F05EBC">
      <w:pPr>
        <w:tabs>
          <w:tab w:val="right" w:pos="8828"/>
        </w:tabs>
        <w:spacing w:line="360" w:lineRule="auto"/>
        <w:rPr>
          <w:rFonts w:ascii="David" w:hAnsi="David" w:cs="David"/>
          <w:smallCaps/>
          <w:noProof/>
          <w:sz w:val="24"/>
          <w:szCs w:val="24"/>
          <w:rtl/>
        </w:rPr>
      </w:pPr>
      <w:r w:rsidRPr="00F05EBC">
        <w:rPr>
          <w:rFonts w:ascii="David" w:hAnsi="David" w:cs="David" w:hint="cs"/>
          <w:smallCaps/>
          <w:noProof/>
          <w:sz w:val="24"/>
          <w:szCs w:val="24"/>
          <w:rtl/>
        </w:rPr>
        <w:fldChar w:fldCharType="end"/>
      </w:r>
    </w:p>
    <w:p w14:paraId="360B3429" w14:textId="77777777" w:rsidR="00D62BCA" w:rsidRPr="00F05EBC" w:rsidRDefault="00D62BCA" w:rsidP="00F05EBC">
      <w:pPr>
        <w:autoSpaceDE/>
        <w:autoSpaceDN/>
        <w:adjustRightInd/>
        <w:spacing w:line="360" w:lineRule="auto"/>
        <w:textAlignment w:val="auto"/>
        <w:rPr>
          <w:rFonts w:ascii="David" w:eastAsia="David" w:hAnsi="David" w:cs="David"/>
          <w:b/>
          <w:sz w:val="24"/>
          <w:szCs w:val="24"/>
          <w:rtl/>
        </w:rPr>
      </w:pPr>
      <w:r w:rsidRPr="00F05EBC">
        <w:rPr>
          <w:rFonts w:ascii="David" w:hAnsi="David" w:cs="David" w:hint="cs"/>
          <w:sz w:val="24"/>
          <w:szCs w:val="24"/>
          <w:rtl/>
        </w:rPr>
        <w:br w:type="page"/>
      </w:r>
    </w:p>
    <w:p w14:paraId="61D41076" w14:textId="77777777" w:rsidR="009C7E32" w:rsidRDefault="009C7E32" w:rsidP="009C7E32">
      <w:pPr>
        <w:pStyle w:val="2"/>
        <w:rPr>
          <w:rtl/>
        </w:rPr>
      </w:pPr>
      <w:bookmarkStart w:id="0" w:name="_Toc73302812"/>
      <w:r>
        <w:rPr>
          <w:rFonts w:hint="cs"/>
          <w:rtl/>
        </w:rPr>
        <w:lastRenderedPageBreak/>
        <w:t>מבוא</w:t>
      </w:r>
      <w:bookmarkEnd w:id="0"/>
    </w:p>
    <w:p w14:paraId="1F886B11" w14:textId="77777777" w:rsidR="009C7E32" w:rsidRDefault="009C7E32" w:rsidP="009C7E32">
      <w:pPr>
        <w:spacing w:line="360" w:lineRule="auto"/>
        <w:rPr>
          <w:rFonts w:ascii="David" w:hAnsi="David" w:cs="David"/>
          <w:sz w:val="24"/>
          <w:szCs w:val="24"/>
          <w:rtl/>
        </w:rPr>
      </w:pPr>
      <w:r>
        <w:rPr>
          <w:rFonts w:ascii="David" w:hAnsi="David" w:cs="David" w:hint="cs"/>
          <w:sz w:val="24"/>
          <w:szCs w:val="24"/>
          <w:rtl/>
        </w:rPr>
        <w:t xml:space="preserve">תיק חקיקה זה בנוי על עקרון מהותי, שעומד בליבה של תוכנית שינוי כיוון ביחס לתכנון ולעירונית: </w:t>
      </w:r>
      <w:r w:rsidRPr="005B62D8">
        <w:rPr>
          <w:rFonts w:ascii="David" w:hAnsi="David" w:cs="David" w:hint="cs"/>
          <w:b/>
          <w:bCs/>
          <w:sz w:val="24"/>
          <w:szCs w:val="24"/>
          <w:rtl/>
        </w:rPr>
        <w:t xml:space="preserve">קידום רשות מקומית טובה ומקיימת היא פעולה אסטרטגית כלל </w:t>
      </w:r>
      <w:proofErr w:type="spellStart"/>
      <w:r>
        <w:rPr>
          <w:rFonts w:ascii="David" w:hAnsi="David" w:cs="David" w:hint="cs"/>
          <w:b/>
          <w:bCs/>
          <w:sz w:val="24"/>
          <w:szCs w:val="24"/>
          <w:rtl/>
        </w:rPr>
        <w:t>רשותית</w:t>
      </w:r>
      <w:proofErr w:type="spellEnd"/>
      <w:r w:rsidRPr="005B62D8">
        <w:rPr>
          <w:rFonts w:ascii="David" w:hAnsi="David" w:cs="David" w:hint="cs"/>
          <w:b/>
          <w:bCs/>
          <w:sz w:val="24"/>
          <w:szCs w:val="24"/>
          <w:rtl/>
        </w:rPr>
        <w:t>, מטרתה לפתח מדיניות הנוגעת לרוחב העשייה</w:t>
      </w:r>
      <w:r w:rsidRPr="005B62D8">
        <w:rPr>
          <w:rFonts w:ascii="David" w:hAnsi="David" w:cs="David" w:hint="cs"/>
          <w:sz w:val="24"/>
          <w:szCs w:val="24"/>
          <w:rtl/>
        </w:rPr>
        <w:t>, ו</w:t>
      </w:r>
      <w:r>
        <w:rPr>
          <w:rFonts w:ascii="David" w:hAnsi="David" w:cs="David" w:hint="cs"/>
          <w:sz w:val="24"/>
          <w:szCs w:val="24"/>
          <w:rtl/>
        </w:rPr>
        <w:t xml:space="preserve">היא </w:t>
      </w:r>
      <w:r w:rsidRPr="005B62D8">
        <w:rPr>
          <w:rFonts w:ascii="David" w:hAnsi="David" w:cs="David" w:hint="cs"/>
          <w:sz w:val="24"/>
          <w:szCs w:val="24"/>
          <w:rtl/>
        </w:rPr>
        <w:t>אינה מצטמצמת לאחריות היחידה הסביבתית</w:t>
      </w:r>
      <w:r>
        <w:rPr>
          <w:rFonts w:ascii="David" w:hAnsi="David" w:cs="David" w:hint="cs"/>
          <w:sz w:val="24"/>
          <w:szCs w:val="24"/>
          <w:rtl/>
        </w:rPr>
        <w:t xml:space="preserve">. משמעות הדבר ביחס להצעות שיוצגו בהמשך אדירה </w:t>
      </w:r>
      <w:r>
        <w:rPr>
          <w:rFonts w:ascii="David" w:hAnsi="David" w:cs="David"/>
          <w:sz w:val="24"/>
          <w:szCs w:val="24"/>
          <w:rtl/>
        </w:rPr>
        <w:t>–</w:t>
      </w:r>
      <w:r>
        <w:rPr>
          <w:rFonts w:ascii="David" w:hAnsi="David" w:cs="David" w:hint="cs"/>
          <w:sz w:val="24"/>
          <w:szCs w:val="24"/>
          <w:rtl/>
        </w:rPr>
        <w:t xml:space="preserve"> אין די בחיזוק נקודה אחת ברצף המוניציפאלי בכדי להתאים את אינספור פעילויות החיים המתרחשות במרחב למציאותו של משבר האקלים. עלינו </w:t>
      </w:r>
      <w:r w:rsidRPr="00C32E2A">
        <w:rPr>
          <w:rFonts w:ascii="David" w:hAnsi="David" w:cs="David" w:hint="cs"/>
          <w:sz w:val="24"/>
          <w:szCs w:val="24"/>
          <w:rtl/>
        </w:rPr>
        <w:t xml:space="preserve">להטמיע </w:t>
      </w:r>
      <w:r>
        <w:rPr>
          <w:rFonts w:ascii="David" w:hAnsi="David" w:cs="David" w:hint="cs"/>
          <w:sz w:val="24"/>
          <w:szCs w:val="24"/>
          <w:rtl/>
        </w:rPr>
        <w:t>כלים לקידום אורח חיים מקיים בכל פעילות ופעילות המבוצעת על ידי השלטון המקומי והתושבים. תכלית זו מקודמת בשני רבדים: תכנון ומשילות מוניציפאלית.</w:t>
      </w:r>
    </w:p>
    <w:p w14:paraId="4F8029BE" w14:textId="77777777" w:rsidR="009C7E32" w:rsidRDefault="009C7E32" w:rsidP="009C7E32">
      <w:pPr>
        <w:spacing w:line="360" w:lineRule="auto"/>
        <w:rPr>
          <w:rFonts w:ascii="David" w:hAnsi="David" w:cs="David"/>
          <w:sz w:val="24"/>
          <w:szCs w:val="24"/>
          <w:rtl/>
        </w:rPr>
      </w:pPr>
      <w:r>
        <w:rPr>
          <w:rFonts w:ascii="David" w:hAnsi="David" w:cs="David" w:hint="cs"/>
          <w:sz w:val="24"/>
          <w:szCs w:val="24"/>
          <w:rtl/>
        </w:rPr>
        <w:t xml:space="preserve">בזירת התכנון, התיק מתמקד בסוגיית הטיפול בפסולת </w:t>
      </w:r>
      <w:r w:rsidRPr="00C32E2A">
        <w:rPr>
          <w:rFonts w:ascii="David" w:hAnsi="David" w:cs="David" w:hint="cs"/>
          <w:sz w:val="24"/>
          <w:szCs w:val="24"/>
          <w:rtl/>
        </w:rPr>
        <w:t xml:space="preserve">מכיוון ששאר הנושאים </w:t>
      </w:r>
      <w:r>
        <w:rPr>
          <w:rFonts w:ascii="David" w:hAnsi="David" w:cs="David" w:hint="cs"/>
          <w:sz w:val="24"/>
          <w:szCs w:val="24"/>
          <w:rtl/>
        </w:rPr>
        <w:t>בפרק המוקדש ל</w:t>
      </w:r>
      <w:r w:rsidRPr="00C32E2A">
        <w:rPr>
          <w:rFonts w:ascii="David" w:hAnsi="David" w:cs="David" w:hint="cs"/>
          <w:sz w:val="24"/>
          <w:szCs w:val="24"/>
          <w:rtl/>
        </w:rPr>
        <w:t>תכנון עירוני ירוק</w:t>
      </w:r>
      <w:r>
        <w:rPr>
          <w:rFonts w:ascii="David" w:hAnsi="David" w:cs="David" w:hint="cs"/>
          <w:sz w:val="24"/>
          <w:szCs w:val="24"/>
          <w:rtl/>
        </w:rPr>
        <w:t xml:space="preserve"> בתוכנית שינוי כיוון</w:t>
      </w:r>
      <w:r w:rsidRPr="00C32E2A">
        <w:rPr>
          <w:rFonts w:ascii="David" w:hAnsi="David" w:cs="David" w:hint="cs"/>
          <w:sz w:val="24"/>
          <w:szCs w:val="24"/>
          <w:rtl/>
        </w:rPr>
        <w:t xml:space="preserve"> קיבלו טיפול נרחב</w:t>
      </w:r>
      <w:r>
        <w:rPr>
          <w:rFonts w:ascii="David" w:hAnsi="David" w:cs="David" w:hint="cs"/>
          <w:sz w:val="24"/>
          <w:szCs w:val="24"/>
          <w:rtl/>
        </w:rPr>
        <w:t xml:space="preserve"> יחסית בהצעות חוק שהוגשו בעבר (הצעות אלו מצורפות בפרק הראשון והשני, כהצעות אותן נרצה להגיש בשנית ועם שינויים).</w:t>
      </w:r>
      <w:r w:rsidRPr="00C32E2A">
        <w:rPr>
          <w:rFonts w:ascii="David" w:hAnsi="David" w:cs="David" w:hint="cs"/>
          <w:sz w:val="24"/>
          <w:szCs w:val="24"/>
          <w:rtl/>
        </w:rPr>
        <w:t xml:space="preserve"> </w:t>
      </w:r>
      <w:r>
        <w:rPr>
          <w:rFonts w:ascii="David" w:hAnsi="David" w:cs="David" w:hint="cs"/>
          <w:sz w:val="24"/>
          <w:szCs w:val="24"/>
          <w:rtl/>
        </w:rPr>
        <w:t>הטיפול המקיים בפסולת מחולק לשלושה אדנים</w:t>
      </w:r>
      <w:r w:rsidRPr="00C32E2A">
        <w:rPr>
          <w:rFonts w:ascii="David" w:hAnsi="David" w:cs="David" w:hint="cs"/>
          <w:sz w:val="24"/>
          <w:szCs w:val="24"/>
          <w:rtl/>
        </w:rPr>
        <w:t xml:space="preserve">: (א) </w:t>
      </w:r>
      <w:proofErr w:type="spellStart"/>
      <w:r>
        <w:rPr>
          <w:rFonts w:ascii="David" w:hAnsi="David" w:cs="David" w:hint="cs"/>
          <w:sz w:val="24"/>
          <w:szCs w:val="24"/>
          <w:rtl/>
        </w:rPr>
        <w:t>תימרוץ</w:t>
      </w:r>
      <w:proofErr w:type="spellEnd"/>
      <w:r w:rsidRPr="00C32E2A">
        <w:rPr>
          <w:rFonts w:ascii="David" w:hAnsi="David" w:cs="David" w:hint="cs"/>
          <w:sz w:val="24"/>
          <w:szCs w:val="24"/>
          <w:rtl/>
        </w:rPr>
        <w:t xml:space="preserve"> בתי </w:t>
      </w:r>
      <w:r>
        <w:rPr>
          <w:rFonts w:ascii="David" w:hAnsi="David" w:cs="David" w:hint="cs"/>
          <w:sz w:val="24"/>
          <w:szCs w:val="24"/>
          <w:rtl/>
        </w:rPr>
        <w:t>ה</w:t>
      </w:r>
      <w:r w:rsidRPr="00C32E2A">
        <w:rPr>
          <w:rFonts w:ascii="David" w:hAnsi="David" w:cs="David" w:hint="cs"/>
          <w:sz w:val="24"/>
          <w:szCs w:val="24"/>
          <w:rtl/>
        </w:rPr>
        <w:t>עסק ותושבי הרשויות המקומיות להפריד פסולת במקור ולטפל בה בצורה מקיימת</w:t>
      </w:r>
      <w:r>
        <w:rPr>
          <w:rFonts w:ascii="David" w:hAnsi="David" w:cs="David" w:hint="cs"/>
          <w:sz w:val="24"/>
          <w:szCs w:val="24"/>
          <w:rtl/>
        </w:rPr>
        <w:t>;</w:t>
      </w:r>
      <w:r w:rsidRPr="00C32E2A">
        <w:rPr>
          <w:rFonts w:ascii="David" w:hAnsi="David" w:cs="David" w:hint="cs"/>
          <w:sz w:val="24"/>
          <w:szCs w:val="24"/>
          <w:rtl/>
        </w:rPr>
        <w:t xml:space="preserve"> (ב) </w:t>
      </w:r>
      <w:r>
        <w:rPr>
          <w:rFonts w:ascii="David" w:hAnsi="David" w:cs="David" w:hint="cs"/>
          <w:sz w:val="24"/>
          <w:szCs w:val="24"/>
          <w:rtl/>
        </w:rPr>
        <w:t>הגנה</w:t>
      </w:r>
      <w:r w:rsidRPr="00C32E2A">
        <w:rPr>
          <w:rFonts w:ascii="David" w:hAnsi="David" w:cs="David" w:hint="cs"/>
          <w:sz w:val="24"/>
          <w:szCs w:val="24"/>
          <w:rtl/>
        </w:rPr>
        <w:t xml:space="preserve"> על אזורים רגישים </w:t>
      </w:r>
      <w:r>
        <w:rPr>
          <w:rFonts w:ascii="David" w:hAnsi="David" w:cs="David" w:hint="cs"/>
          <w:sz w:val="24"/>
          <w:szCs w:val="24"/>
          <w:rtl/>
        </w:rPr>
        <w:t xml:space="preserve">אקולוגית </w:t>
      </w:r>
      <w:r w:rsidRPr="00C32E2A">
        <w:rPr>
          <w:rFonts w:ascii="David" w:hAnsi="David" w:cs="David" w:hint="cs"/>
          <w:sz w:val="24"/>
          <w:szCs w:val="24"/>
          <w:rtl/>
        </w:rPr>
        <w:t>מפני זיהומי פלסטיק</w:t>
      </w:r>
      <w:r>
        <w:rPr>
          <w:rFonts w:ascii="David" w:hAnsi="David" w:cs="David" w:hint="cs"/>
          <w:sz w:val="24"/>
          <w:szCs w:val="24"/>
          <w:rtl/>
        </w:rPr>
        <w:t>;</w:t>
      </w:r>
      <w:r w:rsidRPr="00C32E2A">
        <w:rPr>
          <w:rFonts w:ascii="David" w:hAnsi="David" w:cs="David" w:hint="cs"/>
          <w:sz w:val="24"/>
          <w:szCs w:val="24"/>
          <w:rtl/>
        </w:rPr>
        <w:t xml:space="preserve"> (ג) </w:t>
      </w:r>
      <w:r>
        <w:rPr>
          <w:rFonts w:ascii="David" w:hAnsi="David" w:cs="David" w:hint="cs"/>
          <w:sz w:val="24"/>
          <w:szCs w:val="24"/>
          <w:rtl/>
        </w:rPr>
        <w:t>קידום</w:t>
      </w:r>
      <w:r w:rsidRPr="00C32E2A">
        <w:rPr>
          <w:rFonts w:ascii="David" w:hAnsi="David" w:cs="David" w:hint="cs"/>
          <w:sz w:val="24"/>
          <w:szCs w:val="24"/>
          <w:rtl/>
        </w:rPr>
        <w:t xml:space="preserve"> הפנמת העלויות החברתיות של ייצור הפסולת על ידי האזרחים, בעיקר </w:t>
      </w:r>
      <w:r>
        <w:rPr>
          <w:rFonts w:ascii="David" w:hAnsi="David" w:cs="David" w:hint="cs"/>
          <w:sz w:val="24"/>
          <w:szCs w:val="24"/>
          <w:rtl/>
        </w:rPr>
        <w:t xml:space="preserve">על ידי </w:t>
      </w:r>
      <w:r w:rsidRPr="00C32E2A">
        <w:rPr>
          <w:rFonts w:ascii="David" w:hAnsi="David" w:cs="David" w:hint="cs"/>
          <w:sz w:val="24"/>
          <w:szCs w:val="24"/>
          <w:rtl/>
        </w:rPr>
        <w:t xml:space="preserve">מיזמי מס פסולת לפי כמות </w:t>
      </w:r>
      <w:r>
        <w:rPr>
          <w:rFonts w:ascii="David" w:hAnsi="David" w:cs="David" w:hint="cs"/>
          <w:sz w:val="24"/>
          <w:szCs w:val="24"/>
          <w:rtl/>
        </w:rPr>
        <w:t xml:space="preserve">(״שלם לפי כמות״) </w:t>
      </w:r>
      <w:r w:rsidRPr="00C32E2A">
        <w:rPr>
          <w:rFonts w:ascii="David" w:hAnsi="David" w:cs="David" w:hint="cs"/>
          <w:sz w:val="24"/>
          <w:szCs w:val="24"/>
          <w:rtl/>
        </w:rPr>
        <w:t>ברשויות המקומיות.</w:t>
      </w:r>
    </w:p>
    <w:p w14:paraId="02CE2B34" w14:textId="77777777" w:rsidR="009C7E32" w:rsidRDefault="009C7E32" w:rsidP="009C7E32">
      <w:pPr>
        <w:spacing w:line="360" w:lineRule="auto"/>
        <w:rPr>
          <w:rFonts w:ascii="David" w:hAnsi="David" w:cs="David"/>
          <w:sz w:val="24"/>
          <w:szCs w:val="24"/>
          <w:rtl/>
        </w:rPr>
      </w:pPr>
      <w:r>
        <w:rPr>
          <w:rFonts w:ascii="David" w:hAnsi="David" w:cs="David" w:hint="cs"/>
          <w:sz w:val="24"/>
          <w:szCs w:val="24"/>
          <w:rtl/>
        </w:rPr>
        <w:t>בזירת המשילות המוניציפאלית, הצעותינו נוסחו על בסיס התפיסה ש</w:t>
      </w:r>
      <w:r w:rsidRPr="00877CF3">
        <w:rPr>
          <w:rFonts w:ascii="David" w:hAnsi="David" w:cs="David" w:hint="cs"/>
          <w:b/>
          <w:bCs/>
          <w:sz w:val="24"/>
          <w:szCs w:val="24"/>
          <w:rtl/>
        </w:rPr>
        <w:t xml:space="preserve">הערכות לשינויי אקלים מצריכה שינוי מדיניות משמעותי לצד שינויי התנהגות נרחבים, </w:t>
      </w:r>
      <w:r>
        <w:rPr>
          <w:rFonts w:ascii="David" w:hAnsi="David" w:cs="David" w:hint="cs"/>
          <w:b/>
          <w:bCs/>
          <w:sz w:val="24"/>
          <w:szCs w:val="24"/>
          <w:rtl/>
        </w:rPr>
        <w:t>ושלכך</w:t>
      </w:r>
      <w:r w:rsidRPr="00877CF3">
        <w:rPr>
          <w:rFonts w:ascii="David" w:hAnsi="David" w:cs="David" w:hint="cs"/>
          <w:b/>
          <w:bCs/>
          <w:sz w:val="24"/>
          <w:szCs w:val="24"/>
          <w:rtl/>
        </w:rPr>
        <w:t xml:space="preserve"> נדרש שיתוף פעולה אמיץ בין מקבלי החלטות לבין הציבור</w:t>
      </w:r>
      <w:r>
        <w:rPr>
          <w:rFonts w:ascii="David" w:hAnsi="David" w:cs="David" w:hint="cs"/>
          <w:sz w:val="24"/>
          <w:szCs w:val="24"/>
          <w:rtl/>
        </w:rPr>
        <w:t xml:space="preserve">. לפיכך, מטרתן של ההצעות היא לבסס אמון והדדיות במרחב המוניציפאלי, משלושה כיוונים: (א) </w:t>
      </w:r>
      <w:r w:rsidRPr="00752011">
        <w:rPr>
          <w:rFonts w:ascii="David" w:hAnsi="David" w:cs="David" w:hint="cs"/>
          <w:i/>
          <w:iCs/>
          <w:sz w:val="24"/>
          <w:szCs w:val="24"/>
          <w:rtl/>
        </w:rPr>
        <w:t>מלמעלה מטה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חיוב משרד הפנים להעניק ליווי לרשויות המקומיות בנוגע לסוגיות סביבתיות; </w:t>
      </w:r>
      <w:r w:rsidRPr="00752011">
        <w:rPr>
          <w:rFonts w:ascii="David" w:hAnsi="David" w:cs="David" w:hint="cs"/>
          <w:i/>
          <w:iCs/>
          <w:sz w:val="24"/>
          <w:szCs w:val="24"/>
          <w:rtl/>
        </w:rPr>
        <w:t>ברשות המקומית עצמה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העצמת היכולות והאפשרויות העומדות לרשות הרשות לפעול באופן דמוקרטי ומקצועי בכלל, ובסוגיות אקלימיות ואקולוגיות בפרט; (ג) </w:t>
      </w:r>
      <w:r w:rsidRPr="00752011">
        <w:rPr>
          <w:rFonts w:ascii="David" w:hAnsi="David" w:cs="David" w:hint="cs"/>
          <w:i/>
          <w:iCs/>
          <w:sz w:val="24"/>
          <w:szCs w:val="24"/>
          <w:rtl/>
        </w:rPr>
        <w:t>מלמטה מעלה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פיתוח מנגנון הרובע העירוני המאפשר למספר רב יותר של תושבים להיות מעורבים ושותפים להחלטות המתקבלות בנוגע לאורח חייהם. בצירוף שלושה </w:t>
      </w:r>
      <w:proofErr w:type="spellStart"/>
      <w:r>
        <w:rPr>
          <w:rFonts w:ascii="David" w:hAnsi="David" w:cs="David" w:hint="cs"/>
          <w:sz w:val="24"/>
          <w:szCs w:val="24"/>
          <w:rtl/>
        </w:rPr>
        <w:t>נדבחים</w:t>
      </w:r>
      <w:proofErr w:type="spellEnd"/>
      <w:r>
        <w:rPr>
          <w:rFonts w:ascii="David" w:hAnsi="David" w:cs="David" w:hint="cs"/>
          <w:sz w:val="24"/>
          <w:szCs w:val="24"/>
          <w:rtl/>
        </w:rPr>
        <w:t xml:space="preserve"> אלו אנו סבורים שהשלטון המקומי, שכבר היום פועל כשחקן מרכזי במאבק במשבר האקלים, יזכה להפוך לשחקן דומיננטי עוד יותר ולהוביל לשינוי הכיוון ההכרחי כל כך בנושאי האקלים והסביבה.</w:t>
      </w:r>
    </w:p>
    <w:p w14:paraId="3A5C20D0" w14:textId="77777777" w:rsidR="009C7E32" w:rsidRPr="00AF698F" w:rsidRDefault="009C7E32" w:rsidP="009C7E32">
      <w:pPr>
        <w:pStyle w:val="3"/>
        <w:ind w:firstLine="0"/>
        <w:rPr>
          <w:sz w:val="22"/>
          <w:szCs w:val="22"/>
          <w:rtl/>
        </w:rPr>
      </w:pPr>
      <w:bookmarkStart w:id="1" w:name="_Toc73302813"/>
      <w:r w:rsidRPr="00AF698F">
        <w:rPr>
          <w:rFonts w:hint="cs"/>
          <w:sz w:val="24"/>
          <w:szCs w:val="24"/>
          <w:rtl/>
        </w:rPr>
        <w:t>חיזוק השלטון המקומי כך שיוכל להוביל שינוי כיוון בתחומי הסביבה</w:t>
      </w:r>
      <w:bookmarkEnd w:id="1"/>
    </w:p>
    <w:p w14:paraId="7B63AADF" w14:textId="77777777" w:rsidR="009C7E32" w:rsidRPr="008A226B" w:rsidRDefault="009C7E32" w:rsidP="009C7E32">
      <w:pPr>
        <w:spacing w:line="360" w:lineRule="auto"/>
        <w:rPr>
          <w:rFonts w:ascii="David" w:hAnsi="David" w:cs="David"/>
          <w:sz w:val="24"/>
          <w:szCs w:val="24"/>
          <w:rtl/>
        </w:rPr>
      </w:pPr>
      <w:r w:rsidRPr="008A226B">
        <w:rPr>
          <w:rFonts w:ascii="David" w:hAnsi="David" w:cs="David" w:hint="cs"/>
          <w:sz w:val="24"/>
          <w:szCs w:val="24"/>
          <w:rtl/>
        </w:rPr>
        <w:t>מלמטה למעלה:</w:t>
      </w:r>
    </w:p>
    <w:p w14:paraId="399F1FA7" w14:textId="77777777" w:rsidR="009C7E32"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B76A9A">
        <w:rPr>
          <w:rFonts w:ascii="David" w:hAnsi="David" w:cs="David" w:hint="cs"/>
          <w:b/>
          <w:bCs/>
          <w:sz w:val="24"/>
          <w:szCs w:val="24"/>
          <w:rtl/>
        </w:rPr>
        <w:t>רובעים:</w:t>
      </w:r>
      <w:r>
        <w:rPr>
          <w:rFonts w:ascii="David" w:hAnsi="David" w:cs="David" w:hint="cs"/>
          <w:sz w:val="24"/>
          <w:szCs w:val="24"/>
          <w:rtl/>
        </w:rPr>
        <w:t xml:space="preserve"> הקנייה של </w:t>
      </w:r>
      <w:r w:rsidRPr="00A13938">
        <w:rPr>
          <w:rFonts w:ascii="David" w:hAnsi="David" w:cs="David" w:hint="cs"/>
          <w:sz w:val="24"/>
          <w:szCs w:val="24"/>
          <w:rtl/>
        </w:rPr>
        <w:t xml:space="preserve">סמכויות, תקציבים וכלים שטרם עמדו </w:t>
      </w:r>
      <w:r>
        <w:rPr>
          <w:rFonts w:ascii="David" w:hAnsi="David" w:cs="David" w:hint="cs"/>
          <w:sz w:val="24"/>
          <w:szCs w:val="24"/>
          <w:rtl/>
        </w:rPr>
        <w:t>לרשות הרובע, וכן הקלה על תהליך הקמתו</w:t>
      </w:r>
      <w:r w:rsidRPr="00A13938">
        <w:rPr>
          <w:rFonts w:ascii="David" w:hAnsi="David" w:cs="David" w:hint="cs"/>
          <w:sz w:val="24"/>
          <w:szCs w:val="24"/>
          <w:rtl/>
        </w:rPr>
        <w:t xml:space="preserve">, </w:t>
      </w:r>
      <w:r>
        <w:rPr>
          <w:rFonts w:ascii="David" w:hAnsi="David" w:cs="David" w:hint="cs"/>
          <w:sz w:val="24"/>
          <w:szCs w:val="24"/>
          <w:rtl/>
        </w:rPr>
        <w:t xml:space="preserve">בכדי לאפשר </w:t>
      </w:r>
      <w:r w:rsidRPr="00A13938">
        <w:rPr>
          <w:rFonts w:ascii="David" w:hAnsi="David" w:cs="David" w:hint="cs"/>
          <w:sz w:val="24"/>
          <w:szCs w:val="24"/>
          <w:rtl/>
        </w:rPr>
        <w:t>לתושבים לגלות מעורבות פעילה בענייני האזור בו גרים</w:t>
      </w:r>
      <w:r>
        <w:rPr>
          <w:rFonts w:ascii="David" w:hAnsi="David" w:cs="David" w:hint="cs"/>
          <w:sz w:val="24"/>
          <w:szCs w:val="24"/>
          <w:rtl/>
        </w:rPr>
        <w:t xml:space="preserve"> </w:t>
      </w:r>
      <w:proofErr w:type="spellStart"/>
      <w:r>
        <w:rPr>
          <w:rFonts w:ascii="David" w:hAnsi="David" w:cs="David" w:hint="cs"/>
          <w:sz w:val="24"/>
          <w:szCs w:val="24"/>
          <w:rtl/>
        </w:rPr>
        <w:t>ולהינות</w:t>
      </w:r>
      <w:proofErr w:type="spellEnd"/>
      <w:r>
        <w:rPr>
          <w:rFonts w:ascii="David" w:hAnsi="David" w:cs="David" w:hint="cs"/>
          <w:sz w:val="24"/>
          <w:szCs w:val="24"/>
          <w:rtl/>
        </w:rPr>
        <w:t xml:space="preserve"> משירותים מקומיים ונגישים; כך ניתן יהיה לקדם מדיניות סביבתית באופן דמוקרטי בשלטון המקומי, שיזכה ליותר לגיטימציה חברתית.</w:t>
      </w:r>
    </w:p>
    <w:p w14:paraId="288E2036" w14:textId="77777777" w:rsidR="009C7E32" w:rsidRDefault="009C7E32" w:rsidP="009C7E32">
      <w:pPr>
        <w:pStyle w:val="afc"/>
        <w:widowControl/>
        <w:numPr>
          <w:ilvl w:val="0"/>
          <w:numId w:val="23"/>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תומכים</w:t>
      </w:r>
      <w:r>
        <w:rPr>
          <w:rFonts w:ascii="David" w:hAnsi="David" w:cs="David" w:hint="cs"/>
          <w:sz w:val="24"/>
          <w:szCs w:val="24"/>
          <w:rtl/>
        </w:rPr>
        <w:t xml:space="preserve">: </w:t>
      </w:r>
      <w:proofErr w:type="spellStart"/>
      <w:r>
        <w:rPr>
          <w:rFonts w:ascii="David" w:hAnsi="David" w:cs="David" w:hint="cs"/>
          <w:sz w:val="24"/>
          <w:szCs w:val="24"/>
          <w:rtl/>
        </w:rPr>
        <w:t>המל״מ</w:t>
      </w:r>
      <w:proofErr w:type="spellEnd"/>
      <w:r>
        <w:rPr>
          <w:rStyle w:val="a8"/>
          <w:rFonts w:ascii="David" w:hAnsi="David" w:cs="David"/>
          <w:sz w:val="24"/>
          <w:szCs w:val="24"/>
          <w:rtl/>
        </w:rPr>
        <w:footnoteReference w:id="1"/>
      </w:r>
      <w:r>
        <w:rPr>
          <w:rFonts w:ascii="David" w:hAnsi="David" w:cs="David" w:hint="cs"/>
          <w:sz w:val="24"/>
          <w:szCs w:val="24"/>
          <w:rtl/>
        </w:rPr>
        <w:t xml:space="preserve"> ופורום ה-15 (בעקבות ההצלחה בירושלים, יתכן שיתנגדו מכיוון שזה מקשה על ניהול).</w:t>
      </w:r>
    </w:p>
    <w:p w14:paraId="6F768996" w14:textId="77777777" w:rsidR="009C7E32" w:rsidRDefault="009C7E32" w:rsidP="009C7E32">
      <w:pPr>
        <w:pStyle w:val="afc"/>
        <w:widowControl/>
        <w:numPr>
          <w:ilvl w:val="0"/>
          <w:numId w:val="23"/>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מתנגדים</w:t>
      </w:r>
      <w:r>
        <w:rPr>
          <w:rFonts w:ascii="David" w:hAnsi="David" w:cs="David" w:hint="cs"/>
          <w:sz w:val="24"/>
          <w:szCs w:val="24"/>
          <w:rtl/>
        </w:rPr>
        <w:t xml:space="preserve">: משרד האוצר (תקציב); הפנים (שינוי ועומס); המשפטים (תקנות </w:t>
      </w:r>
      <w:proofErr w:type="spellStart"/>
      <w:r>
        <w:rPr>
          <w:rFonts w:ascii="David" w:hAnsi="David" w:cs="David" w:hint="cs"/>
          <w:sz w:val="24"/>
          <w:szCs w:val="24"/>
          <w:rtl/>
        </w:rPr>
        <w:t>רובעיות</w:t>
      </w:r>
      <w:proofErr w:type="spellEnd"/>
      <w:r>
        <w:rPr>
          <w:rFonts w:ascii="David" w:hAnsi="David" w:cs="David" w:hint="cs"/>
          <w:sz w:val="24"/>
          <w:szCs w:val="24"/>
          <w:rtl/>
        </w:rPr>
        <w:t xml:space="preserve"> יוצרות קושי פיקוח).</w:t>
      </w:r>
    </w:p>
    <w:p w14:paraId="318934C2" w14:textId="77777777" w:rsidR="009C7E32" w:rsidRPr="008A226B" w:rsidRDefault="009C7E32" w:rsidP="009C7E32">
      <w:pPr>
        <w:spacing w:line="360" w:lineRule="auto"/>
        <w:rPr>
          <w:rFonts w:ascii="David" w:hAnsi="David" w:cs="David"/>
          <w:sz w:val="24"/>
          <w:szCs w:val="24"/>
        </w:rPr>
      </w:pPr>
      <w:r w:rsidRPr="008A226B">
        <w:rPr>
          <w:rFonts w:ascii="David" w:hAnsi="David" w:cs="David" w:hint="cs"/>
          <w:sz w:val="24"/>
          <w:szCs w:val="24"/>
          <w:rtl/>
        </w:rPr>
        <w:t>בשלטון המקומי עצמו:</w:t>
      </w:r>
    </w:p>
    <w:p w14:paraId="77B9B44A" w14:textId="77777777" w:rsidR="009C7E32" w:rsidRPr="00863250"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Pr>
          <w:rFonts w:ascii="David" w:hAnsi="David" w:cs="David" w:hint="cs"/>
          <w:b/>
          <w:bCs/>
          <w:sz w:val="24"/>
          <w:szCs w:val="24"/>
          <w:rtl/>
        </w:rPr>
        <w:t xml:space="preserve">זכויות וחובות חברי מועצה: </w:t>
      </w:r>
      <w:r>
        <w:rPr>
          <w:rFonts w:ascii="David" w:hAnsi="David" w:cs="David" w:hint="cs"/>
          <w:sz w:val="24"/>
          <w:szCs w:val="24"/>
          <w:rtl/>
        </w:rPr>
        <w:t>חיזוק</w:t>
      </w:r>
      <w:r w:rsidRPr="00863250">
        <w:rPr>
          <w:rFonts w:ascii="David" w:hAnsi="David" w:cs="David"/>
          <w:sz w:val="24"/>
          <w:szCs w:val="24"/>
          <w:rtl/>
        </w:rPr>
        <w:t xml:space="preserve"> מעמדם של חברי המועצה </w:t>
      </w:r>
      <w:r>
        <w:rPr>
          <w:rFonts w:ascii="David" w:hAnsi="David" w:cs="David" w:hint="cs"/>
          <w:sz w:val="24"/>
          <w:szCs w:val="24"/>
          <w:rtl/>
        </w:rPr>
        <w:t xml:space="preserve">והרחבת הכלים </w:t>
      </w:r>
      <w:r w:rsidRPr="00863250">
        <w:rPr>
          <w:rFonts w:ascii="David" w:hAnsi="David" w:cs="David"/>
          <w:sz w:val="24"/>
          <w:szCs w:val="24"/>
          <w:rtl/>
        </w:rPr>
        <w:t>העומד</w:t>
      </w:r>
      <w:r>
        <w:rPr>
          <w:rFonts w:ascii="David" w:hAnsi="David" w:cs="David" w:hint="cs"/>
          <w:sz w:val="24"/>
          <w:szCs w:val="24"/>
          <w:rtl/>
        </w:rPr>
        <w:t>ים</w:t>
      </w:r>
      <w:r w:rsidRPr="00863250">
        <w:rPr>
          <w:rFonts w:ascii="David" w:hAnsi="David" w:cs="David"/>
          <w:sz w:val="24"/>
          <w:szCs w:val="24"/>
          <w:rtl/>
        </w:rPr>
        <w:t xml:space="preserve"> לרשותם</w:t>
      </w:r>
      <w:r w:rsidRPr="00863250">
        <w:rPr>
          <w:rFonts w:ascii="David" w:hAnsi="David" w:cs="David" w:hint="cs"/>
          <w:sz w:val="24"/>
          <w:szCs w:val="24"/>
          <w:rtl/>
        </w:rPr>
        <w:t xml:space="preserve">, דרך </w:t>
      </w:r>
      <w:r>
        <w:rPr>
          <w:rFonts w:ascii="David" w:hAnsi="David" w:cs="David" w:hint="cs"/>
          <w:sz w:val="24"/>
          <w:szCs w:val="24"/>
          <w:rtl/>
        </w:rPr>
        <w:t xml:space="preserve">ניסוח חובותיהם וזכויותיהם </w:t>
      </w:r>
      <w:r w:rsidRPr="00863250">
        <w:rPr>
          <w:rFonts w:ascii="David" w:hAnsi="David" w:cs="David" w:hint="cs"/>
          <w:sz w:val="24"/>
          <w:szCs w:val="24"/>
          <w:rtl/>
        </w:rPr>
        <w:t xml:space="preserve">ומיסוד מעמד האופוזיציה </w:t>
      </w:r>
      <w:r>
        <w:rPr>
          <w:rFonts w:ascii="David" w:hAnsi="David" w:cs="David" w:hint="cs"/>
          <w:sz w:val="24"/>
          <w:szCs w:val="24"/>
          <w:rtl/>
        </w:rPr>
        <w:t>ברשויות מקומיות.</w:t>
      </w:r>
      <w:r>
        <w:rPr>
          <w:rStyle w:val="a8"/>
          <w:rFonts w:ascii="David" w:hAnsi="David" w:cs="David"/>
          <w:sz w:val="24"/>
          <w:szCs w:val="24"/>
          <w:rtl/>
        </w:rPr>
        <w:footnoteReference w:id="2"/>
      </w:r>
    </w:p>
    <w:p w14:paraId="2A467578" w14:textId="77777777" w:rsidR="009C7E32" w:rsidRDefault="009C7E32" w:rsidP="009C7E32">
      <w:pPr>
        <w:pStyle w:val="afc"/>
        <w:widowControl/>
        <w:numPr>
          <w:ilvl w:val="0"/>
          <w:numId w:val="23"/>
        </w:numPr>
        <w:autoSpaceDE/>
        <w:autoSpaceDN/>
        <w:adjustRightInd/>
        <w:spacing w:before="0" w:after="160" w:line="360" w:lineRule="auto"/>
        <w:ind w:left="360"/>
        <w:textAlignment w:val="auto"/>
        <w:rPr>
          <w:rFonts w:ascii="David" w:hAnsi="David" w:cs="David"/>
          <w:sz w:val="24"/>
          <w:szCs w:val="24"/>
        </w:rPr>
      </w:pPr>
      <w:r w:rsidRPr="005367C2">
        <w:rPr>
          <w:rFonts w:ascii="David" w:hAnsi="David" w:cs="David" w:hint="cs"/>
          <w:sz w:val="24"/>
          <w:szCs w:val="24"/>
          <w:u w:val="single"/>
          <w:rtl/>
        </w:rPr>
        <w:t>תומכים</w:t>
      </w:r>
      <w:r>
        <w:rPr>
          <w:rFonts w:ascii="David" w:hAnsi="David" w:cs="David" w:hint="cs"/>
          <w:sz w:val="24"/>
          <w:szCs w:val="24"/>
          <w:rtl/>
        </w:rPr>
        <w:t xml:space="preserve">: ח״כים שהיו חברי מועצה; פורום ה-15 </w:t>
      </w:r>
      <w:proofErr w:type="spellStart"/>
      <w:r>
        <w:rPr>
          <w:rFonts w:ascii="David" w:hAnsi="David" w:cs="David" w:hint="cs"/>
          <w:sz w:val="24"/>
          <w:szCs w:val="24"/>
          <w:rtl/>
        </w:rPr>
        <w:t>והמל״מ</w:t>
      </w:r>
      <w:proofErr w:type="spellEnd"/>
      <w:r>
        <w:rPr>
          <w:rFonts w:ascii="David" w:hAnsi="David" w:cs="David" w:hint="cs"/>
          <w:sz w:val="24"/>
          <w:szCs w:val="24"/>
          <w:rtl/>
        </w:rPr>
        <w:t xml:space="preserve"> (מקנה כלי פעולה שיכולים ליעל את השלטון המקומי [כגון הכשרות למועצה], יתנגדו לכלים כמו קרן התביעות [סכנה ליציבות הניהולית]).</w:t>
      </w:r>
    </w:p>
    <w:p w14:paraId="6C15365C" w14:textId="77777777" w:rsidR="009C7E32" w:rsidRDefault="009C7E32" w:rsidP="009C7E32">
      <w:pPr>
        <w:pStyle w:val="afc"/>
        <w:widowControl/>
        <w:numPr>
          <w:ilvl w:val="0"/>
          <w:numId w:val="23"/>
        </w:numPr>
        <w:autoSpaceDE/>
        <w:autoSpaceDN/>
        <w:adjustRightInd/>
        <w:spacing w:before="0" w:after="160" w:line="360" w:lineRule="auto"/>
        <w:ind w:left="360"/>
        <w:textAlignment w:val="auto"/>
        <w:rPr>
          <w:rFonts w:ascii="David" w:hAnsi="David" w:cs="David"/>
          <w:sz w:val="24"/>
          <w:szCs w:val="24"/>
        </w:rPr>
      </w:pPr>
      <w:r w:rsidRPr="005367C2">
        <w:rPr>
          <w:rFonts w:ascii="David" w:hAnsi="David" w:cs="David" w:hint="cs"/>
          <w:sz w:val="24"/>
          <w:szCs w:val="24"/>
          <w:u w:val="single"/>
          <w:rtl/>
        </w:rPr>
        <w:lastRenderedPageBreak/>
        <w:t>מתנגדים</w:t>
      </w:r>
      <w:r>
        <w:rPr>
          <w:rFonts w:ascii="David" w:hAnsi="David" w:cs="David" w:hint="cs"/>
          <w:sz w:val="24"/>
          <w:szCs w:val="24"/>
          <w:rtl/>
        </w:rPr>
        <w:t xml:space="preserve">: כנראה משרד הפנים (מטיל על המשרד שלל </w:t>
      </w:r>
      <w:proofErr w:type="spellStart"/>
      <w:r>
        <w:rPr>
          <w:rFonts w:ascii="David" w:hAnsi="David" w:cs="David" w:hint="cs"/>
          <w:sz w:val="24"/>
          <w:szCs w:val="24"/>
          <w:rtl/>
        </w:rPr>
        <w:t>נטלים</w:t>
      </w:r>
      <w:proofErr w:type="spellEnd"/>
      <w:r>
        <w:rPr>
          <w:rFonts w:ascii="David" w:hAnsi="David" w:cs="David" w:hint="cs"/>
          <w:sz w:val="24"/>
          <w:szCs w:val="24"/>
          <w:rtl/>
        </w:rPr>
        <w:t xml:space="preserve"> והוצאות, יכול להוביל לחוסר יציבות ברשויות מסוימות); האוצר (עלות תקציבית); הליכוד וחרדים (שולטים ברשויות רבות, לא ירצו שינוי במאזן הכוחות).</w:t>
      </w:r>
    </w:p>
    <w:p w14:paraId="04D3695A" w14:textId="77777777" w:rsidR="009C7E32"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E627ED">
        <w:rPr>
          <w:rFonts w:ascii="David" w:hAnsi="David" w:cs="David" w:hint="cs"/>
          <w:b/>
          <w:bCs/>
          <w:sz w:val="24"/>
          <w:szCs w:val="24"/>
          <w:rtl/>
        </w:rPr>
        <w:t>דיגיטציה:</w:t>
      </w:r>
      <w:r>
        <w:rPr>
          <w:rFonts w:ascii="David" w:hAnsi="David" w:cs="David" w:hint="cs"/>
          <w:sz w:val="24"/>
          <w:szCs w:val="24"/>
          <w:rtl/>
        </w:rPr>
        <w:t xml:space="preserve"> מזעור צריכת דברי דפוס בשלטון המקומי דרך מעבר לדיגיטציה בשירותיו.</w:t>
      </w:r>
    </w:p>
    <w:p w14:paraId="3D7D53F9" w14:textId="77777777" w:rsidR="009C7E32" w:rsidRDefault="009C7E32" w:rsidP="009C7E32">
      <w:pPr>
        <w:pStyle w:val="afc"/>
        <w:widowControl/>
        <w:numPr>
          <w:ilvl w:val="0"/>
          <w:numId w:val="24"/>
        </w:numPr>
        <w:autoSpaceDE/>
        <w:autoSpaceDN/>
        <w:adjustRightInd/>
        <w:spacing w:before="0" w:after="160" w:line="360" w:lineRule="auto"/>
        <w:ind w:left="360"/>
        <w:textAlignment w:val="auto"/>
        <w:rPr>
          <w:rFonts w:ascii="David" w:hAnsi="David" w:cs="David"/>
          <w:sz w:val="24"/>
          <w:szCs w:val="24"/>
        </w:rPr>
      </w:pPr>
      <w:r w:rsidRPr="008A226B">
        <w:rPr>
          <w:rFonts w:ascii="David" w:hAnsi="David" w:cs="David" w:hint="cs"/>
          <w:sz w:val="24"/>
          <w:szCs w:val="24"/>
          <w:u w:val="single"/>
          <w:rtl/>
        </w:rPr>
        <w:t>תומכים</w:t>
      </w:r>
      <w:r>
        <w:rPr>
          <w:rFonts w:ascii="David" w:hAnsi="David" w:cs="David" w:hint="cs"/>
          <w:sz w:val="24"/>
          <w:szCs w:val="24"/>
          <w:rtl/>
        </w:rPr>
        <w:t>: משרד הפנים (מסדיר פיקוח על תחום בלתי-מוסדר בר״מ); האוצר (נטול תקציב).</w:t>
      </w:r>
    </w:p>
    <w:p w14:paraId="0C0B4CBB" w14:textId="77777777" w:rsidR="009C7E32" w:rsidRDefault="009C7E32" w:rsidP="009C7E32">
      <w:pPr>
        <w:pStyle w:val="afc"/>
        <w:widowControl/>
        <w:numPr>
          <w:ilvl w:val="0"/>
          <w:numId w:val="24"/>
        </w:numPr>
        <w:autoSpaceDE/>
        <w:autoSpaceDN/>
        <w:adjustRightInd/>
        <w:spacing w:before="0" w:after="160" w:line="360" w:lineRule="auto"/>
        <w:ind w:left="360"/>
        <w:textAlignment w:val="auto"/>
        <w:rPr>
          <w:rFonts w:ascii="David" w:hAnsi="David" w:cs="David"/>
          <w:sz w:val="24"/>
          <w:szCs w:val="24"/>
        </w:rPr>
      </w:pPr>
      <w:r w:rsidRPr="008A226B">
        <w:rPr>
          <w:rFonts w:ascii="David" w:hAnsi="David" w:cs="David" w:hint="cs"/>
          <w:sz w:val="24"/>
          <w:szCs w:val="24"/>
          <w:u w:val="single"/>
          <w:rtl/>
        </w:rPr>
        <w:t>מתנגדים</w:t>
      </w:r>
      <w:r>
        <w:rPr>
          <w:rFonts w:ascii="David" w:hAnsi="David" w:cs="David" w:hint="cs"/>
          <w:sz w:val="24"/>
          <w:szCs w:val="24"/>
          <w:rtl/>
        </w:rPr>
        <w:t xml:space="preserve">: יתכן שפורום ה-15 </w:t>
      </w:r>
      <w:proofErr w:type="spellStart"/>
      <w:r>
        <w:rPr>
          <w:rFonts w:ascii="David" w:hAnsi="David" w:cs="David" w:hint="cs"/>
          <w:sz w:val="24"/>
          <w:szCs w:val="24"/>
          <w:rtl/>
        </w:rPr>
        <w:t>והמל״מ</w:t>
      </w:r>
      <w:proofErr w:type="spellEnd"/>
      <w:r>
        <w:rPr>
          <w:rFonts w:ascii="David" w:hAnsi="David" w:cs="David" w:hint="cs"/>
          <w:sz w:val="24"/>
          <w:szCs w:val="24"/>
          <w:rtl/>
        </w:rPr>
        <w:t xml:space="preserve"> (נטול תקציב); ישראל דיגיטלית (נלקח ממנה תחום).</w:t>
      </w:r>
    </w:p>
    <w:p w14:paraId="288B4A2C" w14:textId="77777777" w:rsidR="009C7E32" w:rsidRPr="00D06635" w:rsidRDefault="009C7E32" w:rsidP="009C7E32">
      <w:pPr>
        <w:spacing w:line="360" w:lineRule="auto"/>
        <w:rPr>
          <w:rFonts w:ascii="David" w:hAnsi="David" w:cs="David"/>
          <w:sz w:val="24"/>
          <w:szCs w:val="24"/>
        </w:rPr>
      </w:pPr>
      <w:r>
        <w:rPr>
          <w:rFonts w:ascii="David" w:hAnsi="David" w:cs="David" w:hint="cs"/>
          <w:sz w:val="24"/>
          <w:szCs w:val="24"/>
          <w:rtl/>
        </w:rPr>
        <w:t>מלמעלה למטה:</w:t>
      </w:r>
    </w:p>
    <w:p w14:paraId="02A94238" w14:textId="77777777" w:rsidR="009C7E32"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B76A9A">
        <w:rPr>
          <w:rFonts w:ascii="David" w:hAnsi="David" w:cs="David" w:hint="cs"/>
          <w:b/>
          <w:bCs/>
          <w:sz w:val="24"/>
          <w:szCs w:val="24"/>
          <w:rtl/>
        </w:rPr>
        <w:t xml:space="preserve">חוקי עזר: </w:t>
      </w:r>
      <w:r>
        <w:rPr>
          <w:rFonts w:ascii="David" w:hAnsi="David" w:cs="David" w:hint="cs"/>
          <w:sz w:val="24"/>
          <w:szCs w:val="24"/>
          <w:rtl/>
        </w:rPr>
        <w:t>הענקת</w:t>
      </w:r>
      <w:r w:rsidRPr="00140958">
        <w:rPr>
          <w:rFonts w:ascii="David" w:hAnsi="David" w:cs="David" w:hint="cs"/>
          <w:sz w:val="24"/>
          <w:szCs w:val="24"/>
          <w:rtl/>
        </w:rPr>
        <w:t xml:space="preserve"> כלים לשלטון המקומי </w:t>
      </w:r>
      <w:r>
        <w:rPr>
          <w:rFonts w:ascii="David" w:hAnsi="David" w:cs="David" w:hint="cs"/>
          <w:sz w:val="24"/>
          <w:szCs w:val="24"/>
          <w:rtl/>
        </w:rPr>
        <w:t>כך</w:t>
      </w:r>
      <w:r w:rsidRPr="00140958">
        <w:rPr>
          <w:rFonts w:ascii="David" w:hAnsi="David" w:cs="David" w:hint="cs"/>
          <w:sz w:val="24"/>
          <w:szCs w:val="24"/>
          <w:rtl/>
        </w:rPr>
        <w:t xml:space="preserve"> שיוכל לקדם ביעילות ובמהירות מדיניות סביבתית, באופן התואם את צרכי</w:t>
      </w:r>
      <w:r>
        <w:rPr>
          <w:rFonts w:ascii="David" w:hAnsi="David" w:cs="David" w:hint="cs"/>
          <w:sz w:val="24"/>
          <w:szCs w:val="24"/>
          <w:rtl/>
        </w:rPr>
        <w:t xml:space="preserve"> הציבור </w:t>
      </w:r>
      <w:r w:rsidRPr="00140958">
        <w:rPr>
          <w:rFonts w:ascii="David" w:hAnsi="David" w:cs="David" w:hint="cs"/>
          <w:sz w:val="24"/>
          <w:szCs w:val="24"/>
          <w:rtl/>
        </w:rPr>
        <w:t>ברשות</w:t>
      </w:r>
      <w:r>
        <w:rPr>
          <w:rFonts w:ascii="David" w:hAnsi="David" w:cs="David" w:hint="cs"/>
          <w:sz w:val="24"/>
          <w:szCs w:val="24"/>
          <w:rtl/>
        </w:rPr>
        <w:t>, דרך חיוב משרד הפנים לנסח חוקי עזר לדוגמה בנושאי סביבה וחיוב הרשויות לשקול לאמץ את חוקי העזר הללו בהליך מואץ ושקוף יותר.</w:t>
      </w:r>
    </w:p>
    <w:p w14:paraId="325E15B8" w14:textId="77777777" w:rsidR="009C7E32" w:rsidRDefault="009C7E32" w:rsidP="009C7E32">
      <w:pPr>
        <w:pStyle w:val="afc"/>
        <w:widowControl/>
        <w:numPr>
          <w:ilvl w:val="0"/>
          <w:numId w:val="26"/>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תומכים</w:t>
      </w:r>
      <w:r w:rsidRPr="00E45A4E">
        <w:rPr>
          <w:rFonts w:ascii="David" w:hAnsi="David" w:cs="David" w:hint="cs"/>
          <w:sz w:val="24"/>
          <w:szCs w:val="24"/>
          <w:rtl/>
        </w:rPr>
        <w:t xml:space="preserve">: </w:t>
      </w:r>
      <w:r>
        <w:rPr>
          <w:rFonts w:ascii="David" w:hAnsi="David" w:cs="David" w:hint="cs"/>
          <w:sz w:val="24"/>
          <w:szCs w:val="24"/>
          <w:rtl/>
        </w:rPr>
        <w:t xml:space="preserve">ח״כים סביבתיים; המשרד להגנת הסביבה; פורום ה-15 </w:t>
      </w:r>
      <w:proofErr w:type="spellStart"/>
      <w:r>
        <w:rPr>
          <w:rFonts w:ascii="David" w:hAnsi="David" w:cs="David" w:hint="cs"/>
          <w:sz w:val="24"/>
          <w:szCs w:val="24"/>
          <w:rtl/>
        </w:rPr>
        <w:t>והמל״מ</w:t>
      </w:r>
      <w:proofErr w:type="spellEnd"/>
      <w:r>
        <w:rPr>
          <w:rFonts w:ascii="David" w:hAnsi="David" w:cs="David" w:hint="cs"/>
          <w:sz w:val="24"/>
          <w:szCs w:val="24"/>
          <w:rtl/>
        </w:rPr>
        <w:t xml:space="preserve"> (מאיץ חוקי עזר שרשויות מתקשות להעביר היום בשל עומס בירוקרטיה); ארגוני סביבה וטבע.</w:t>
      </w:r>
    </w:p>
    <w:p w14:paraId="5E73F03D" w14:textId="77777777" w:rsidR="009C7E32" w:rsidRPr="00E45A4E" w:rsidRDefault="009C7E32" w:rsidP="009C7E32">
      <w:pPr>
        <w:pStyle w:val="afc"/>
        <w:widowControl/>
        <w:numPr>
          <w:ilvl w:val="0"/>
          <w:numId w:val="25"/>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מתנגדים</w:t>
      </w:r>
      <w:r w:rsidRPr="00E45A4E">
        <w:rPr>
          <w:rFonts w:ascii="David" w:hAnsi="David" w:cs="David" w:hint="cs"/>
          <w:sz w:val="24"/>
          <w:szCs w:val="24"/>
          <w:rtl/>
        </w:rPr>
        <w:t>:</w:t>
      </w:r>
      <w:r>
        <w:rPr>
          <w:rFonts w:ascii="David" w:hAnsi="David" w:cs="David" w:hint="cs"/>
          <w:sz w:val="24"/>
          <w:szCs w:val="24"/>
          <w:rtl/>
        </w:rPr>
        <w:t xml:space="preserve"> משרד הפנים (החלשת המחלקה המשפטית, עומס); המשפטים (כאוס נורמטיבי).</w:t>
      </w:r>
    </w:p>
    <w:p w14:paraId="20D42E14" w14:textId="77777777" w:rsidR="009C7E32"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5A7787">
        <w:rPr>
          <w:rFonts w:ascii="David" w:hAnsi="David" w:cs="David" w:hint="cs"/>
          <w:b/>
          <w:bCs/>
          <w:sz w:val="24"/>
          <w:szCs w:val="24"/>
          <w:rtl/>
        </w:rPr>
        <w:t xml:space="preserve">אקולוג ומנהל אקלים וקיימות: </w:t>
      </w:r>
      <w:r>
        <w:rPr>
          <w:rFonts w:ascii="David" w:hAnsi="David" w:cs="David" w:hint="cs"/>
          <w:sz w:val="24"/>
          <w:szCs w:val="24"/>
          <w:rtl/>
        </w:rPr>
        <w:t>סיוע</w:t>
      </w:r>
      <w:r w:rsidRPr="00263D75">
        <w:rPr>
          <w:rFonts w:ascii="David" w:hAnsi="David" w:cs="David" w:hint="cs"/>
          <w:sz w:val="24"/>
          <w:szCs w:val="24"/>
          <w:rtl/>
        </w:rPr>
        <w:t xml:space="preserve"> </w:t>
      </w:r>
      <w:r>
        <w:rPr>
          <w:rFonts w:ascii="David" w:hAnsi="David" w:cs="David" w:hint="cs"/>
          <w:sz w:val="24"/>
          <w:szCs w:val="24"/>
          <w:rtl/>
        </w:rPr>
        <w:t xml:space="preserve">לרשויות המקומיות </w:t>
      </w:r>
      <w:r w:rsidRPr="00263D75">
        <w:rPr>
          <w:rFonts w:ascii="David" w:hAnsi="David" w:cs="David" w:hint="cs"/>
          <w:sz w:val="24"/>
          <w:szCs w:val="24"/>
          <w:rtl/>
        </w:rPr>
        <w:t xml:space="preserve">בתהליך ניסוח יעדי הקיימות והאקלים המקומיים </w:t>
      </w:r>
      <w:r w:rsidRPr="00263D75">
        <w:rPr>
          <w:rFonts w:ascii="David" w:hAnsi="David" w:cs="David"/>
          <w:sz w:val="24"/>
          <w:szCs w:val="24"/>
          <w:rtl/>
        </w:rPr>
        <w:t>–</w:t>
      </w:r>
      <w:r w:rsidRPr="00263D75">
        <w:rPr>
          <w:rFonts w:ascii="David" w:hAnsi="David" w:cs="David" w:hint="cs"/>
          <w:sz w:val="24"/>
          <w:szCs w:val="24"/>
          <w:rtl/>
        </w:rPr>
        <w:t xml:space="preserve"> וכן הוצאתם מהכוח אל הפועל </w:t>
      </w:r>
      <w:r w:rsidRPr="00263D75">
        <w:rPr>
          <w:rFonts w:ascii="David" w:hAnsi="David" w:cs="David"/>
          <w:sz w:val="24"/>
          <w:szCs w:val="24"/>
          <w:rtl/>
        </w:rPr>
        <w:t>–</w:t>
      </w:r>
      <w:r w:rsidRPr="00263D75">
        <w:rPr>
          <w:rFonts w:ascii="David" w:hAnsi="David" w:cs="David" w:hint="cs"/>
          <w:sz w:val="24"/>
          <w:szCs w:val="24"/>
          <w:rtl/>
        </w:rPr>
        <w:t xml:space="preserve"> </w:t>
      </w:r>
      <w:r>
        <w:rPr>
          <w:rFonts w:ascii="David" w:hAnsi="David" w:cs="David" w:hint="cs"/>
          <w:sz w:val="24"/>
          <w:szCs w:val="24"/>
          <w:rtl/>
        </w:rPr>
        <w:t>דרך מימון ועיגון חוקי של גורמי מקצוע בתחום הסביבה בשירות הרשות המקומית, וכן קידום ה</w:t>
      </w:r>
      <w:r w:rsidRPr="00263D75">
        <w:rPr>
          <w:rFonts w:ascii="David" w:hAnsi="David" w:cs="David" w:hint="cs"/>
          <w:sz w:val="24"/>
          <w:szCs w:val="24"/>
          <w:rtl/>
        </w:rPr>
        <w:t>חשיבה אזורית על השפעות והיערכות למשבר האקלים, דרך חיזוק והקניית כלים לאיגודי הערים ולאשכולות הרשויות</w:t>
      </w:r>
      <w:r>
        <w:rPr>
          <w:rFonts w:ascii="David" w:hAnsi="David" w:cs="David" w:hint="cs"/>
          <w:sz w:val="24"/>
          <w:szCs w:val="24"/>
          <w:rtl/>
        </w:rPr>
        <w:t>.</w:t>
      </w:r>
    </w:p>
    <w:p w14:paraId="06F8678C" w14:textId="77777777" w:rsidR="009C7E32" w:rsidRDefault="009C7E32" w:rsidP="009C7E32">
      <w:pPr>
        <w:pStyle w:val="afc"/>
        <w:widowControl/>
        <w:numPr>
          <w:ilvl w:val="0"/>
          <w:numId w:val="26"/>
        </w:numPr>
        <w:autoSpaceDE/>
        <w:autoSpaceDN/>
        <w:adjustRightInd/>
        <w:spacing w:before="0" w:after="160" w:line="360" w:lineRule="auto"/>
        <w:ind w:left="360"/>
        <w:textAlignment w:val="auto"/>
        <w:rPr>
          <w:rFonts w:ascii="David" w:hAnsi="David" w:cs="David"/>
          <w:sz w:val="24"/>
          <w:szCs w:val="24"/>
        </w:rPr>
      </w:pPr>
      <w:r w:rsidRPr="008A226B">
        <w:rPr>
          <w:rFonts w:ascii="David" w:hAnsi="David" w:cs="David" w:hint="cs"/>
          <w:sz w:val="24"/>
          <w:szCs w:val="24"/>
          <w:u w:val="single"/>
          <w:rtl/>
        </w:rPr>
        <w:t>תומכים</w:t>
      </w:r>
      <w:r>
        <w:rPr>
          <w:rFonts w:ascii="David" w:hAnsi="David" w:cs="David" w:hint="cs"/>
          <w:sz w:val="24"/>
          <w:szCs w:val="24"/>
          <w:rtl/>
        </w:rPr>
        <w:t>:</w:t>
      </w:r>
      <w:r w:rsidRPr="008A226B">
        <w:rPr>
          <w:rFonts w:ascii="David" w:hAnsi="David" w:cs="David" w:hint="cs"/>
          <w:sz w:val="24"/>
          <w:szCs w:val="24"/>
          <w:rtl/>
        </w:rPr>
        <w:t xml:space="preserve"> </w:t>
      </w:r>
      <w:r>
        <w:rPr>
          <w:rFonts w:ascii="David" w:hAnsi="David" w:cs="David" w:hint="cs"/>
          <w:sz w:val="24"/>
          <w:szCs w:val="24"/>
          <w:rtl/>
        </w:rPr>
        <w:t>ח״כים סביבתיים; המשרד להגנת הסביבה; ארגוני סביבה וטבע; פורום ה-15 (סביבה).</w:t>
      </w:r>
    </w:p>
    <w:p w14:paraId="02A914C5" w14:textId="77777777" w:rsidR="009C7E32" w:rsidRDefault="009C7E32" w:rsidP="009C7E32">
      <w:pPr>
        <w:pStyle w:val="afc"/>
        <w:widowControl/>
        <w:numPr>
          <w:ilvl w:val="0"/>
          <w:numId w:val="26"/>
        </w:numPr>
        <w:autoSpaceDE/>
        <w:autoSpaceDN/>
        <w:adjustRightInd/>
        <w:spacing w:before="0" w:after="160" w:line="360" w:lineRule="auto"/>
        <w:ind w:left="360"/>
        <w:textAlignment w:val="auto"/>
        <w:rPr>
          <w:rFonts w:ascii="David" w:hAnsi="David" w:cs="David"/>
          <w:sz w:val="24"/>
          <w:szCs w:val="24"/>
        </w:rPr>
      </w:pPr>
      <w:r w:rsidRPr="008A226B">
        <w:rPr>
          <w:rFonts w:ascii="David" w:hAnsi="David" w:cs="David" w:hint="cs"/>
          <w:sz w:val="24"/>
          <w:szCs w:val="24"/>
          <w:u w:val="single"/>
          <w:rtl/>
        </w:rPr>
        <w:t>מתנגדים</w:t>
      </w:r>
      <w:r>
        <w:rPr>
          <w:rFonts w:ascii="David" w:hAnsi="David" w:cs="David" w:hint="cs"/>
          <w:sz w:val="24"/>
          <w:szCs w:val="24"/>
          <w:rtl/>
        </w:rPr>
        <w:t xml:space="preserve">: משרד האוצר (עלות תקציבית); יתכן שהפנים </w:t>
      </w:r>
      <w:proofErr w:type="spellStart"/>
      <w:r>
        <w:rPr>
          <w:rFonts w:ascii="David" w:hAnsi="David" w:cs="David" w:hint="cs"/>
          <w:sz w:val="24"/>
          <w:szCs w:val="24"/>
          <w:rtl/>
        </w:rPr>
        <w:t>והמל״מ</w:t>
      </w:r>
      <w:proofErr w:type="spellEnd"/>
      <w:r>
        <w:rPr>
          <w:rFonts w:ascii="David" w:hAnsi="David" w:cs="David" w:hint="cs"/>
          <w:sz w:val="24"/>
          <w:szCs w:val="24"/>
          <w:rtl/>
        </w:rPr>
        <w:t xml:space="preserve"> (יוצר עומס ומטיל חובות).</w:t>
      </w:r>
    </w:p>
    <w:p w14:paraId="2B8E71CE" w14:textId="77777777" w:rsidR="009C7E32" w:rsidRPr="008A28C0" w:rsidRDefault="009C7E32" w:rsidP="009C7E32">
      <w:pPr>
        <w:spacing w:line="360" w:lineRule="auto"/>
        <w:rPr>
          <w:rFonts w:ascii="David" w:hAnsi="David" w:cs="David"/>
          <w:sz w:val="24"/>
          <w:szCs w:val="24"/>
          <w:rtl/>
        </w:rPr>
      </w:pPr>
      <w:r>
        <w:rPr>
          <w:rFonts w:ascii="David" w:hAnsi="David" w:cs="David" w:hint="cs"/>
          <w:sz w:val="24"/>
          <w:szCs w:val="24"/>
          <w:rtl/>
        </w:rPr>
        <w:t>אחר:</w:t>
      </w:r>
    </w:p>
    <w:p w14:paraId="12B0B412" w14:textId="77777777" w:rsidR="009C7E32" w:rsidRPr="00304CE8"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5A7787">
        <w:rPr>
          <w:rFonts w:ascii="David" w:hAnsi="David" w:cs="David" w:hint="cs"/>
          <w:b/>
          <w:bCs/>
          <w:sz w:val="24"/>
          <w:szCs w:val="24"/>
          <w:rtl/>
        </w:rPr>
        <w:t xml:space="preserve">טובין ירוקים מקומיים: </w:t>
      </w:r>
      <w:r w:rsidRPr="00A13938">
        <w:rPr>
          <w:rFonts w:ascii="David" w:hAnsi="David" w:cs="David"/>
          <w:sz w:val="24"/>
          <w:szCs w:val="24"/>
          <w:rtl/>
        </w:rPr>
        <w:t xml:space="preserve">העדפה </w:t>
      </w:r>
      <w:r>
        <w:rPr>
          <w:rFonts w:ascii="David" w:hAnsi="David" w:cs="David" w:hint="cs"/>
          <w:sz w:val="24"/>
          <w:szCs w:val="24"/>
          <w:rtl/>
        </w:rPr>
        <w:t xml:space="preserve">של טובין בעלי תו תקן ירוק </w:t>
      </w:r>
      <w:r w:rsidRPr="00A13938">
        <w:rPr>
          <w:rFonts w:ascii="David" w:hAnsi="David" w:cs="David"/>
          <w:sz w:val="24"/>
          <w:szCs w:val="24"/>
          <w:rtl/>
        </w:rPr>
        <w:t xml:space="preserve">במכרזים פומביים </w:t>
      </w:r>
      <w:r>
        <w:rPr>
          <w:rFonts w:ascii="David" w:hAnsi="David" w:cs="David" w:hint="cs"/>
          <w:sz w:val="24"/>
          <w:szCs w:val="24"/>
          <w:rtl/>
        </w:rPr>
        <w:t>ובהתקשרות עם גורמי מנהל</w:t>
      </w:r>
      <w:r w:rsidRPr="00A13938">
        <w:rPr>
          <w:rFonts w:ascii="David" w:hAnsi="David" w:cs="David" w:hint="cs"/>
          <w:sz w:val="24"/>
          <w:szCs w:val="24"/>
          <w:rtl/>
        </w:rPr>
        <w:t>, וכן</w:t>
      </w:r>
      <w:r>
        <w:rPr>
          <w:rFonts w:ascii="David" w:hAnsi="David" w:cs="David" w:hint="cs"/>
          <w:sz w:val="24"/>
          <w:szCs w:val="24"/>
          <w:rtl/>
        </w:rPr>
        <w:t xml:space="preserve"> העדפת </w:t>
      </w:r>
      <w:r w:rsidRPr="00A13938">
        <w:rPr>
          <w:rFonts w:ascii="David" w:hAnsi="David" w:cs="David" w:hint="cs"/>
          <w:sz w:val="24"/>
          <w:szCs w:val="24"/>
          <w:rtl/>
        </w:rPr>
        <w:t>יצרנים וספקים מקומיים במכרזים פומביים של השלטון המקומי</w:t>
      </w:r>
      <w:r>
        <w:rPr>
          <w:rFonts w:ascii="David" w:hAnsi="David" w:cs="David" w:hint="cs"/>
          <w:sz w:val="24"/>
          <w:szCs w:val="24"/>
          <w:rtl/>
        </w:rPr>
        <w:t>.</w:t>
      </w:r>
    </w:p>
    <w:p w14:paraId="1FF8E4EB" w14:textId="77777777" w:rsidR="009C7E32" w:rsidRDefault="009C7E32" w:rsidP="009C7E32">
      <w:pPr>
        <w:pStyle w:val="afc"/>
        <w:widowControl/>
        <w:numPr>
          <w:ilvl w:val="0"/>
          <w:numId w:val="27"/>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תומכים</w:t>
      </w:r>
      <w:r>
        <w:rPr>
          <w:rFonts w:ascii="David" w:hAnsi="David" w:cs="David" w:hint="cs"/>
          <w:sz w:val="24"/>
          <w:szCs w:val="24"/>
          <w:rtl/>
        </w:rPr>
        <w:t>: ח״כים סביבתיים; המשרד להגנת הסביבה; פורום ה-15 (רשויות חזקות כלכלית יחסית); ארגוני סביבה וטבע.</w:t>
      </w:r>
    </w:p>
    <w:p w14:paraId="2A72BEB3" w14:textId="77777777" w:rsidR="009C7E32" w:rsidRDefault="009C7E32" w:rsidP="009C7E32">
      <w:pPr>
        <w:pStyle w:val="afc"/>
        <w:widowControl/>
        <w:numPr>
          <w:ilvl w:val="0"/>
          <w:numId w:val="27"/>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מתנגדים</w:t>
      </w:r>
      <w:r>
        <w:rPr>
          <w:rFonts w:ascii="David" w:hAnsi="David" w:cs="David" w:hint="cs"/>
          <w:sz w:val="24"/>
          <w:szCs w:val="24"/>
          <w:rtl/>
        </w:rPr>
        <w:t xml:space="preserve">: משרד האוצר (תקציב); הפנים (סרבול מכרזים); </w:t>
      </w:r>
      <w:proofErr w:type="spellStart"/>
      <w:r>
        <w:rPr>
          <w:rFonts w:ascii="David" w:hAnsi="David" w:cs="David" w:hint="cs"/>
          <w:sz w:val="24"/>
          <w:szCs w:val="24"/>
          <w:rtl/>
        </w:rPr>
        <w:t>המל״מ</w:t>
      </w:r>
      <w:proofErr w:type="spellEnd"/>
      <w:r>
        <w:rPr>
          <w:rFonts w:ascii="David" w:hAnsi="David" w:cs="David" w:hint="cs"/>
          <w:sz w:val="24"/>
          <w:szCs w:val="24"/>
          <w:rtl/>
        </w:rPr>
        <w:t xml:space="preserve"> (לא מגיע עם תקציב).</w:t>
      </w:r>
    </w:p>
    <w:p w14:paraId="0F0A9CC4" w14:textId="77777777" w:rsidR="009C7E32" w:rsidRDefault="009C7E32" w:rsidP="009C7E32">
      <w:pPr>
        <w:pStyle w:val="afc"/>
        <w:widowControl/>
        <w:numPr>
          <w:ilvl w:val="0"/>
          <w:numId w:val="22"/>
        </w:numPr>
        <w:autoSpaceDE/>
        <w:autoSpaceDN/>
        <w:adjustRightInd/>
        <w:spacing w:before="0" w:after="160" w:line="360" w:lineRule="auto"/>
        <w:ind w:left="360"/>
        <w:textAlignment w:val="auto"/>
        <w:rPr>
          <w:rFonts w:ascii="David" w:hAnsi="David" w:cs="David"/>
          <w:sz w:val="24"/>
          <w:szCs w:val="24"/>
        </w:rPr>
      </w:pPr>
      <w:r w:rsidRPr="00AA6070">
        <w:rPr>
          <w:rFonts w:ascii="David" w:hAnsi="David" w:cs="David" w:hint="cs"/>
          <w:b/>
          <w:bCs/>
          <w:sz w:val="24"/>
          <w:szCs w:val="24"/>
          <w:rtl/>
        </w:rPr>
        <w:t xml:space="preserve">דירות קטנות: </w:t>
      </w:r>
      <w:r>
        <w:rPr>
          <w:rFonts w:ascii="David" w:hAnsi="David" w:cs="David" w:hint="cs"/>
          <w:sz w:val="24"/>
          <w:szCs w:val="24"/>
          <w:rtl/>
        </w:rPr>
        <w:t>הגדלת</w:t>
      </w:r>
      <w:r w:rsidRPr="00863250">
        <w:rPr>
          <w:rFonts w:ascii="David" w:hAnsi="David" w:cs="David" w:hint="cs"/>
          <w:sz w:val="24"/>
          <w:szCs w:val="24"/>
          <w:rtl/>
        </w:rPr>
        <w:t xml:space="preserve"> החיוב לבניית דירות קטנות בפרויקטים, מחמישית מהדירות העתידות להבנות לשליש מהדירות הללו, וכן </w:t>
      </w:r>
      <w:r>
        <w:rPr>
          <w:rFonts w:ascii="David" w:hAnsi="David" w:cs="David" w:hint="cs"/>
          <w:sz w:val="24"/>
          <w:szCs w:val="24"/>
          <w:rtl/>
        </w:rPr>
        <w:t>החלת</w:t>
      </w:r>
      <w:r w:rsidRPr="00863250">
        <w:rPr>
          <w:rFonts w:ascii="David" w:hAnsi="David" w:cs="David" w:hint="cs"/>
          <w:sz w:val="24"/>
          <w:szCs w:val="24"/>
          <w:rtl/>
        </w:rPr>
        <w:t xml:space="preserve"> דרישה זו על יותר יוזמות</w:t>
      </w:r>
      <w:r>
        <w:rPr>
          <w:rFonts w:ascii="David" w:hAnsi="David" w:cs="David" w:hint="cs"/>
          <w:sz w:val="24"/>
          <w:szCs w:val="24"/>
          <w:rtl/>
        </w:rPr>
        <w:t xml:space="preserve"> (גם על </w:t>
      </w:r>
      <w:proofErr w:type="spellStart"/>
      <w:r>
        <w:rPr>
          <w:rFonts w:ascii="David" w:hAnsi="David" w:cs="David" w:hint="cs"/>
          <w:sz w:val="24"/>
          <w:szCs w:val="24"/>
          <w:rtl/>
        </w:rPr>
        <w:t>פרוייקטים</w:t>
      </w:r>
      <w:proofErr w:type="spellEnd"/>
      <w:r>
        <w:rPr>
          <w:rFonts w:ascii="David" w:hAnsi="David" w:cs="David" w:hint="cs"/>
          <w:sz w:val="24"/>
          <w:szCs w:val="24"/>
          <w:rtl/>
        </w:rPr>
        <w:t xml:space="preserve"> קטנים יותר, והקטנת מספר הסייגים), בכדי למגוון את הרשות המקומית ולהפוך את תהליך הבנייה והשימוש בדיור לחסכני וירוק יותר.</w:t>
      </w:r>
    </w:p>
    <w:p w14:paraId="252CC679" w14:textId="77777777" w:rsidR="009C7E32" w:rsidRDefault="009C7E32" w:rsidP="009C7E32">
      <w:pPr>
        <w:pStyle w:val="afc"/>
        <w:widowControl/>
        <w:numPr>
          <w:ilvl w:val="0"/>
          <w:numId w:val="28"/>
        </w:numPr>
        <w:autoSpaceDE/>
        <w:autoSpaceDN/>
        <w:adjustRightInd/>
        <w:spacing w:before="0" w:after="160" w:line="360" w:lineRule="auto"/>
        <w:ind w:left="360"/>
        <w:textAlignment w:val="auto"/>
        <w:rPr>
          <w:rFonts w:ascii="David" w:hAnsi="David" w:cs="David"/>
          <w:sz w:val="24"/>
          <w:szCs w:val="24"/>
        </w:rPr>
      </w:pPr>
      <w:r w:rsidRPr="00E45A4E">
        <w:rPr>
          <w:rFonts w:ascii="David" w:hAnsi="David" w:cs="David" w:hint="cs"/>
          <w:sz w:val="24"/>
          <w:szCs w:val="24"/>
          <w:u w:val="single"/>
          <w:rtl/>
        </w:rPr>
        <w:t>תומכים</w:t>
      </w:r>
      <w:r>
        <w:rPr>
          <w:rFonts w:ascii="David" w:hAnsi="David" w:cs="David" w:hint="cs"/>
          <w:sz w:val="24"/>
          <w:szCs w:val="24"/>
          <w:rtl/>
        </w:rPr>
        <w:t>: ארגונים וח״כים חברתיים; פעילי דיור ציבורי (יהיה ניתן לדרוש מהרשויות המקומיות פתרונות דיור); איגוד הקבלנים (מחקרים מעידים על ביקושים לדירות קטנות בר״מ אמידות שלא מקבלים היתר).</w:t>
      </w:r>
    </w:p>
    <w:p w14:paraId="41C6DD6F" w14:textId="77777777" w:rsidR="009C7E32" w:rsidRDefault="009C7E32" w:rsidP="009C7E32">
      <w:pPr>
        <w:pStyle w:val="afc"/>
        <w:widowControl/>
        <w:numPr>
          <w:ilvl w:val="0"/>
          <w:numId w:val="28"/>
        </w:numPr>
        <w:autoSpaceDE/>
        <w:autoSpaceDN/>
        <w:adjustRightInd/>
        <w:spacing w:before="0" w:after="160" w:line="360" w:lineRule="auto"/>
        <w:ind w:left="360"/>
        <w:textAlignment w:val="auto"/>
        <w:rPr>
          <w:rFonts w:ascii="David" w:hAnsi="David" w:cs="David"/>
          <w:sz w:val="24"/>
          <w:szCs w:val="24"/>
          <w:rtl/>
        </w:rPr>
      </w:pPr>
      <w:r w:rsidRPr="00E45A4E">
        <w:rPr>
          <w:rFonts w:ascii="David" w:hAnsi="David" w:cs="David" w:hint="cs"/>
          <w:sz w:val="24"/>
          <w:szCs w:val="24"/>
          <w:u w:val="single"/>
          <w:rtl/>
        </w:rPr>
        <w:t>מתנגדים</w:t>
      </w:r>
      <w:r>
        <w:rPr>
          <w:rFonts w:ascii="David" w:hAnsi="David" w:cs="David" w:hint="cs"/>
          <w:sz w:val="24"/>
          <w:szCs w:val="24"/>
          <w:rtl/>
        </w:rPr>
        <w:t xml:space="preserve">: רשויות אמידות ואולי פורום ה-15 (מביא עניים לרשויות המבוססות); </w:t>
      </w:r>
      <w:proofErr w:type="spellStart"/>
      <w:r>
        <w:rPr>
          <w:rFonts w:ascii="David" w:hAnsi="David" w:cs="David" w:hint="cs"/>
          <w:sz w:val="24"/>
          <w:szCs w:val="24"/>
          <w:rtl/>
        </w:rPr>
        <w:t>המל״מ</w:t>
      </w:r>
      <w:proofErr w:type="spellEnd"/>
      <w:r>
        <w:rPr>
          <w:rFonts w:ascii="David" w:hAnsi="David" w:cs="David" w:hint="cs"/>
          <w:sz w:val="24"/>
          <w:szCs w:val="24"/>
          <w:rtl/>
        </w:rPr>
        <w:t xml:space="preserve"> (הגבלת </w:t>
      </w:r>
      <w:proofErr w:type="spellStart"/>
      <w:r>
        <w:rPr>
          <w:rFonts w:ascii="David" w:hAnsi="David" w:cs="David" w:hint="cs"/>
          <w:sz w:val="24"/>
          <w:szCs w:val="24"/>
          <w:rtl/>
        </w:rPr>
        <w:t>שק״ד</w:t>
      </w:r>
      <w:proofErr w:type="spellEnd"/>
      <w:r>
        <w:rPr>
          <w:rFonts w:ascii="David" w:hAnsi="David" w:cs="David" w:hint="cs"/>
          <w:sz w:val="24"/>
          <w:szCs w:val="24"/>
          <w:rtl/>
        </w:rPr>
        <w:t xml:space="preserve"> </w:t>
      </w:r>
      <w:proofErr w:type="spellStart"/>
      <w:r>
        <w:rPr>
          <w:rFonts w:ascii="David" w:hAnsi="David" w:cs="David" w:hint="cs"/>
          <w:sz w:val="24"/>
          <w:szCs w:val="24"/>
          <w:rtl/>
        </w:rPr>
        <w:t>לועדת</w:t>
      </w:r>
      <w:proofErr w:type="spellEnd"/>
      <w:r>
        <w:rPr>
          <w:rFonts w:ascii="David" w:hAnsi="David" w:cs="David" w:hint="cs"/>
          <w:sz w:val="24"/>
          <w:szCs w:val="24"/>
          <w:rtl/>
        </w:rPr>
        <w:t xml:space="preserve"> תכנון); חברי כנסת קפיטליסטיים (ואיתם כנראה גם מ׳ האוצר, נראה כמו התערבות בוטה בשוק).</w:t>
      </w:r>
    </w:p>
    <w:p w14:paraId="0529BE20" w14:textId="77777777" w:rsidR="009C7E32" w:rsidRPr="00AF698F" w:rsidRDefault="009C7E32" w:rsidP="009C7E32">
      <w:pPr>
        <w:pStyle w:val="3"/>
        <w:ind w:firstLine="0"/>
        <w:rPr>
          <w:sz w:val="22"/>
          <w:szCs w:val="22"/>
          <w:rtl/>
        </w:rPr>
      </w:pPr>
      <w:bookmarkStart w:id="2" w:name="_Toc73302814"/>
      <w:r w:rsidRPr="00AF698F">
        <w:rPr>
          <w:rFonts w:hint="cs"/>
          <w:sz w:val="24"/>
          <w:szCs w:val="24"/>
          <w:rtl/>
        </w:rPr>
        <w:t>קידום חקיקה ברמה התכנונית שתוכל להביא לשינוי כיוון בתחומי פסולת בניה ירוקה והיערכות לשינוי אקלים</w:t>
      </w:r>
      <w:bookmarkEnd w:id="2"/>
    </w:p>
    <w:p w14:paraId="2D6F7A16" w14:textId="77777777" w:rsidR="009C7E32"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sidRPr="00364B06">
        <w:rPr>
          <w:rFonts w:ascii="David" w:hAnsi="David" w:cs="David" w:hint="cs"/>
          <w:b/>
          <w:bCs/>
          <w:sz w:val="24"/>
          <w:szCs w:val="24"/>
          <w:rtl/>
        </w:rPr>
        <w:t>פסולת לפי כמות:</w:t>
      </w:r>
      <w:r>
        <w:rPr>
          <w:rFonts w:ascii="David" w:hAnsi="David" w:cs="David" w:hint="cs"/>
          <w:b/>
          <w:bCs/>
          <w:sz w:val="24"/>
          <w:szCs w:val="24"/>
          <w:rtl/>
        </w:rPr>
        <w:t xml:space="preserve"> </w:t>
      </w:r>
      <w:r>
        <w:rPr>
          <w:rFonts w:ascii="David" w:hAnsi="David" w:cs="David" w:hint="cs"/>
          <w:sz w:val="24"/>
          <w:szCs w:val="24"/>
          <w:rtl/>
        </w:rPr>
        <w:t>הצעת חוק שמחייבת את הרשויות המקומיות להטיל היטלים דיפרנציאליים על תושביה לפי כמות הפסולת שהם מייצרים, במטרה שהתושבים יפנימו את עלות ייצור הפסולת, ויפחיתו את יצורה.</w:t>
      </w:r>
    </w:p>
    <w:p w14:paraId="28AB7B21" w14:textId="77777777" w:rsidR="009C7E32" w:rsidRDefault="009C7E32" w:rsidP="009C7E32">
      <w:pPr>
        <w:pStyle w:val="afc"/>
        <w:numPr>
          <w:ilvl w:val="0"/>
          <w:numId w:val="32"/>
        </w:numPr>
        <w:autoSpaceDE/>
        <w:autoSpaceDN/>
        <w:adjustRightInd/>
        <w:spacing w:line="360" w:lineRule="auto"/>
        <w:textAlignment w:val="auto"/>
        <w:rPr>
          <w:rFonts w:ascii="David" w:hAnsi="David" w:cs="David"/>
          <w:sz w:val="24"/>
          <w:szCs w:val="24"/>
          <w:rtl/>
        </w:rPr>
      </w:pPr>
      <w:r w:rsidRPr="000B4D77">
        <w:rPr>
          <w:rFonts w:ascii="David" w:hAnsi="David" w:cs="David" w:hint="cs"/>
          <w:sz w:val="24"/>
          <w:szCs w:val="24"/>
          <w:u w:val="single"/>
          <w:rtl/>
        </w:rPr>
        <w:t>תומכים</w:t>
      </w:r>
      <w:r w:rsidRPr="00B814D6">
        <w:rPr>
          <w:rFonts w:ascii="David" w:hAnsi="David" w:cs="David" w:hint="cs"/>
          <w:sz w:val="24"/>
          <w:szCs w:val="24"/>
          <w:rtl/>
        </w:rPr>
        <w:t xml:space="preserve">: </w:t>
      </w:r>
      <w:proofErr w:type="spellStart"/>
      <w:r w:rsidRPr="00B814D6">
        <w:rPr>
          <w:rFonts w:ascii="David" w:hAnsi="David" w:cs="David" w:hint="cs"/>
          <w:sz w:val="24"/>
          <w:szCs w:val="24"/>
          <w:rtl/>
        </w:rPr>
        <w:t>המל''מ</w:t>
      </w:r>
      <w:proofErr w:type="spellEnd"/>
      <w:r w:rsidRPr="000B4D77">
        <w:rPr>
          <w:rFonts w:ascii="David" w:hAnsi="David" w:cs="David" w:hint="cs"/>
          <w:sz w:val="24"/>
          <w:szCs w:val="24"/>
          <w:rtl/>
        </w:rPr>
        <w:t xml:space="preserve"> והפורום ה15</w:t>
      </w:r>
      <w:r>
        <w:rPr>
          <w:rFonts w:ascii="David" w:hAnsi="David" w:cs="David" w:hint="cs"/>
          <w:sz w:val="24"/>
          <w:szCs w:val="24"/>
          <w:rtl/>
        </w:rPr>
        <w:t>; המשרד להגנת הסביבה; ח״כים סביבתיים; ארגוני סביבה.</w:t>
      </w:r>
    </w:p>
    <w:p w14:paraId="559F725C" w14:textId="77777777" w:rsidR="009C7E32" w:rsidRPr="00130C40" w:rsidRDefault="009C7E32" w:rsidP="009C7E32">
      <w:pPr>
        <w:pStyle w:val="afc"/>
        <w:numPr>
          <w:ilvl w:val="0"/>
          <w:numId w:val="32"/>
        </w:numPr>
        <w:autoSpaceDE/>
        <w:autoSpaceDN/>
        <w:adjustRightInd/>
        <w:spacing w:line="360" w:lineRule="auto"/>
        <w:textAlignment w:val="auto"/>
        <w:rPr>
          <w:rFonts w:ascii="David" w:hAnsi="David" w:cs="David"/>
          <w:sz w:val="24"/>
          <w:szCs w:val="24"/>
        </w:rPr>
      </w:pPr>
      <w:r>
        <w:rPr>
          <w:rFonts w:ascii="David" w:hAnsi="David" w:cs="David" w:hint="cs"/>
          <w:sz w:val="24"/>
          <w:szCs w:val="24"/>
          <w:u w:val="single"/>
          <w:rtl/>
        </w:rPr>
        <w:t>מתנגדים</w:t>
      </w:r>
      <w:r w:rsidRPr="00B814D6">
        <w:rPr>
          <w:rFonts w:ascii="David" w:hAnsi="David" w:cs="David" w:hint="cs"/>
          <w:sz w:val="24"/>
          <w:szCs w:val="24"/>
          <w:rtl/>
        </w:rPr>
        <w:t>:</w:t>
      </w:r>
      <w:r>
        <w:rPr>
          <w:rFonts w:ascii="David" w:hAnsi="David" w:cs="David" w:hint="cs"/>
          <w:sz w:val="24"/>
          <w:szCs w:val="24"/>
          <w:rtl/>
        </w:rPr>
        <w:t xml:space="preserve"> המפלגות החרדיות (משפחות גדולות שמייצרות יותר פסולת).</w:t>
      </w:r>
    </w:p>
    <w:p w14:paraId="60F3174D" w14:textId="77777777" w:rsidR="009C7E32"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Pr>
          <w:rFonts w:ascii="David" w:hAnsi="David" w:cs="David" w:hint="cs"/>
          <w:b/>
          <w:bCs/>
          <w:sz w:val="24"/>
          <w:szCs w:val="24"/>
          <w:rtl/>
        </w:rPr>
        <w:lastRenderedPageBreak/>
        <w:t xml:space="preserve">הצעת חוק עידוד צמצום שימוש בפלסטיק: </w:t>
      </w:r>
      <w:r>
        <w:rPr>
          <w:rFonts w:ascii="David" w:hAnsi="David" w:cs="David" w:hint="cs"/>
          <w:sz w:val="24"/>
          <w:szCs w:val="24"/>
          <w:rtl/>
        </w:rPr>
        <w:t xml:space="preserve">אוסרת על הכנסת או שיווק מוצרי פלסטיק חד פעמיים </w:t>
      </w:r>
      <w:proofErr w:type="spellStart"/>
      <w:r>
        <w:rPr>
          <w:rFonts w:ascii="David" w:hAnsi="David" w:cs="David" w:hint="cs"/>
          <w:sz w:val="24"/>
          <w:szCs w:val="24"/>
          <w:rtl/>
        </w:rPr>
        <w:t>ב''אזורים</w:t>
      </w:r>
      <w:proofErr w:type="spellEnd"/>
      <w:r>
        <w:rPr>
          <w:rFonts w:ascii="David" w:hAnsi="David" w:cs="David" w:hint="cs"/>
          <w:sz w:val="24"/>
          <w:szCs w:val="24"/>
          <w:rtl/>
        </w:rPr>
        <w:t xml:space="preserve"> רגישים'' כגון נחלים שמורות טבע וחופים, וכן מטילה חובה על הגופים הציבוריים לגבש תוכנית לצמצום השימוש בפלסטיק חד פעמי.</w:t>
      </w:r>
    </w:p>
    <w:p w14:paraId="68D1C3AE" w14:textId="77777777" w:rsidR="009C7E32" w:rsidRDefault="009C7E32" w:rsidP="009C7E32">
      <w:pPr>
        <w:pStyle w:val="afc"/>
        <w:numPr>
          <w:ilvl w:val="0"/>
          <w:numId w:val="33"/>
        </w:numPr>
        <w:autoSpaceDE/>
        <w:autoSpaceDN/>
        <w:adjustRightInd/>
        <w:spacing w:line="360" w:lineRule="auto"/>
        <w:textAlignment w:val="auto"/>
        <w:rPr>
          <w:rFonts w:ascii="David" w:hAnsi="David" w:cs="David"/>
          <w:sz w:val="24"/>
          <w:szCs w:val="24"/>
          <w:u w:val="single"/>
          <w:rtl/>
        </w:rPr>
      </w:pPr>
      <w:r w:rsidRPr="009C1701">
        <w:rPr>
          <w:rFonts w:ascii="David" w:hAnsi="David" w:cs="David" w:hint="cs"/>
          <w:sz w:val="24"/>
          <w:szCs w:val="24"/>
          <w:u w:val="single"/>
          <w:rtl/>
        </w:rPr>
        <w:t>תומכים</w:t>
      </w:r>
      <w:r w:rsidRPr="00B814D6">
        <w:rPr>
          <w:rFonts w:ascii="David" w:hAnsi="David" w:cs="David" w:hint="cs"/>
          <w:sz w:val="24"/>
          <w:szCs w:val="24"/>
          <w:rtl/>
        </w:rPr>
        <w:t xml:space="preserve">: </w:t>
      </w:r>
      <w:r>
        <w:rPr>
          <w:rFonts w:ascii="David" w:hAnsi="David" w:cs="David" w:hint="cs"/>
          <w:sz w:val="24"/>
          <w:szCs w:val="24"/>
          <w:rtl/>
        </w:rPr>
        <w:t>ה</w:t>
      </w:r>
      <w:r w:rsidRPr="00B814D6">
        <w:rPr>
          <w:rFonts w:ascii="David" w:hAnsi="David" w:cs="David" w:hint="cs"/>
          <w:sz w:val="24"/>
          <w:szCs w:val="24"/>
          <w:rtl/>
        </w:rPr>
        <w:t>משרד</w:t>
      </w:r>
      <w:r w:rsidRPr="009C1701">
        <w:rPr>
          <w:rFonts w:ascii="David" w:hAnsi="David" w:cs="David" w:hint="cs"/>
          <w:sz w:val="24"/>
          <w:szCs w:val="24"/>
          <w:rtl/>
        </w:rPr>
        <w:t xml:space="preserve"> </w:t>
      </w:r>
      <w:r>
        <w:rPr>
          <w:rFonts w:ascii="David" w:hAnsi="David" w:cs="David" w:hint="cs"/>
          <w:sz w:val="24"/>
          <w:szCs w:val="24"/>
          <w:rtl/>
        </w:rPr>
        <w:t>ל</w:t>
      </w:r>
      <w:r w:rsidRPr="009C1701">
        <w:rPr>
          <w:rFonts w:ascii="David" w:hAnsi="David" w:cs="David" w:hint="cs"/>
          <w:sz w:val="24"/>
          <w:szCs w:val="24"/>
          <w:rtl/>
        </w:rPr>
        <w:t>הגנת הסביבה</w:t>
      </w:r>
      <w:r>
        <w:rPr>
          <w:rFonts w:ascii="David" w:hAnsi="David" w:cs="David" w:hint="cs"/>
          <w:sz w:val="24"/>
          <w:szCs w:val="24"/>
          <w:rtl/>
        </w:rPr>
        <w:t>;</w:t>
      </w:r>
      <w:r w:rsidRPr="009C1701">
        <w:rPr>
          <w:rFonts w:ascii="David" w:hAnsi="David" w:cs="David" w:hint="cs"/>
          <w:sz w:val="24"/>
          <w:szCs w:val="24"/>
          <w:rtl/>
        </w:rPr>
        <w:t xml:space="preserve"> פורום ה</w:t>
      </w:r>
      <w:r>
        <w:rPr>
          <w:rFonts w:ascii="David" w:hAnsi="David" w:cs="David" w:hint="cs"/>
          <w:sz w:val="24"/>
          <w:szCs w:val="24"/>
          <w:rtl/>
        </w:rPr>
        <w:t>-</w:t>
      </w:r>
      <w:r w:rsidRPr="009C1701">
        <w:rPr>
          <w:rFonts w:ascii="David" w:hAnsi="David" w:cs="David" w:hint="cs"/>
          <w:sz w:val="24"/>
          <w:szCs w:val="24"/>
          <w:rtl/>
        </w:rPr>
        <w:t>15</w:t>
      </w:r>
      <w:r>
        <w:rPr>
          <w:rFonts w:ascii="David" w:hAnsi="David" w:cs="David" w:hint="cs"/>
          <w:sz w:val="24"/>
          <w:szCs w:val="24"/>
          <w:rtl/>
        </w:rPr>
        <w:t>; ח״כים סביבתיים; ארגוני סביבה</w:t>
      </w:r>
      <w:r w:rsidRPr="009C1701">
        <w:rPr>
          <w:rFonts w:ascii="David" w:hAnsi="David" w:cs="David" w:hint="cs"/>
          <w:sz w:val="24"/>
          <w:szCs w:val="24"/>
          <w:rtl/>
        </w:rPr>
        <w:t>.</w:t>
      </w:r>
    </w:p>
    <w:p w14:paraId="524CDAD4" w14:textId="7E1C910C" w:rsidR="009C7E32" w:rsidRPr="00130C40" w:rsidRDefault="009C7E32" w:rsidP="009C7E32">
      <w:pPr>
        <w:pStyle w:val="afc"/>
        <w:numPr>
          <w:ilvl w:val="0"/>
          <w:numId w:val="33"/>
        </w:numPr>
        <w:autoSpaceDE/>
        <w:autoSpaceDN/>
        <w:adjustRightInd/>
        <w:spacing w:line="360" w:lineRule="auto"/>
        <w:textAlignment w:val="auto"/>
        <w:rPr>
          <w:rFonts w:ascii="David" w:hAnsi="David" w:cs="David"/>
          <w:sz w:val="24"/>
          <w:szCs w:val="24"/>
        </w:rPr>
      </w:pPr>
      <w:r>
        <w:rPr>
          <w:rFonts w:ascii="David" w:hAnsi="David" w:cs="David" w:hint="cs"/>
          <w:sz w:val="24"/>
          <w:szCs w:val="24"/>
          <w:u w:val="single"/>
          <w:rtl/>
        </w:rPr>
        <w:t>מתנגדים</w:t>
      </w:r>
      <w:r w:rsidRPr="00B814D6">
        <w:rPr>
          <w:rFonts w:ascii="David" w:hAnsi="David" w:cs="David" w:hint="cs"/>
          <w:sz w:val="24"/>
          <w:szCs w:val="24"/>
          <w:rtl/>
        </w:rPr>
        <w:t xml:space="preserve">: </w:t>
      </w:r>
      <w:proofErr w:type="spellStart"/>
      <w:r w:rsidRPr="00B814D6">
        <w:rPr>
          <w:rFonts w:ascii="David" w:hAnsi="David" w:cs="David" w:hint="cs"/>
          <w:sz w:val="24"/>
          <w:szCs w:val="24"/>
          <w:rtl/>
        </w:rPr>
        <w:t>המל''מ</w:t>
      </w:r>
      <w:proofErr w:type="spellEnd"/>
      <w:r>
        <w:rPr>
          <w:rFonts w:ascii="David" w:hAnsi="David" w:cs="David" w:hint="cs"/>
          <w:sz w:val="24"/>
          <w:szCs w:val="24"/>
          <w:rtl/>
        </w:rPr>
        <w:t xml:space="preserve"> (עלולים להתנגד בגלל שההצעה מטילה חובות כבדים על הרשויות המקומיות); איגוד התעשיינים (פגיעה בגופים מסחריים שמשווקים מוצרי פלסטיק חד-פעמיים בחופים או ליד החופים)</w:t>
      </w:r>
      <w:r w:rsidR="00C85A97">
        <w:rPr>
          <w:rFonts w:ascii="David" w:hAnsi="David" w:cs="David" w:hint="cs"/>
          <w:sz w:val="24"/>
          <w:szCs w:val="24"/>
          <w:rtl/>
        </w:rPr>
        <w:t>, משרדי ממשלה שונים שנקבע בגינן חובה לצמצום שימוש בפלסטיק</w:t>
      </w:r>
      <w:r>
        <w:rPr>
          <w:rFonts w:ascii="David" w:hAnsi="David" w:cs="David" w:hint="cs"/>
          <w:sz w:val="24"/>
          <w:szCs w:val="24"/>
          <w:rtl/>
        </w:rPr>
        <w:t>.</w:t>
      </w:r>
    </w:p>
    <w:p w14:paraId="6973D114" w14:textId="77777777" w:rsidR="009C7E32" w:rsidRPr="009C1701"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sidRPr="009C1701">
        <w:rPr>
          <w:rFonts w:ascii="David" w:hAnsi="David" w:cs="David" w:hint="cs"/>
          <w:b/>
          <w:bCs/>
          <w:sz w:val="24"/>
          <w:szCs w:val="24"/>
          <w:rtl/>
        </w:rPr>
        <w:t>עידוד מבנים מאופסי אנרגיה:</w:t>
      </w:r>
      <w:r>
        <w:rPr>
          <w:rFonts w:ascii="David" w:hAnsi="David" w:cs="David" w:hint="cs"/>
          <w:b/>
          <w:bCs/>
          <w:sz w:val="24"/>
          <w:szCs w:val="24"/>
          <w:rtl/>
        </w:rPr>
        <w:t xml:space="preserve"> </w:t>
      </w:r>
      <w:r>
        <w:rPr>
          <w:rFonts w:ascii="David" w:hAnsi="David" w:cs="David" w:hint="cs"/>
          <w:sz w:val="24"/>
          <w:szCs w:val="24"/>
          <w:rtl/>
        </w:rPr>
        <w:t>הצעת חוק שמעניקה הנחות בארנונה לפרויקטים או בניינים מאופסי אנרגיה.</w:t>
      </w:r>
    </w:p>
    <w:p w14:paraId="1B28D2D8" w14:textId="77777777" w:rsidR="009C7E32" w:rsidRDefault="009C7E32" w:rsidP="009C7E32">
      <w:pPr>
        <w:pStyle w:val="afc"/>
        <w:numPr>
          <w:ilvl w:val="0"/>
          <w:numId w:val="34"/>
        </w:numPr>
        <w:autoSpaceDE/>
        <w:autoSpaceDN/>
        <w:adjustRightInd/>
        <w:spacing w:line="360" w:lineRule="auto"/>
        <w:textAlignment w:val="auto"/>
        <w:rPr>
          <w:rFonts w:ascii="David" w:hAnsi="David" w:cs="David"/>
          <w:sz w:val="24"/>
          <w:szCs w:val="24"/>
          <w:rtl/>
        </w:rPr>
      </w:pPr>
      <w:r w:rsidRPr="009C1701">
        <w:rPr>
          <w:rFonts w:ascii="David" w:hAnsi="David" w:cs="David" w:hint="cs"/>
          <w:sz w:val="24"/>
          <w:szCs w:val="24"/>
          <w:u w:val="single"/>
          <w:rtl/>
        </w:rPr>
        <w:t>תומכים</w:t>
      </w:r>
      <w:r w:rsidRPr="00B814D6">
        <w:rPr>
          <w:rFonts w:ascii="David" w:hAnsi="David" w:cs="David" w:hint="cs"/>
          <w:sz w:val="24"/>
          <w:szCs w:val="24"/>
          <w:rtl/>
        </w:rPr>
        <w:t xml:space="preserve">: </w:t>
      </w:r>
      <w:r>
        <w:rPr>
          <w:rFonts w:ascii="David" w:hAnsi="David" w:cs="David" w:hint="cs"/>
          <w:sz w:val="24"/>
          <w:szCs w:val="24"/>
          <w:rtl/>
        </w:rPr>
        <w:t>המשרד להגנת הסביבה; פורום ה-15 (כי הן יותר מבוססות, הפחתה בארנונה תפגע בהן פחות).</w:t>
      </w:r>
    </w:p>
    <w:p w14:paraId="082D7580" w14:textId="77777777" w:rsidR="009C7E32" w:rsidRPr="00130C40" w:rsidRDefault="009C7E32" w:rsidP="009C7E32">
      <w:pPr>
        <w:pStyle w:val="afc"/>
        <w:numPr>
          <w:ilvl w:val="0"/>
          <w:numId w:val="34"/>
        </w:numPr>
        <w:autoSpaceDE/>
        <w:autoSpaceDN/>
        <w:adjustRightInd/>
        <w:spacing w:line="360" w:lineRule="auto"/>
        <w:textAlignment w:val="auto"/>
        <w:rPr>
          <w:rFonts w:ascii="David" w:hAnsi="David" w:cs="David"/>
          <w:sz w:val="24"/>
          <w:szCs w:val="24"/>
        </w:rPr>
      </w:pPr>
      <w:r>
        <w:rPr>
          <w:rFonts w:ascii="David" w:hAnsi="David" w:cs="David" w:hint="cs"/>
          <w:sz w:val="24"/>
          <w:szCs w:val="24"/>
          <w:u w:val="single"/>
          <w:rtl/>
        </w:rPr>
        <w:t>מתנגדים</w:t>
      </w:r>
      <w:r>
        <w:rPr>
          <w:rFonts w:ascii="David" w:hAnsi="David" w:cs="David" w:hint="cs"/>
          <w:sz w:val="24"/>
          <w:szCs w:val="24"/>
          <w:rtl/>
        </w:rPr>
        <w:t xml:space="preserve">: </w:t>
      </w:r>
      <w:proofErr w:type="spellStart"/>
      <w:r>
        <w:rPr>
          <w:rFonts w:ascii="David" w:hAnsi="David" w:cs="David" w:hint="cs"/>
          <w:sz w:val="24"/>
          <w:szCs w:val="24"/>
          <w:rtl/>
        </w:rPr>
        <w:t>המל''מ</w:t>
      </w:r>
      <w:proofErr w:type="spellEnd"/>
      <w:r>
        <w:rPr>
          <w:rFonts w:ascii="David" w:hAnsi="David" w:cs="David" w:hint="cs"/>
          <w:sz w:val="24"/>
          <w:szCs w:val="24"/>
          <w:rtl/>
        </w:rPr>
        <w:t xml:space="preserve"> (הנחות בארנונה עלולות לפגוע כלכלית ברשויות מקומיות, במיוחד ברשויות מוחלשות); משרד התכנון והבניה (הטלת </w:t>
      </w:r>
      <w:proofErr w:type="spellStart"/>
      <w:r>
        <w:rPr>
          <w:rFonts w:ascii="David" w:hAnsi="David" w:cs="David" w:hint="cs"/>
          <w:sz w:val="24"/>
          <w:szCs w:val="24"/>
          <w:rtl/>
        </w:rPr>
        <w:t>נטלים</w:t>
      </w:r>
      <w:proofErr w:type="spellEnd"/>
      <w:r>
        <w:rPr>
          <w:rFonts w:ascii="David" w:hAnsi="David" w:cs="David" w:hint="cs"/>
          <w:sz w:val="24"/>
          <w:szCs w:val="24"/>
          <w:rtl/>
        </w:rPr>
        <w:t xml:space="preserve"> חדשים).</w:t>
      </w:r>
    </w:p>
    <w:p w14:paraId="5301587C" w14:textId="77777777" w:rsidR="009C7E32" w:rsidRPr="00486213"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sidRPr="00486213">
        <w:rPr>
          <w:rFonts w:ascii="David" w:hAnsi="David" w:cs="David" w:hint="cs"/>
          <w:b/>
          <w:bCs/>
          <w:sz w:val="24"/>
          <w:szCs w:val="24"/>
          <w:rtl/>
        </w:rPr>
        <w:t xml:space="preserve">טיפול מקיים בפסולת אורגנית: </w:t>
      </w:r>
      <w:r w:rsidRPr="00486213">
        <w:rPr>
          <w:rFonts w:ascii="David" w:hAnsi="David" w:cs="David" w:hint="cs"/>
          <w:sz w:val="24"/>
          <w:szCs w:val="24"/>
          <w:rtl/>
        </w:rPr>
        <w:t>הצעת חוק שמחייבת בתי עסק להפריד פסולת במקור ולטפל בה באופן מקיים, ומטיל חובה על איגודי הערים לאיכות הסביבה לגבש תוכנית פעולה אזורית שמטרתה לטפל בפסולת אורגנית באופן מקיים ולתמרץ את התושבים להפריד ולטפל בפסולת האורגנית כאמור.</w:t>
      </w:r>
    </w:p>
    <w:p w14:paraId="75AC7498" w14:textId="77777777" w:rsidR="009C7E32" w:rsidRDefault="009C7E32" w:rsidP="009C7E32">
      <w:pPr>
        <w:pStyle w:val="afc"/>
        <w:numPr>
          <w:ilvl w:val="0"/>
          <w:numId w:val="35"/>
        </w:numPr>
        <w:autoSpaceDE/>
        <w:autoSpaceDN/>
        <w:adjustRightInd/>
        <w:spacing w:line="360" w:lineRule="auto"/>
        <w:textAlignment w:val="auto"/>
        <w:rPr>
          <w:rFonts w:ascii="David" w:hAnsi="David" w:cs="David"/>
          <w:b/>
          <w:bCs/>
          <w:sz w:val="24"/>
          <w:szCs w:val="24"/>
          <w:rtl/>
        </w:rPr>
      </w:pPr>
      <w:r w:rsidRPr="00B814D6">
        <w:rPr>
          <w:rFonts w:ascii="David" w:hAnsi="David" w:cs="David" w:hint="cs"/>
          <w:sz w:val="24"/>
          <w:szCs w:val="24"/>
          <w:u w:val="single"/>
          <w:rtl/>
        </w:rPr>
        <w:t>תומכים</w:t>
      </w:r>
      <w:r w:rsidRPr="00B814D6">
        <w:rPr>
          <w:rFonts w:ascii="David" w:hAnsi="David" w:cs="David" w:hint="cs"/>
          <w:sz w:val="24"/>
          <w:szCs w:val="24"/>
          <w:rtl/>
        </w:rPr>
        <w:t>:</w:t>
      </w:r>
      <w:r>
        <w:rPr>
          <w:rFonts w:ascii="David" w:hAnsi="David" w:cs="David" w:hint="cs"/>
          <w:b/>
          <w:bCs/>
          <w:sz w:val="24"/>
          <w:szCs w:val="24"/>
          <w:rtl/>
        </w:rPr>
        <w:t xml:space="preserve"> </w:t>
      </w:r>
      <w:proofErr w:type="spellStart"/>
      <w:r>
        <w:rPr>
          <w:rFonts w:ascii="David" w:hAnsi="David" w:cs="David" w:hint="cs"/>
          <w:sz w:val="24"/>
          <w:szCs w:val="24"/>
          <w:rtl/>
        </w:rPr>
        <w:t>ח''כים</w:t>
      </w:r>
      <w:proofErr w:type="spellEnd"/>
      <w:r>
        <w:rPr>
          <w:rFonts w:ascii="David" w:hAnsi="David" w:cs="David" w:hint="cs"/>
          <w:sz w:val="24"/>
          <w:szCs w:val="24"/>
          <w:rtl/>
        </w:rPr>
        <w:t xml:space="preserve"> סביבתיים; ארגוני סביבה; </w:t>
      </w:r>
      <w:r w:rsidRPr="00D703D4">
        <w:rPr>
          <w:rFonts w:ascii="David" w:hAnsi="David" w:cs="David" w:hint="cs"/>
          <w:sz w:val="24"/>
          <w:szCs w:val="24"/>
          <w:rtl/>
        </w:rPr>
        <w:t>פורום ה15</w:t>
      </w:r>
      <w:r>
        <w:rPr>
          <w:rFonts w:ascii="David" w:hAnsi="David" w:cs="David" w:hint="cs"/>
          <w:sz w:val="24"/>
          <w:szCs w:val="24"/>
          <w:rtl/>
        </w:rPr>
        <w:t>;</w:t>
      </w:r>
      <w:r w:rsidRPr="00D703D4">
        <w:rPr>
          <w:rFonts w:ascii="David" w:hAnsi="David" w:cs="David" w:hint="cs"/>
          <w:sz w:val="24"/>
          <w:szCs w:val="24"/>
          <w:rtl/>
        </w:rPr>
        <w:t xml:space="preserve"> משרד הגנת הסביבה.</w:t>
      </w:r>
    </w:p>
    <w:p w14:paraId="7401EC78" w14:textId="77777777" w:rsidR="009C7E32" w:rsidRPr="00130C40" w:rsidRDefault="009C7E32" w:rsidP="009C7E32">
      <w:pPr>
        <w:pStyle w:val="afc"/>
        <w:numPr>
          <w:ilvl w:val="0"/>
          <w:numId w:val="35"/>
        </w:numPr>
        <w:autoSpaceDE/>
        <w:autoSpaceDN/>
        <w:adjustRightInd/>
        <w:spacing w:line="360" w:lineRule="auto"/>
        <w:textAlignment w:val="auto"/>
        <w:rPr>
          <w:rFonts w:ascii="David" w:hAnsi="David" w:cs="David"/>
          <w:sz w:val="24"/>
          <w:szCs w:val="24"/>
        </w:rPr>
      </w:pPr>
      <w:r>
        <w:rPr>
          <w:rFonts w:ascii="David" w:hAnsi="David" w:cs="David" w:hint="cs"/>
          <w:sz w:val="24"/>
          <w:szCs w:val="24"/>
          <w:u w:val="single"/>
          <w:rtl/>
        </w:rPr>
        <w:t>מתנגדים</w:t>
      </w:r>
      <w:r w:rsidRPr="00B814D6">
        <w:rPr>
          <w:rFonts w:ascii="David" w:hAnsi="David" w:cs="David" w:hint="cs"/>
          <w:sz w:val="24"/>
          <w:szCs w:val="24"/>
          <w:rtl/>
        </w:rPr>
        <w:t>:</w:t>
      </w:r>
      <w:r>
        <w:rPr>
          <w:rFonts w:ascii="David" w:hAnsi="David" w:cs="David" w:hint="cs"/>
          <w:b/>
          <w:bCs/>
          <w:sz w:val="24"/>
          <w:szCs w:val="24"/>
          <w:rtl/>
        </w:rPr>
        <w:t xml:space="preserve"> </w:t>
      </w:r>
      <w:r w:rsidRPr="00D703D4">
        <w:rPr>
          <w:rFonts w:ascii="David" w:hAnsi="David" w:cs="David" w:hint="cs"/>
          <w:sz w:val="24"/>
          <w:szCs w:val="24"/>
          <w:rtl/>
        </w:rPr>
        <w:t xml:space="preserve">התאחדות </w:t>
      </w:r>
      <w:r>
        <w:rPr>
          <w:rFonts w:ascii="David" w:hAnsi="David" w:cs="David" w:hint="cs"/>
          <w:sz w:val="24"/>
          <w:szCs w:val="24"/>
          <w:rtl/>
        </w:rPr>
        <w:t>המסעדנים (מסעדות שבעיקר שמייצר פסולת אורגנית בכמויות גדולות); רשויות מקומיות שלא נמצאים בשטחה מתקני טיפול.</w:t>
      </w:r>
    </w:p>
    <w:p w14:paraId="08D99E2D" w14:textId="77777777" w:rsidR="009C7E32"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sidRPr="00EA5DF1">
        <w:rPr>
          <w:rFonts w:ascii="David" w:hAnsi="David" w:cs="David" w:hint="cs"/>
          <w:b/>
          <w:bCs/>
          <w:sz w:val="24"/>
          <w:szCs w:val="24"/>
          <w:rtl/>
        </w:rPr>
        <w:t>חובת התקנת מערכות סולאריות ב</w:t>
      </w:r>
      <w:r>
        <w:rPr>
          <w:rFonts w:ascii="David" w:hAnsi="David" w:cs="David" w:hint="cs"/>
          <w:b/>
          <w:bCs/>
          <w:sz w:val="24"/>
          <w:szCs w:val="24"/>
          <w:rtl/>
        </w:rPr>
        <w:t>ב</w:t>
      </w:r>
      <w:r w:rsidRPr="00EA5DF1">
        <w:rPr>
          <w:rFonts w:ascii="David" w:hAnsi="David" w:cs="David" w:hint="cs"/>
          <w:b/>
          <w:bCs/>
          <w:sz w:val="24"/>
          <w:szCs w:val="24"/>
          <w:rtl/>
        </w:rPr>
        <w:t>ניני מגורים</w:t>
      </w:r>
      <w:r>
        <w:rPr>
          <w:rFonts w:ascii="David" w:hAnsi="David" w:cs="David" w:hint="cs"/>
          <w:b/>
          <w:bCs/>
          <w:sz w:val="24"/>
          <w:szCs w:val="24"/>
          <w:rtl/>
        </w:rPr>
        <w:t>.</w:t>
      </w:r>
    </w:p>
    <w:p w14:paraId="1F95CB17" w14:textId="77777777" w:rsidR="009C7E32" w:rsidRDefault="009C7E32" w:rsidP="009C7E32">
      <w:pPr>
        <w:pStyle w:val="afc"/>
        <w:numPr>
          <w:ilvl w:val="0"/>
          <w:numId w:val="36"/>
        </w:numPr>
        <w:autoSpaceDE/>
        <w:autoSpaceDN/>
        <w:adjustRightInd/>
        <w:spacing w:line="360" w:lineRule="auto"/>
        <w:textAlignment w:val="auto"/>
        <w:rPr>
          <w:rFonts w:ascii="David" w:hAnsi="David" w:cs="David"/>
          <w:sz w:val="24"/>
          <w:szCs w:val="24"/>
          <w:rtl/>
        </w:rPr>
      </w:pPr>
      <w:r w:rsidRPr="00EA5DF1">
        <w:rPr>
          <w:rFonts w:ascii="David" w:hAnsi="David" w:cs="David" w:hint="cs"/>
          <w:sz w:val="24"/>
          <w:szCs w:val="24"/>
          <w:u w:val="single"/>
          <w:rtl/>
        </w:rPr>
        <w:t>תומכים</w:t>
      </w:r>
      <w:r w:rsidRPr="00B814D6">
        <w:rPr>
          <w:rFonts w:ascii="David" w:hAnsi="David" w:cs="David" w:hint="cs"/>
          <w:sz w:val="24"/>
          <w:szCs w:val="24"/>
          <w:rtl/>
        </w:rPr>
        <w:t>:</w:t>
      </w:r>
      <w:r>
        <w:rPr>
          <w:rFonts w:ascii="David" w:hAnsi="David" w:cs="David" w:hint="cs"/>
          <w:sz w:val="24"/>
          <w:szCs w:val="24"/>
          <w:rtl/>
        </w:rPr>
        <w:t xml:space="preserve"> משרד הגנת הסביבה; </w:t>
      </w:r>
      <w:proofErr w:type="spellStart"/>
      <w:r>
        <w:rPr>
          <w:rFonts w:ascii="David" w:hAnsi="David" w:cs="David" w:hint="cs"/>
          <w:sz w:val="24"/>
          <w:szCs w:val="24"/>
          <w:rtl/>
        </w:rPr>
        <w:t>ח''כים</w:t>
      </w:r>
      <w:proofErr w:type="spellEnd"/>
      <w:r>
        <w:rPr>
          <w:rFonts w:ascii="David" w:hAnsi="David" w:cs="David" w:hint="cs"/>
          <w:sz w:val="24"/>
          <w:szCs w:val="24"/>
          <w:rtl/>
        </w:rPr>
        <w:t xml:space="preserve"> סביבתיים.</w:t>
      </w:r>
    </w:p>
    <w:p w14:paraId="509CE14F" w14:textId="77777777" w:rsidR="009C7E32" w:rsidRPr="00EA5DF1" w:rsidRDefault="009C7E32" w:rsidP="009C7E32">
      <w:pPr>
        <w:pStyle w:val="afc"/>
        <w:numPr>
          <w:ilvl w:val="0"/>
          <w:numId w:val="36"/>
        </w:numPr>
        <w:autoSpaceDE/>
        <w:autoSpaceDN/>
        <w:adjustRightInd/>
        <w:spacing w:line="360" w:lineRule="auto"/>
        <w:textAlignment w:val="auto"/>
        <w:rPr>
          <w:rFonts w:ascii="David" w:hAnsi="David" w:cs="David"/>
          <w:sz w:val="24"/>
          <w:szCs w:val="24"/>
          <w:rtl/>
        </w:rPr>
      </w:pPr>
      <w:r w:rsidRPr="00EA5DF1">
        <w:rPr>
          <w:rFonts w:ascii="David" w:hAnsi="David" w:cs="David" w:hint="cs"/>
          <w:sz w:val="24"/>
          <w:szCs w:val="24"/>
          <w:u w:val="single"/>
          <w:rtl/>
        </w:rPr>
        <w:t>מתנגדים</w:t>
      </w:r>
      <w:r w:rsidRPr="00B814D6">
        <w:rPr>
          <w:rFonts w:ascii="David" w:hAnsi="David" w:cs="David" w:hint="cs"/>
          <w:sz w:val="24"/>
          <w:szCs w:val="24"/>
          <w:rtl/>
        </w:rPr>
        <w:t>:</w:t>
      </w:r>
      <w:r>
        <w:rPr>
          <w:rFonts w:ascii="David" w:hAnsi="David" w:cs="David" w:hint="cs"/>
          <w:sz w:val="24"/>
          <w:szCs w:val="24"/>
          <w:rtl/>
        </w:rPr>
        <w:t xml:space="preserve"> משרד האוצר (סעיף קרן סיוע שכרוך בעלות תקציבית).</w:t>
      </w:r>
    </w:p>
    <w:p w14:paraId="2D7C7721" w14:textId="77777777" w:rsidR="009C7E32" w:rsidRPr="00EA5DF1" w:rsidRDefault="009C7E32" w:rsidP="009C7E32">
      <w:pPr>
        <w:pStyle w:val="afc"/>
        <w:numPr>
          <w:ilvl w:val="0"/>
          <w:numId w:val="31"/>
        </w:numPr>
        <w:autoSpaceDE/>
        <w:autoSpaceDN/>
        <w:adjustRightInd/>
        <w:spacing w:line="360" w:lineRule="auto"/>
        <w:textAlignment w:val="auto"/>
        <w:rPr>
          <w:rFonts w:ascii="David" w:hAnsi="David" w:cs="David"/>
          <w:b/>
          <w:bCs/>
          <w:sz w:val="24"/>
          <w:szCs w:val="24"/>
          <w:rtl/>
        </w:rPr>
      </w:pPr>
      <w:r w:rsidRPr="00EA5DF1">
        <w:rPr>
          <w:rFonts w:ascii="David" w:hAnsi="David" w:cs="David"/>
          <w:b/>
          <w:bCs/>
          <w:sz w:val="24"/>
          <w:szCs w:val="24"/>
          <w:rtl/>
        </w:rPr>
        <w:t>חלוקת הכנסות ממתחם הגורם למפגעים סביבתיים בין רשויות מקומיות</w:t>
      </w:r>
      <w:r w:rsidRPr="00EA5DF1">
        <w:rPr>
          <w:rFonts w:ascii="David" w:hAnsi="David" w:cs="David" w:hint="cs"/>
          <w:b/>
          <w:bCs/>
          <w:sz w:val="24"/>
          <w:szCs w:val="24"/>
          <w:rtl/>
        </w:rPr>
        <w:t>:</w:t>
      </w:r>
      <w:r>
        <w:rPr>
          <w:rFonts w:ascii="David" w:hAnsi="David" w:cs="David" w:hint="cs"/>
          <w:b/>
          <w:bCs/>
          <w:sz w:val="24"/>
          <w:szCs w:val="24"/>
          <w:rtl/>
        </w:rPr>
        <w:t xml:space="preserve"> </w:t>
      </w:r>
      <w:r>
        <w:rPr>
          <w:rFonts w:ascii="David" w:hAnsi="David" w:cs="David" w:hint="cs"/>
          <w:sz w:val="24"/>
          <w:szCs w:val="24"/>
          <w:rtl/>
        </w:rPr>
        <w:t>הצעת חוק שקובעת שיש לחלק הכנסות שמקורן ממתחם שנמצא בשטחה של רשות מקומית אחת וגורם למפגעים סביבתיים לרשות אחרת.</w:t>
      </w:r>
    </w:p>
    <w:p w14:paraId="1AF30841" w14:textId="77777777" w:rsidR="009C7E32" w:rsidRDefault="009C7E32" w:rsidP="009C7E32">
      <w:pPr>
        <w:pStyle w:val="afc"/>
        <w:numPr>
          <w:ilvl w:val="0"/>
          <w:numId w:val="38"/>
        </w:numPr>
        <w:autoSpaceDE/>
        <w:autoSpaceDN/>
        <w:adjustRightInd/>
        <w:spacing w:line="360" w:lineRule="auto"/>
        <w:textAlignment w:val="auto"/>
        <w:rPr>
          <w:rFonts w:ascii="David" w:hAnsi="David" w:cs="David"/>
          <w:sz w:val="24"/>
          <w:szCs w:val="24"/>
          <w:rtl/>
        </w:rPr>
      </w:pPr>
      <w:r w:rsidRPr="00C870C8">
        <w:rPr>
          <w:rFonts w:ascii="David" w:hAnsi="David" w:cs="David" w:hint="cs"/>
          <w:sz w:val="24"/>
          <w:szCs w:val="24"/>
          <w:u w:val="single"/>
          <w:rtl/>
        </w:rPr>
        <w:t>תומכים:</w:t>
      </w:r>
      <w:r w:rsidRPr="00C870C8">
        <w:rPr>
          <w:rFonts w:ascii="David" w:hAnsi="David" w:cs="David" w:hint="cs"/>
          <w:sz w:val="24"/>
          <w:szCs w:val="24"/>
          <w:rtl/>
        </w:rPr>
        <w:t xml:space="preserve"> המשרד להגנת הסביבה</w:t>
      </w:r>
      <w:r>
        <w:rPr>
          <w:rFonts w:ascii="David" w:hAnsi="David" w:cs="David" w:hint="cs"/>
          <w:sz w:val="24"/>
          <w:szCs w:val="24"/>
          <w:rtl/>
        </w:rPr>
        <w:t>; רשויות מקומיות שסובלות ממפגעים סביבתיים.</w:t>
      </w:r>
    </w:p>
    <w:p w14:paraId="7890623A" w14:textId="77777777" w:rsidR="009C7E32" w:rsidRPr="00130C40" w:rsidRDefault="009C7E32" w:rsidP="009C7E32">
      <w:pPr>
        <w:pStyle w:val="afc"/>
        <w:numPr>
          <w:ilvl w:val="0"/>
          <w:numId w:val="38"/>
        </w:numPr>
        <w:autoSpaceDE/>
        <w:autoSpaceDN/>
        <w:adjustRightInd/>
        <w:spacing w:line="360" w:lineRule="auto"/>
        <w:textAlignment w:val="auto"/>
        <w:rPr>
          <w:rFonts w:ascii="David" w:hAnsi="David" w:cs="David"/>
          <w:sz w:val="24"/>
          <w:szCs w:val="24"/>
          <w:u w:val="single"/>
          <w:rtl/>
        </w:rPr>
      </w:pPr>
      <w:r w:rsidRPr="00C870C8">
        <w:rPr>
          <w:rFonts w:ascii="David" w:hAnsi="David" w:cs="David" w:hint="cs"/>
          <w:sz w:val="24"/>
          <w:szCs w:val="24"/>
          <w:u w:val="single"/>
          <w:rtl/>
        </w:rPr>
        <w:t>מתנגדים</w:t>
      </w:r>
      <w:r w:rsidRPr="00C870C8">
        <w:rPr>
          <w:rFonts w:ascii="David" w:hAnsi="David" w:cs="David" w:hint="cs"/>
          <w:sz w:val="24"/>
          <w:szCs w:val="24"/>
          <w:rtl/>
        </w:rPr>
        <w:t>: רשויות מקומיות שנמצא בשטחן מתחם שגורם למפגעים סביבתיים לרשויות אחרות</w:t>
      </w:r>
      <w:r>
        <w:rPr>
          <w:rFonts w:ascii="David" w:hAnsi="David" w:cs="David" w:hint="cs"/>
          <w:sz w:val="24"/>
          <w:szCs w:val="24"/>
          <w:rtl/>
        </w:rPr>
        <w:t>; לובי של חברת מזהמות שונות (מחשש שרשויות מקומיות לא יאפשרו מתחמים הפוגעים סביבתיים בשטחן).</w:t>
      </w:r>
    </w:p>
    <w:p w14:paraId="56154940" w14:textId="77777777" w:rsidR="009C7E32"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Pr>
          <w:rFonts w:ascii="David" w:hAnsi="David" w:cs="David" w:hint="cs"/>
          <w:b/>
          <w:bCs/>
          <w:sz w:val="24"/>
          <w:szCs w:val="24"/>
          <w:rtl/>
        </w:rPr>
        <w:t>חוק איסוף סוללות משומשות:</w:t>
      </w:r>
      <w:r>
        <w:rPr>
          <w:rFonts w:ascii="David" w:hAnsi="David" w:cs="David" w:hint="cs"/>
          <w:b/>
          <w:bCs/>
          <w:sz w:val="24"/>
          <w:szCs w:val="24"/>
        </w:rPr>
        <w:t xml:space="preserve"> </w:t>
      </w:r>
      <w:r w:rsidRPr="002A2306">
        <w:rPr>
          <w:rFonts w:ascii="David" w:hAnsi="David" w:cs="David"/>
          <w:sz w:val="24"/>
          <w:szCs w:val="24"/>
          <w:rtl/>
        </w:rPr>
        <w:t xml:space="preserve">חוק שמחייב </w:t>
      </w:r>
      <w:r>
        <w:rPr>
          <w:rFonts w:ascii="David" w:hAnsi="David" w:cs="David" w:hint="cs"/>
          <w:sz w:val="24"/>
          <w:szCs w:val="24"/>
          <w:rtl/>
        </w:rPr>
        <w:t>מגוון ספקי טובין</w:t>
      </w:r>
      <w:r w:rsidRPr="002A2306">
        <w:rPr>
          <w:rFonts w:ascii="David" w:hAnsi="David" w:cs="David"/>
          <w:sz w:val="24"/>
          <w:szCs w:val="24"/>
          <w:rtl/>
        </w:rPr>
        <w:t xml:space="preserve"> </w:t>
      </w:r>
      <w:r>
        <w:rPr>
          <w:rFonts w:ascii="David" w:hAnsi="David" w:cs="David" w:hint="cs"/>
          <w:sz w:val="24"/>
          <w:szCs w:val="24"/>
          <w:rtl/>
        </w:rPr>
        <w:t>להתקין</w:t>
      </w:r>
      <w:r w:rsidRPr="002A2306">
        <w:rPr>
          <w:rFonts w:ascii="David" w:hAnsi="David" w:cs="David"/>
          <w:sz w:val="24"/>
          <w:szCs w:val="24"/>
          <w:rtl/>
        </w:rPr>
        <w:t xml:space="preserve"> מתקני</w:t>
      </w:r>
      <w:r>
        <w:rPr>
          <w:rFonts w:ascii="David" w:hAnsi="David" w:cs="David" w:hint="cs"/>
          <w:sz w:val="24"/>
          <w:szCs w:val="24"/>
          <w:rtl/>
        </w:rPr>
        <w:t xml:space="preserve">ם לאיסוף </w:t>
      </w:r>
      <w:r w:rsidRPr="002A2306">
        <w:rPr>
          <w:rFonts w:ascii="David" w:hAnsi="David" w:cs="David"/>
          <w:sz w:val="24"/>
          <w:szCs w:val="24"/>
          <w:rtl/>
        </w:rPr>
        <w:t>סוללות משומשות</w:t>
      </w:r>
      <w:r>
        <w:rPr>
          <w:rFonts w:ascii="David" w:hAnsi="David" w:cs="David" w:hint="cs"/>
          <w:sz w:val="24"/>
          <w:szCs w:val="24"/>
          <w:rtl/>
        </w:rPr>
        <w:t>.</w:t>
      </w:r>
    </w:p>
    <w:p w14:paraId="09A7F199" w14:textId="77777777" w:rsidR="009C7E32" w:rsidRPr="001858C8" w:rsidRDefault="009C7E32" w:rsidP="009C7E32">
      <w:pPr>
        <w:pStyle w:val="afc"/>
        <w:numPr>
          <w:ilvl w:val="0"/>
          <w:numId w:val="37"/>
        </w:numPr>
        <w:autoSpaceDE/>
        <w:autoSpaceDN/>
        <w:adjustRightInd/>
        <w:spacing w:line="360" w:lineRule="auto"/>
        <w:textAlignment w:val="auto"/>
        <w:rPr>
          <w:rFonts w:ascii="David" w:hAnsi="David" w:cs="David"/>
          <w:sz w:val="24"/>
          <w:szCs w:val="24"/>
          <w:rtl/>
        </w:rPr>
      </w:pPr>
      <w:r w:rsidRPr="001858C8">
        <w:rPr>
          <w:rFonts w:ascii="David" w:hAnsi="David" w:cs="David" w:hint="cs"/>
          <w:sz w:val="24"/>
          <w:szCs w:val="24"/>
          <w:u w:val="single"/>
          <w:rtl/>
        </w:rPr>
        <w:t>תומכים</w:t>
      </w:r>
      <w:r w:rsidRPr="00B814D6">
        <w:rPr>
          <w:rFonts w:ascii="David" w:hAnsi="David" w:cs="David" w:hint="cs"/>
          <w:sz w:val="24"/>
          <w:szCs w:val="24"/>
          <w:rtl/>
        </w:rPr>
        <w:t>:</w:t>
      </w:r>
      <w:r w:rsidRPr="001858C8">
        <w:rPr>
          <w:rFonts w:ascii="David" w:hAnsi="David" w:cs="David" w:hint="cs"/>
          <w:sz w:val="24"/>
          <w:szCs w:val="24"/>
          <w:rtl/>
        </w:rPr>
        <w:t xml:space="preserve"> המשרד להגנת הסביבה.</w:t>
      </w:r>
    </w:p>
    <w:p w14:paraId="0AEC29CA" w14:textId="77777777" w:rsidR="009C7E32" w:rsidRDefault="009C7E32" w:rsidP="009C7E32">
      <w:pPr>
        <w:pStyle w:val="afc"/>
        <w:numPr>
          <w:ilvl w:val="0"/>
          <w:numId w:val="37"/>
        </w:numPr>
        <w:autoSpaceDE/>
        <w:autoSpaceDN/>
        <w:adjustRightInd/>
        <w:spacing w:line="360" w:lineRule="auto"/>
        <w:textAlignment w:val="auto"/>
        <w:rPr>
          <w:rFonts w:ascii="David" w:hAnsi="David" w:cs="David"/>
          <w:sz w:val="24"/>
          <w:szCs w:val="24"/>
        </w:rPr>
      </w:pPr>
      <w:r w:rsidRPr="001858C8">
        <w:rPr>
          <w:rFonts w:ascii="David" w:hAnsi="David" w:cs="David" w:hint="cs"/>
          <w:sz w:val="24"/>
          <w:szCs w:val="24"/>
          <w:u w:val="single"/>
          <w:rtl/>
        </w:rPr>
        <w:t>מתנגדים</w:t>
      </w:r>
      <w:r w:rsidRPr="00B814D6">
        <w:rPr>
          <w:rFonts w:ascii="David" w:hAnsi="David" w:cs="David" w:hint="cs"/>
          <w:sz w:val="24"/>
          <w:szCs w:val="24"/>
          <w:rtl/>
        </w:rPr>
        <w:t>:</w:t>
      </w:r>
      <w:r w:rsidRPr="001858C8">
        <w:rPr>
          <w:rFonts w:ascii="David" w:hAnsi="David" w:cs="David" w:hint="cs"/>
          <w:sz w:val="24"/>
          <w:szCs w:val="24"/>
          <w:rtl/>
        </w:rPr>
        <w:t xml:space="preserve"> </w:t>
      </w:r>
      <w:r>
        <w:rPr>
          <w:rFonts w:ascii="David" w:hAnsi="David" w:cs="David" w:hint="cs"/>
          <w:sz w:val="24"/>
          <w:szCs w:val="24"/>
          <w:rtl/>
        </w:rPr>
        <w:t>איגודי מעסיקים; התאחדויות מקצועיות ובתי עסק נוספים</w:t>
      </w:r>
      <w:r w:rsidRPr="001858C8">
        <w:rPr>
          <w:rFonts w:ascii="David" w:hAnsi="David" w:cs="David" w:hint="cs"/>
          <w:sz w:val="24"/>
          <w:szCs w:val="24"/>
          <w:rtl/>
        </w:rPr>
        <w:t xml:space="preserve"> (מטיל חובות על בתי עסק, וקנסות במצב של הפרה)</w:t>
      </w:r>
      <w:r>
        <w:rPr>
          <w:rFonts w:ascii="David" w:hAnsi="David" w:cs="David" w:hint="cs"/>
          <w:sz w:val="24"/>
          <w:szCs w:val="24"/>
          <w:rtl/>
        </w:rPr>
        <w:t xml:space="preserve">; </w:t>
      </w:r>
      <w:proofErr w:type="spellStart"/>
      <w:r w:rsidRPr="001858C8">
        <w:rPr>
          <w:rFonts w:ascii="David" w:hAnsi="David" w:cs="David" w:hint="cs"/>
          <w:sz w:val="24"/>
          <w:szCs w:val="24"/>
          <w:rtl/>
        </w:rPr>
        <w:t>המל</w:t>
      </w:r>
      <w:r>
        <w:rPr>
          <w:rFonts w:ascii="David" w:hAnsi="David" w:cs="David" w:hint="cs"/>
          <w:sz w:val="24"/>
          <w:szCs w:val="24"/>
          <w:rtl/>
        </w:rPr>
        <w:t>״מ</w:t>
      </w:r>
      <w:proofErr w:type="spellEnd"/>
      <w:r w:rsidRPr="001858C8">
        <w:rPr>
          <w:rFonts w:ascii="David" w:hAnsi="David" w:cs="David" w:hint="cs"/>
          <w:sz w:val="24"/>
          <w:szCs w:val="24"/>
          <w:rtl/>
        </w:rPr>
        <w:t xml:space="preserve"> (מטיל חובות על הרשויות המקומיות ואחריות על ראשי הרשויות).</w:t>
      </w:r>
    </w:p>
    <w:p w14:paraId="210BEE7F" w14:textId="77777777" w:rsidR="009C7E32" w:rsidRDefault="009C7E32" w:rsidP="009C7E32">
      <w:pPr>
        <w:pStyle w:val="afc"/>
        <w:numPr>
          <w:ilvl w:val="0"/>
          <w:numId w:val="31"/>
        </w:numPr>
        <w:autoSpaceDE/>
        <w:autoSpaceDN/>
        <w:adjustRightInd/>
        <w:spacing w:line="360" w:lineRule="auto"/>
        <w:textAlignment w:val="auto"/>
        <w:rPr>
          <w:rFonts w:ascii="David" w:hAnsi="David" w:cs="David"/>
          <w:sz w:val="24"/>
          <w:szCs w:val="24"/>
        </w:rPr>
      </w:pPr>
      <w:r w:rsidRPr="002A2306">
        <w:rPr>
          <w:rFonts w:ascii="David" w:hAnsi="David" w:cs="David" w:hint="cs"/>
          <w:b/>
          <w:bCs/>
          <w:sz w:val="24"/>
          <w:szCs w:val="24"/>
          <w:rtl/>
        </w:rPr>
        <w:t>חוק עידוד בניה מאופסת:</w:t>
      </w:r>
      <w:r>
        <w:rPr>
          <w:rFonts w:ascii="David" w:hAnsi="David" w:cs="David" w:hint="cs"/>
          <w:sz w:val="24"/>
          <w:szCs w:val="24"/>
          <w:rtl/>
        </w:rPr>
        <w:t xml:space="preserve"> חוק שמעניק הלוואות והנחות בארנונה ליזמים, קבלנים ואזרחים שבונים בניינים מאופסי אנרגיה (בניינים שההפרש השנתי בין יצירת אנרגיה לצריכת אנרגיה בהם הינה אפס).</w:t>
      </w:r>
    </w:p>
    <w:p w14:paraId="61C935E2" w14:textId="77777777" w:rsidR="009C7E32" w:rsidRDefault="009C7E32" w:rsidP="009C7E32">
      <w:pPr>
        <w:pStyle w:val="afc"/>
        <w:numPr>
          <w:ilvl w:val="0"/>
          <w:numId w:val="39"/>
        </w:numPr>
        <w:autoSpaceDE/>
        <w:autoSpaceDN/>
        <w:adjustRightInd/>
        <w:spacing w:line="360" w:lineRule="auto"/>
        <w:textAlignment w:val="auto"/>
        <w:rPr>
          <w:rFonts w:ascii="David" w:hAnsi="David" w:cs="David"/>
          <w:sz w:val="24"/>
          <w:szCs w:val="24"/>
          <w:u w:val="single"/>
        </w:rPr>
      </w:pPr>
      <w:r w:rsidRPr="002A2306">
        <w:rPr>
          <w:rFonts w:ascii="David" w:hAnsi="David" w:cs="David" w:hint="cs"/>
          <w:sz w:val="24"/>
          <w:szCs w:val="24"/>
          <w:u w:val="single"/>
          <w:rtl/>
        </w:rPr>
        <w:t>תומכים</w:t>
      </w:r>
      <w:r w:rsidRPr="00DF195C">
        <w:rPr>
          <w:rFonts w:ascii="David" w:hAnsi="David" w:cs="David" w:hint="cs"/>
          <w:sz w:val="24"/>
          <w:szCs w:val="24"/>
          <w:rtl/>
        </w:rPr>
        <w:t xml:space="preserve">: </w:t>
      </w:r>
      <w:r w:rsidRPr="002A2306">
        <w:rPr>
          <w:rFonts w:ascii="David" w:hAnsi="David" w:cs="David" w:hint="cs"/>
          <w:sz w:val="24"/>
          <w:szCs w:val="24"/>
          <w:rtl/>
        </w:rPr>
        <w:t>המשרד להגנת הסביבה</w:t>
      </w:r>
      <w:r>
        <w:rPr>
          <w:rFonts w:ascii="David" w:hAnsi="David" w:cs="David" w:hint="cs"/>
          <w:sz w:val="24"/>
          <w:szCs w:val="24"/>
          <w:rtl/>
        </w:rPr>
        <w:t xml:space="preserve">; </w:t>
      </w:r>
      <w:r w:rsidRPr="002A2306">
        <w:rPr>
          <w:rFonts w:ascii="David" w:hAnsi="David" w:cs="David" w:hint="cs"/>
          <w:sz w:val="24"/>
          <w:szCs w:val="24"/>
          <w:rtl/>
        </w:rPr>
        <w:t>ארגוני סביבה</w:t>
      </w:r>
      <w:r>
        <w:rPr>
          <w:rFonts w:ascii="David" w:hAnsi="David" w:cs="David" w:hint="cs"/>
          <w:sz w:val="24"/>
          <w:szCs w:val="24"/>
          <w:rtl/>
        </w:rPr>
        <w:t>;</w:t>
      </w:r>
      <w:r w:rsidRPr="002A2306">
        <w:rPr>
          <w:rFonts w:ascii="David" w:hAnsi="David" w:cs="David" w:hint="cs"/>
          <w:sz w:val="24"/>
          <w:szCs w:val="24"/>
          <w:rtl/>
        </w:rPr>
        <w:t xml:space="preserve"> ח</w:t>
      </w:r>
      <w:r>
        <w:rPr>
          <w:rFonts w:ascii="David" w:hAnsi="David" w:cs="David" w:hint="cs"/>
          <w:sz w:val="24"/>
          <w:szCs w:val="24"/>
          <w:rtl/>
        </w:rPr>
        <w:t>״כ</w:t>
      </w:r>
      <w:r w:rsidRPr="002A2306">
        <w:rPr>
          <w:rFonts w:ascii="David" w:hAnsi="David" w:cs="David" w:hint="cs"/>
          <w:sz w:val="24"/>
          <w:szCs w:val="24"/>
          <w:rtl/>
        </w:rPr>
        <w:t>ים סביבתיים.</w:t>
      </w:r>
    </w:p>
    <w:p w14:paraId="7F24FE55" w14:textId="77777777" w:rsidR="009C7E32" w:rsidRDefault="009C7E32" w:rsidP="009C7E32">
      <w:pPr>
        <w:pStyle w:val="afc"/>
        <w:numPr>
          <w:ilvl w:val="0"/>
          <w:numId w:val="39"/>
        </w:numPr>
        <w:autoSpaceDE/>
        <w:autoSpaceDN/>
        <w:adjustRightInd/>
        <w:spacing w:line="360" w:lineRule="auto"/>
        <w:textAlignment w:val="auto"/>
        <w:rPr>
          <w:rFonts w:ascii="David" w:hAnsi="David" w:cs="David"/>
          <w:sz w:val="24"/>
          <w:szCs w:val="24"/>
          <w:u w:val="single"/>
        </w:rPr>
      </w:pPr>
      <w:r>
        <w:rPr>
          <w:rFonts w:ascii="David" w:hAnsi="David" w:cs="David" w:hint="cs"/>
          <w:sz w:val="24"/>
          <w:szCs w:val="24"/>
          <w:u w:val="single"/>
          <w:rtl/>
        </w:rPr>
        <w:t>מתנגדים</w:t>
      </w:r>
      <w:r w:rsidRPr="00DF195C">
        <w:rPr>
          <w:rFonts w:ascii="David" w:hAnsi="David" w:cs="David" w:hint="cs"/>
          <w:sz w:val="24"/>
          <w:szCs w:val="24"/>
          <w:rtl/>
        </w:rPr>
        <w:t xml:space="preserve">: </w:t>
      </w:r>
      <w:proofErr w:type="spellStart"/>
      <w:r w:rsidRPr="00DF195C">
        <w:rPr>
          <w:rFonts w:ascii="David" w:hAnsi="David" w:cs="David" w:hint="cs"/>
          <w:sz w:val="24"/>
          <w:szCs w:val="24"/>
          <w:rtl/>
        </w:rPr>
        <w:t>ה</w:t>
      </w:r>
      <w:r w:rsidRPr="008F6302">
        <w:rPr>
          <w:rFonts w:ascii="David" w:hAnsi="David" w:cs="David" w:hint="cs"/>
          <w:sz w:val="24"/>
          <w:szCs w:val="24"/>
          <w:rtl/>
        </w:rPr>
        <w:t>מל</w:t>
      </w:r>
      <w:r>
        <w:rPr>
          <w:rFonts w:ascii="David" w:hAnsi="David" w:cs="David" w:hint="cs"/>
          <w:sz w:val="24"/>
          <w:szCs w:val="24"/>
          <w:rtl/>
        </w:rPr>
        <w:t>״</w:t>
      </w:r>
      <w:r w:rsidRPr="008F6302">
        <w:rPr>
          <w:rFonts w:ascii="David" w:hAnsi="David" w:cs="David" w:hint="cs"/>
          <w:sz w:val="24"/>
          <w:szCs w:val="24"/>
          <w:rtl/>
        </w:rPr>
        <w:t>מ</w:t>
      </w:r>
      <w:proofErr w:type="spellEnd"/>
      <w:r w:rsidRPr="008F6302">
        <w:rPr>
          <w:rFonts w:ascii="David" w:hAnsi="David" w:cs="David" w:hint="cs"/>
          <w:sz w:val="24"/>
          <w:szCs w:val="24"/>
          <w:rtl/>
        </w:rPr>
        <w:t xml:space="preserve"> (הנחות בארנונה עלולה לפגוע תקציבית ברשויות המקומיות)</w:t>
      </w:r>
      <w:r>
        <w:rPr>
          <w:rFonts w:ascii="David" w:hAnsi="David" w:cs="David" w:hint="cs"/>
          <w:sz w:val="24"/>
          <w:szCs w:val="24"/>
          <w:rtl/>
        </w:rPr>
        <w:t xml:space="preserve">; </w:t>
      </w:r>
      <w:r w:rsidRPr="008F6302">
        <w:rPr>
          <w:rFonts w:ascii="David" w:hAnsi="David" w:cs="David" w:hint="cs"/>
          <w:sz w:val="24"/>
          <w:szCs w:val="24"/>
          <w:rtl/>
        </w:rPr>
        <w:t xml:space="preserve">המשרד לתכנון ובניה (קביעת חובות </w:t>
      </w:r>
      <w:r>
        <w:rPr>
          <w:rFonts w:ascii="David" w:hAnsi="David" w:cs="David" w:hint="cs"/>
          <w:sz w:val="24"/>
          <w:szCs w:val="24"/>
          <w:rtl/>
        </w:rPr>
        <w:t>מסוימים</w:t>
      </w:r>
      <w:r w:rsidRPr="008F6302">
        <w:rPr>
          <w:rFonts w:ascii="David" w:hAnsi="David" w:cs="David" w:hint="cs"/>
          <w:sz w:val="24"/>
          <w:szCs w:val="24"/>
          <w:rtl/>
        </w:rPr>
        <w:t xml:space="preserve"> על המשרד בחוק).</w:t>
      </w:r>
    </w:p>
    <w:p w14:paraId="493DFDE9" w14:textId="11D698BD" w:rsidR="009C7E32" w:rsidRDefault="009C7E32" w:rsidP="009C7E32">
      <w:pPr>
        <w:pStyle w:val="afc"/>
        <w:numPr>
          <w:ilvl w:val="0"/>
          <w:numId w:val="31"/>
        </w:numPr>
        <w:autoSpaceDE/>
        <w:autoSpaceDN/>
        <w:adjustRightInd/>
        <w:spacing w:line="360" w:lineRule="auto"/>
        <w:textAlignment w:val="auto"/>
        <w:rPr>
          <w:rFonts w:ascii="David" w:hAnsi="David" w:cs="David"/>
          <w:b/>
          <w:bCs/>
          <w:sz w:val="24"/>
          <w:szCs w:val="24"/>
        </w:rPr>
      </w:pPr>
      <w:r w:rsidRPr="008F6302">
        <w:rPr>
          <w:rFonts w:ascii="David" w:hAnsi="David" w:cs="David" w:hint="cs"/>
          <w:b/>
          <w:bCs/>
          <w:sz w:val="24"/>
          <w:szCs w:val="24"/>
          <w:rtl/>
        </w:rPr>
        <w:t xml:space="preserve">חוק </w:t>
      </w:r>
      <w:r w:rsidR="00C85A97">
        <w:rPr>
          <w:rFonts w:ascii="David" w:hAnsi="David" w:cs="David" w:hint="cs"/>
          <w:b/>
          <w:bCs/>
          <w:sz w:val="24"/>
          <w:szCs w:val="24"/>
          <w:rtl/>
        </w:rPr>
        <w:t>רשויות מקומיות בסיכון</w:t>
      </w:r>
      <w:r w:rsidRPr="008F6302">
        <w:rPr>
          <w:rFonts w:ascii="David" w:hAnsi="David" w:cs="David" w:hint="cs"/>
          <w:b/>
          <w:bCs/>
          <w:sz w:val="24"/>
          <w:szCs w:val="24"/>
          <w:rtl/>
        </w:rPr>
        <w:t>:</w:t>
      </w:r>
      <w:r>
        <w:rPr>
          <w:rFonts w:ascii="David" w:hAnsi="David" w:cs="David" w:hint="cs"/>
          <w:b/>
          <w:bCs/>
          <w:sz w:val="24"/>
          <w:szCs w:val="24"/>
          <w:rtl/>
        </w:rPr>
        <w:t xml:space="preserve"> </w:t>
      </w:r>
      <w:r w:rsidRPr="008F6302">
        <w:rPr>
          <w:rFonts w:ascii="David" w:hAnsi="David" w:cs="David" w:hint="cs"/>
          <w:sz w:val="24"/>
          <w:szCs w:val="24"/>
          <w:rtl/>
        </w:rPr>
        <w:t xml:space="preserve">חוק שמחייב רשויות מקומיות בסיכון </w:t>
      </w:r>
      <w:r>
        <w:rPr>
          <w:rFonts w:ascii="David" w:hAnsi="David" w:cs="David" w:hint="cs"/>
          <w:sz w:val="24"/>
          <w:szCs w:val="24"/>
          <w:rtl/>
        </w:rPr>
        <w:t xml:space="preserve">למשבר סביבתי וכלכלי עקב </w:t>
      </w:r>
      <w:r w:rsidRPr="008F6302">
        <w:rPr>
          <w:rFonts w:ascii="David" w:hAnsi="David" w:cs="David" w:hint="cs"/>
          <w:sz w:val="24"/>
          <w:szCs w:val="24"/>
          <w:rtl/>
        </w:rPr>
        <w:t xml:space="preserve">שינוי </w:t>
      </w:r>
      <w:r>
        <w:rPr>
          <w:rFonts w:ascii="David" w:hAnsi="David" w:cs="David" w:hint="cs"/>
          <w:sz w:val="24"/>
          <w:szCs w:val="24"/>
          <w:rtl/>
        </w:rPr>
        <w:t>ה</w:t>
      </w:r>
      <w:r w:rsidRPr="008F6302">
        <w:rPr>
          <w:rFonts w:ascii="David" w:hAnsi="David" w:cs="David" w:hint="cs"/>
          <w:sz w:val="24"/>
          <w:szCs w:val="24"/>
          <w:rtl/>
        </w:rPr>
        <w:t xml:space="preserve">אקלים להקים צוות היערכות לשינוי האקלים </w:t>
      </w:r>
      <w:r>
        <w:rPr>
          <w:rFonts w:ascii="David" w:hAnsi="David" w:cs="David" w:hint="cs"/>
          <w:sz w:val="24"/>
          <w:szCs w:val="24"/>
          <w:rtl/>
        </w:rPr>
        <w:t>ותפקידו</w:t>
      </w:r>
      <w:r w:rsidRPr="008F6302">
        <w:rPr>
          <w:rFonts w:ascii="David" w:hAnsi="David" w:cs="David" w:hint="cs"/>
          <w:sz w:val="24"/>
          <w:szCs w:val="24"/>
          <w:rtl/>
        </w:rPr>
        <w:t xml:space="preserve"> יהיה לגבש תוכנית פעולה ברמה התכנונית </w:t>
      </w:r>
      <w:r>
        <w:rPr>
          <w:rFonts w:ascii="David" w:hAnsi="David" w:cs="David" w:hint="cs"/>
          <w:sz w:val="24"/>
          <w:szCs w:val="24"/>
          <w:rtl/>
        </w:rPr>
        <w:t>למיגור ומניעת הנזקים הללו</w:t>
      </w:r>
      <w:r w:rsidRPr="008F6302">
        <w:rPr>
          <w:rFonts w:ascii="David" w:hAnsi="David" w:cs="David" w:hint="cs"/>
          <w:sz w:val="24"/>
          <w:szCs w:val="24"/>
          <w:rtl/>
        </w:rPr>
        <w:t>.</w:t>
      </w:r>
    </w:p>
    <w:p w14:paraId="6A42B75F" w14:textId="77777777" w:rsidR="009C7E32" w:rsidRDefault="009C7E32" w:rsidP="009C7E32">
      <w:pPr>
        <w:pStyle w:val="afc"/>
        <w:numPr>
          <w:ilvl w:val="0"/>
          <w:numId w:val="40"/>
        </w:numPr>
        <w:autoSpaceDE/>
        <w:autoSpaceDN/>
        <w:adjustRightInd/>
        <w:spacing w:line="360" w:lineRule="auto"/>
        <w:textAlignment w:val="auto"/>
        <w:rPr>
          <w:rFonts w:ascii="David" w:hAnsi="David" w:cs="David"/>
          <w:b/>
          <w:bCs/>
          <w:sz w:val="24"/>
          <w:szCs w:val="24"/>
        </w:rPr>
      </w:pPr>
      <w:r w:rsidRPr="00486213">
        <w:rPr>
          <w:rFonts w:ascii="David" w:hAnsi="David" w:cs="David" w:hint="cs"/>
          <w:sz w:val="24"/>
          <w:szCs w:val="24"/>
          <w:u w:val="single"/>
          <w:rtl/>
        </w:rPr>
        <w:t>תומכים</w:t>
      </w:r>
      <w:r w:rsidRPr="00DF195C">
        <w:rPr>
          <w:rFonts w:ascii="David" w:hAnsi="David" w:cs="David" w:hint="cs"/>
          <w:sz w:val="24"/>
          <w:szCs w:val="24"/>
          <w:rtl/>
        </w:rPr>
        <w:t>:</w:t>
      </w:r>
      <w:r w:rsidRPr="00DF195C">
        <w:rPr>
          <w:rFonts w:ascii="David" w:hAnsi="David" w:cs="David" w:hint="cs"/>
          <w:sz w:val="24"/>
          <w:szCs w:val="24"/>
        </w:rPr>
        <w:t xml:space="preserve"> </w:t>
      </w:r>
      <w:r w:rsidRPr="00DF195C">
        <w:rPr>
          <w:rFonts w:ascii="David" w:hAnsi="David" w:cs="David"/>
          <w:sz w:val="24"/>
          <w:szCs w:val="24"/>
        </w:rPr>
        <w:t xml:space="preserve"> </w:t>
      </w:r>
      <w:r w:rsidRPr="008F6302">
        <w:rPr>
          <w:rFonts w:ascii="David" w:hAnsi="David" w:cs="David"/>
          <w:sz w:val="24"/>
          <w:szCs w:val="24"/>
          <w:rtl/>
        </w:rPr>
        <w:t>המשרד להגנת הסביבה</w:t>
      </w:r>
      <w:r>
        <w:rPr>
          <w:rFonts w:ascii="David" w:hAnsi="David" w:cs="David" w:hint="cs"/>
          <w:sz w:val="24"/>
          <w:szCs w:val="24"/>
          <w:rtl/>
        </w:rPr>
        <w:t xml:space="preserve">; </w:t>
      </w:r>
      <w:r w:rsidRPr="008F6302">
        <w:rPr>
          <w:rFonts w:ascii="David" w:hAnsi="David" w:cs="David"/>
          <w:sz w:val="24"/>
          <w:szCs w:val="24"/>
          <w:rtl/>
        </w:rPr>
        <w:t>ארגוני סביבה</w:t>
      </w:r>
      <w:r>
        <w:rPr>
          <w:rFonts w:ascii="David" w:hAnsi="David" w:cs="David" w:hint="cs"/>
          <w:sz w:val="24"/>
          <w:szCs w:val="24"/>
          <w:rtl/>
        </w:rPr>
        <w:t>;</w:t>
      </w:r>
      <w:r w:rsidRPr="008F6302">
        <w:rPr>
          <w:rFonts w:ascii="David" w:hAnsi="David" w:cs="David"/>
          <w:sz w:val="24"/>
          <w:szCs w:val="24"/>
          <w:rtl/>
        </w:rPr>
        <w:t xml:space="preserve"> ח</w:t>
      </w:r>
      <w:r>
        <w:rPr>
          <w:rFonts w:ascii="David" w:hAnsi="David" w:cs="David" w:hint="cs"/>
          <w:sz w:val="24"/>
          <w:szCs w:val="24"/>
          <w:rtl/>
        </w:rPr>
        <w:t>״</w:t>
      </w:r>
      <w:r w:rsidRPr="008F6302">
        <w:rPr>
          <w:rFonts w:ascii="David" w:hAnsi="David" w:cs="David"/>
          <w:sz w:val="24"/>
          <w:szCs w:val="24"/>
          <w:rtl/>
        </w:rPr>
        <w:t>כים סביבתיים.</w:t>
      </w:r>
    </w:p>
    <w:p w14:paraId="1C81AEA6" w14:textId="77777777" w:rsidR="009C7E32" w:rsidRPr="008F6302" w:rsidRDefault="009C7E32" w:rsidP="009C7E32">
      <w:pPr>
        <w:pStyle w:val="afc"/>
        <w:numPr>
          <w:ilvl w:val="0"/>
          <w:numId w:val="40"/>
        </w:numPr>
        <w:autoSpaceDE/>
        <w:autoSpaceDN/>
        <w:adjustRightInd/>
        <w:spacing w:line="360" w:lineRule="auto"/>
        <w:textAlignment w:val="auto"/>
        <w:rPr>
          <w:rFonts w:ascii="David" w:hAnsi="David" w:cs="David"/>
          <w:b/>
          <w:bCs/>
          <w:sz w:val="24"/>
          <w:szCs w:val="24"/>
          <w:rtl/>
        </w:rPr>
      </w:pPr>
      <w:r w:rsidRPr="00486213">
        <w:rPr>
          <w:rFonts w:ascii="David" w:hAnsi="David" w:cs="David" w:hint="cs"/>
          <w:sz w:val="24"/>
          <w:szCs w:val="24"/>
          <w:u w:val="single"/>
          <w:rtl/>
        </w:rPr>
        <w:lastRenderedPageBreak/>
        <w:t>מתנגדים</w:t>
      </w:r>
      <w:r w:rsidRPr="00DF195C">
        <w:rPr>
          <w:rFonts w:ascii="David" w:hAnsi="David" w:cs="David" w:hint="cs"/>
          <w:sz w:val="24"/>
          <w:szCs w:val="24"/>
          <w:rtl/>
        </w:rPr>
        <w:t>:</w:t>
      </w:r>
      <w:r>
        <w:rPr>
          <w:rFonts w:ascii="David" w:hAnsi="David" w:cs="David" w:hint="cs"/>
          <w:b/>
          <w:bCs/>
          <w:sz w:val="24"/>
          <w:szCs w:val="24"/>
          <w:rtl/>
        </w:rPr>
        <w:t xml:space="preserve"> </w:t>
      </w:r>
      <w:r w:rsidRPr="00486213">
        <w:rPr>
          <w:rFonts w:ascii="David" w:hAnsi="David" w:cs="David" w:hint="cs"/>
          <w:sz w:val="24"/>
          <w:szCs w:val="24"/>
          <w:rtl/>
        </w:rPr>
        <w:t>משרד האוצר (סעיף קרן סיוע לרשויות מוחלשות בסכנת שינוי אקלים)</w:t>
      </w:r>
      <w:r>
        <w:rPr>
          <w:rFonts w:ascii="David" w:hAnsi="David" w:cs="David" w:hint="cs"/>
          <w:sz w:val="24"/>
          <w:szCs w:val="24"/>
          <w:rtl/>
        </w:rPr>
        <w:t>.</w:t>
      </w:r>
    </w:p>
    <w:p w14:paraId="540971EC" w14:textId="33877756" w:rsidR="00630232" w:rsidRDefault="00630232" w:rsidP="00630232">
      <w:pPr>
        <w:pStyle w:val="2"/>
        <w:rPr>
          <w:rtl/>
        </w:rPr>
      </w:pPr>
      <w:bookmarkStart w:id="3" w:name="_Toc73302815"/>
      <w:r>
        <w:rPr>
          <w:rFonts w:hint="cs"/>
          <w:rtl/>
        </w:rPr>
        <w:t>פרק א׳: הגשה מחדש של הצעות חוק שהוצעו</w:t>
      </w:r>
      <w:bookmarkEnd w:id="3"/>
    </w:p>
    <w:p w14:paraId="3EB0CA90" w14:textId="4A762074" w:rsidR="0061260F" w:rsidRPr="00AE078E" w:rsidRDefault="00630232" w:rsidP="00735BBA">
      <w:pPr>
        <w:pStyle w:val="3"/>
        <w:rPr>
          <w:color w:val="auto"/>
          <w:rtl/>
        </w:rPr>
      </w:pPr>
      <w:bookmarkStart w:id="4" w:name="_Toc73302816"/>
      <w:r w:rsidRPr="00AE078E">
        <w:rPr>
          <w:rFonts w:hint="cs"/>
          <w:color w:val="auto"/>
          <w:rtl/>
        </w:rPr>
        <w:t>הצעת חוק א.1</w:t>
      </w:r>
      <w:bookmarkEnd w:id="4"/>
    </w:p>
    <w:p w14:paraId="6B26EA50" w14:textId="3238E487" w:rsidR="00895D4F" w:rsidRPr="0000131B" w:rsidRDefault="00895D4F" w:rsidP="00895D4F">
      <w:pPr>
        <w:pStyle w:val="HeadHatzaotHok"/>
        <w:jc w:val="right"/>
        <w:rPr>
          <w:b w:val="0"/>
          <w:bCs w:val="0"/>
          <w:szCs w:val="20"/>
        </w:rPr>
      </w:pPr>
      <w:r w:rsidRPr="0000131B">
        <w:rPr>
          <w:rFonts w:hint="cs"/>
          <w:b w:val="0"/>
          <w:bCs w:val="0"/>
          <w:szCs w:val="20"/>
          <w:rtl/>
        </w:rPr>
        <w:t xml:space="preserve">מספר פנימי: </w:t>
      </w:r>
    </w:p>
    <w:p w14:paraId="4EF7E3B1" w14:textId="30EAF893" w:rsidR="00895D4F" w:rsidRPr="00DB7060" w:rsidRDefault="00895D4F" w:rsidP="00895D4F">
      <w:pPr>
        <w:pStyle w:val="HeadHatzaotHok"/>
        <w:rPr>
          <w:sz w:val="28"/>
          <w:szCs w:val="28"/>
          <w:rtl/>
        </w:rPr>
      </w:pPr>
      <w:r w:rsidRPr="00DB7060">
        <w:rPr>
          <w:rFonts w:hint="cs"/>
          <w:sz w:val="28"/>
          <w:szCs w:val="28"/>
          <w:rtl/>
        </w:rPr>
        <w:t xml:space="preserve">הכנסת </w:t>
      </w:r>
      <w:r>
        <w:rPr>
          <w:sz w:val="28"/>
          <w:szCs w:val="28"/>
          <w:rtl/>
        </w:rPr>
        <w:t>העשרים</w:t>
      </w:r>
      <w:r>
        <w:rPr>
          <w:rFonts w:hint="cs"/>
          <w:sz w:val="28"/>
          <w:szCs w:val="28"/>
          <w:rtl/>
        </w:rPr>
        <w:t xml:space="preserve"> וארבע</w:t>
      </w:r>
    </w:p>
    <w:p w14:paraId="16E6D50B" w14:textId="77777777" w:rsidR="00895D4F" w:rsidRPr="00F67051" w:rsidRDefault="00895D4F" w:rsidP="00895D4F">
      <w:pPr>
        <w:rPr>
          <w:rFonts w:cs="David"/>
          <w:b/>
          <w:bCs/>
          <w:sz w:val="26"/>
          <w:szCs w:val="26"/>
          <w:rtl/>
        </w:rPr>
      </w:pPr>
    </w:p>
    <w:p w14:paraId="3087D55F" w14:textId="5C865E92" w:rsidR="00895D4F" w:rsidRDefault="00895D4F" w:rsidP="00895D4F">
      <w:pPr>
        <w:pStyle w:val="David"/>
        <w:spacing w:line="360" w:lineRule="auto"/>
        <w:ind w:left="3544"/>
        <w:rPr>
          <w:b/>
          <w:bCs/>
          <w:rtl/>
        </w:rPr>
      </w:pPr>
      <w:r>
        <w:rPr>
          <w:b/>
          <w:bCs/>
          <w:rtl/>
        </w:rPr>
        <w:t>יוזם:</w:t>
      </w:r>
      <w:r>
        <w:tab/>
      </w:r>
      <w:r>
        <w:rPr>
          <w:b/>
          <w:bCs/>
          <w:rtl/>
        </w:rPr>
        <w:t xml:space="preserve">      חבר הכנסת</w:t>
      </w:r>
      <w:r w:rsidRPr="00F67051">
        <w:rPr>
          <w:b/>
          <w:bCs/>
        </w:rPr>
        <w:tab/>
      </w:r>
    </w:p>
    <w:p w14:paraId="66117733" w14:textId="77777777" w:rsidR="00895D4F" w:rsidRPr="00CF1AA2" w:rsidRDefault="00895D4F" w:rsidP="00895D4F">
      <w:pPr>
        <w:pStyle w:val="David"/>
        <w:ind w:left="3544"/>
        <w:rPr>
          <w:b/>
          <w:bCs/>
          <w:rtl/>
        </w:rPr>
      </w:pPr>
      <w:r>
        <w:rPr>
          <w:rtl/>
        </w:rPr>
        <w:t xml:space="preserve"> </w:t>
      </w:r>
      <w:r w:rsidRPr="00CF1AA2">
        <w:rPr>
          <w:rFonts w:hint="cs"/>
          <w:rtl/>
        </w:rPr>
        <w:tab/>
      </w:r>
      <w:r>
        <w:rPr>
          <w:rFonts w:hint="cs"/>
          <w:rtl/>
        </w:rPr>
        <w:t xml:space="preserve"> </w:t>
      </w:r>
    </w:p>
    <w:p w14:paraId="4716C9A0" w14:textId="0AF462FE" w:rsidR="00895D4F" w:rsidRPr="00E06736" w:rsidRDefault="00895D4F" w:rsidP="00895D4F">
      <w:pPr>
        <w:pStyle w:val="David"/>
        <w:ind w:left="3544"/>
        <w:rPr>
          <w:rtl/>
        </w:rPr>
      </w:pPr>
      <w:r w:rsidRPr="00CF1AA2">
        <w:rPr>
          <w:b/>
          <w:bCs/>
          <w:noProof/>
          <w:rtl/>
          <w:lang w:eastAsia="en-US"/>
        </w:rPr>
        <mc:AlternateContent>
          <mc:Choice Requires="wps">
            <w:drawing>
              <wp:anchor distT="0" distB="0" distL="114300" distR="114300" simplePos="0" relativeHeight="251671552" behindDoc="0" locked="0" layoutInCell="1" allowOverlap="1" wp14:anchorId="45059A1D" wp14:editId="02F62401">
                <wp:simplePos x="0" y="0"/>
                <wp:positionH relativeFrom="column">
                  <wp:posOffset>1270</wp:posOffset>
                </wp:positionH>
                <wp:positionV relativeFrom="paragraph">
                  <wp:posOffset>47625</wp:posOffset>
                </wp:positionV>
                <wp:extent cx="3879215" cy="1714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FC530F" id="Freeform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" filled="f">
                <v:path arrowok="t" o:connecttype="custom" o:connectlocs="0,17145;3879215,0" o:connectangles="0,0"/>
              </v:polyline>
            </w:pict>
          </mc:Fallback>
        </mc:AlternateContent>
      </w:r>
      <w:r w:rsidRPr="00E06736">
        <w:rPr>
          <w:rFonts w:hint="cs"/>
          <w:rtl/>
        </w:rPr>
        <w:tab/>
      </w:r>
      <w:r>
        <w:tab/>
      </w:r>
      <w:r>
        <w:tab/>
      </w:r>
      <w:r w:rsidRPr="00E06736">
        <w:rPr>
          <w:rFonts w:hint="cs"/>
          <w:rtl/>
        </w:rPr>
        <w:tab/>
      </w:r>
      <w:r w:rsidRPr="00E06736">
        <w:tab/>
      </w:r>
      <w:r>
        <w:rPr>
          <w:rFonts w:hint="cs"/>
          <w:rtl/>
        </w:rPr>
        <w:t>פ/24/</w:t>
      </w:r>
      <w:r w:rsidRPr="00E06736">
        <w:rPr>
          <w:rFonts w:hint="cs"/>
          <w:rtl/>
        </w:rPr>
        <w:tab/>
      </w:r>
      <w:r w:rsidRPr="00E06736">
        <w:rPr>
          <w:rFonts w:hint="cs"/>
          <w:rtl/>
        </w:rPr>
        <w:tab/>
      </w:r>
      <w:r w:rsidRPr="00E06736">
        <w:rPr>
          <w:rFonts w:hint="cs"/>
          <w:rtl/>
        </w:rPr>
        <w:tab/>
      </w:r>
    </w:p>
    <w:p w14:paraId="5041E0C2" w14:textId="77777777" w:rsidR="00895D4F" w:rsidRDefault="00895D4F" w:rsidP="00895D4F">
      <w:pPr>
        <w:spacing w:before="0" w:line="360" w:lineRule="auto"/>
        <w:ind w:left="2880" w:firstLine="720"/>
        <w:rPr>
          <w:rFonts w:cs="David"/>
          <w:sz w:val="26"/>
          <w:szCs w:val="26"/>
          <w:rtl/>
        </w:rPr>
      </w:pPr>
    </w:p>
    <w:p w14:paraId="0A583FF5" w14:textId="1F04DE98" w:rsidR="00895D4F" w:rsidRPr="00F67051" w:rsidRDefault="00895D4F" w:rsidP="00895D4F">
      <w:pPr>
        <w:pStyle w:val="HeadHatzaotHok"/>
        <w:spacing w:line="240" w:lineRule="auto"/>
        <w:rPr>
          <w:rtl/>
        </w:rPr>
      </w:pPr>
      <w:r>
        <w:rPr>
          <w:rFonts w:hint="cs"/>
          <w:rtl/>
        </w:rPr>
        <w:t xml:space="preserve">הצעת חוק התכנון והבנייה (תיקון – תסקירי השפעה על הסביבה ועל הבריאות), </w:t>
      </w:r>
      <w:proofErr w:type="spellStart"/>
      <w:r>
        <w:rPr>
          <w:rFonts w:hint="cs"/>
          <w:rtl/>
        </w:rPr>
        <w:t>התשפ״א</w:t>
      </w:r>
      <w:proofErr w:type="spellEnd"/>
      <w:r>
        <w:rPr>
          <w:rFonts w:hint="cs"/>
          <w:rtl/>
        </w:rPr>
        <w:t>–2021</w:t>
      </w:r>
    </w:p>
    <w:p w14:paraId="769A466F" w14:textId="77777777" w:rsidR="00895D4F" w:rsidRDefault="00895D4F" w:rsidP="00895D4F">
      <w:pPr>
        <w:pStyle w:val="HeadDivreiHesber"/>
        <w:spacing w:before="0" w:after="0" w:line="240" w:lineRule="auto"/>
        <w:rPr>
          <w:rtl/>
        </w:rPr>
      </w:pPr>
    </w:p>
    <w:tbl>
      <w:tblPr>
        <w:bidiVisual/>
        <w:tblW w:w="964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22"/>
      </w:tblGrid>
      <w:tr w:rsidR="00895D4F" w:rsidRPr="00156C1B" w14:paraId="0F4AF86F" w14:textId="77777777" w:rsidTr="000B15B1">
        <w:trPr>
          <w:cantSplit/>
        </w:trPr>
        <w:tc>
          <w:tcPr>
            <w:tcW w:w="1871" w:type="dxa"/>
          </w:tcPr>
          <w:p w14:paraId="178D0584" w14:textId="77777777" w:rsidR="00895D4F" w:rsidRPr="00B02D30" w:rsidRDefault="00895D4F" w:rsidP="000B15B1">
            <w:pPr>
              <w:pStyle w:val="TableSideHeading"/>
              <w:keepLines w:val="0"/>
              <w:rPr>
                <w:sz w:val="26"/>
              </w:rPr>
            </w:pPr>
            <w:r w:rsidRPr="00B02D30">
              <w:rPr>
                <w:sz w:val="26"/>
                <w:rtl/>
              </w:rPr>
              <w:t>תיקון סעיף 1</w:t>
            </w:r>
          </w:p>
        </w:tc>
        <w:tc>
          <w:tcPr>
            <w:tcW w:w="624" w:type="dxa"/>
          </w:tcPr>
          <w:p w14:paraId="18194FBA" w14:textId="77777777" w:rsidR="00895D4F" w:rsidRPr="00B02D30" w:rsidRDefault="00895D4F" w:rsidP="000B15B1">
            <w:pPr>
              <w:pStyle w:val="TableText"/>
              <w:keepLines w:val="0"/>
              <w:rPr>
                <w:sz w:val="26"/>
              </w:rPr>
            </w:pPr>
            <w:r w:rsidRPr="00B02D30">
              <w:rPr>
                <w:sz w:val="26"/>
                <w:rtl/>
              </w:rPr>
              <w:t>1.</w:t>
            </w:r>
          </w:p>
        </w:tc>
        <w:tc>
          <w:tcPr>
            <w:tcW w:w="7146" w:type="dxa"/>
            <w:gridSpan w:val="2"/>
          </w:tcPr>
          <w:p w14:paraId="1E1463F2" w14:textId="18DC287D" w:rsidR="00895D4F" w:rsidRPr="00BE033B" w:rsidRDefault="00895D4F" w:rsidP="000B15B1">
            <w:pPr>
              <w:pStyle w:val="TableBlock"/>
            </w:pPr>
            <w:r>
              <w:rPr>
                <w:rtl/>
              </w:rPr>
              <w:t>ב</w:t>
            </w:r>
            <w:r w:rsidRPr="00BE033B">
              <w:rPr>
                <w:rtl/>
              </w:rPr>
              <w:t>חוק התכנון והבנ</w:t>
            </w:r>
            <w:r>
              <w:rPr>
                <w:rtl/>
              </w:rPr>
              <w:t>י</w:t>
            </w:r>
            <w:r w:rsidRPr="00BE033B">
              <w:rPr>
                <w:rtl/>
              </w:rPr>
              <w:t xml:space="preserve">יה, </w:t>
            </w:r>
            <w:proofErr w:type="spellStart"/>
            <w:r w:rsidRPr="00BE033B">
              <w:rPr>
                <w:rtl/>
              </w:rPr>
              <w:t>התשכ"ה</w:t>
            </w:r>
            <w:proofErr w:type="spellEnd"/>
            <w:r w:rsidRPr="00BE033B">
              <w:rPr>
                <w:rtl/>
              </w:rPr>
              <w:t xml:space="preserve">–1965 (להלן – החוק העיקרי), </w:t>
            </w:r>
            <w:r>
              <w:rPr>
                <w:rtl/>
              </w:rPr>
              <w:t xml:space="preserve">בסעיף 1, </w:t>
            </w:r>
            <w:r w:rsidRPr="00BE033B">
              <w:rPr>
                <w:rtl/>
              </w:rPr>
              <w:t>במקום ההגדרה "תסקיר השפעה על הסביבה" יבוא:</w:t>
            </w:r>
          </w:p>
        </w:tc>
      </w:tr>
      <w:tr w:rsidR="00895D4F" w:rsidRPr="00156C1B" w14:paraId="191BE5C9" w14:textId="77777777" w:rsidTr="000B15B1">
        <w:trPr>
          <w:cantSplit/>
        </w:trPr>
        <w:tc>
          <w:tcPr>
            <w:tcW w:w="1871" w:type="dxa"/>
          </w:tcPr>
          <w:p w14:paraId="4A2972AC" w14:textId="77777777" w:rsidR="00895D4F" w:rsidRPr="00B02D30" w:rsidRDefault="00895D4F" w:rsidP="000B15B1">
            <w:pPr>
              <w:pStyle w:val="TableSideHeading"/>
              <w:keepLines w:val="0"/>
              <w:rPr>
                <w:sz w:val="26"/>
              </w:rPr>
            </w:pPr>
          </w:p>
        </w:tc>
        <w:tc>
          <w:tcPr>
            <w:tcW w:w="624" w:type="dxa"/>
          </w:tcPr>
          <w:p w14:paraId="3320FABD" w14:textId="77777777" w:rsidR="00895D4F" w:rsidRPr="00B02D30" w:rsidRDefault="00895D4F" w:rsidP="000B15B1">
            <w:pPr>
              <w:pStyle w:val="TableText"/>
              <w:keepLines w:val="0"/>
              <w:rPr>
                <w:sz w:val="26"/>
              </w:rPr>
            </w:pPr>
          </w:p>
        </w:tc>
        <w:tc>
          <w:tcPr>
            <w:tcW w:w="7146" w:type="dxa"/>
            <w:gridSpan w:val="2"/>
          </w:tcPr>
          <w:p w14:paraId="133FFEBA" w14:textId="77777777" w:rsidR="00895D4F" w:rsidRPr="00835883" w:rsidRDefault="00895D4F" w:rsidP="000B15B1">
            <w:pPr>
              <w:pStyle w:val="TableBlockOutdent"/>
              <w:rPr>
                <w:rtl/>
              </w:rPr>
            </w:pPr>
            <w:r w:rsidRPr="00835883">
              <w:rPr>
                <w:rtl/>
              </w:rPr>
              <w:t xml:space="preserve">""תסקיר השפעה על הסביבה ועל הבריאות" או "תסקיר" </w:t>
            </w:r>
            <w:r>
              <w:rPr>
                <w:b/>
                <w:bCs/>
                <w:rtl/>
              </w:rPr>
              <w:t>–</w:t>
            </w:r>
            <w:r w:rsidRPr="00835883">
              <w:rPr>
                <w:rtl/>
              </w:rPr>
              <w:t xml:space="preserve"> מסמך הסוקר את הקשר שבין תכנית מוצעת לבין הסביבה הפיזית והאנושית שבה היא מיועדת להתבצע, לרבות הערכות לגבי ה</w:t>
            </w:r>
            <w:r>
              <w:rPr>
                <w:rtl/>
              </w:rPr>
              <w:t>ה</w:t>
            </w:r>
            <w:r w:rsidRPr="00835883">
              <w:rPr>
                <w:rtl/>
              </w:rPr>
              <w:t xml:space="preserve">שפעות </w:t>
            </w:r>
            <w:r>
              <w:rPr>
                <w:rtl/>
              </w:rPr>
              <w:t>ה</w:t>
            </w:r>
            <w:r w:rsidRPr="00835883">
              <w:rPr>
                <w:rtl/>
              </w:rPr>
              <w:t>צפויות של התכנית על אותה סביבה ועל בריאות הציבור בה, ופירוט האמצעים הדרושים למניעה או לצמצום השפעות שליליות ולהגברת השפעות חיוביות, כפי שייקבע בתקנות;"</w:t>
            </w:r>
            <w:r>
              <w:rPr>
                <w:rtl/>
              </w:rPr>
              <w:t>.</w:t>
            </w:r>
          </w:p>
        </w:tc>
      </w:tr>
      <w:tr w:rsidR="00895D4F" w:rsidRPr="00156C1B" w14:paraId="02B35A3B" w14:textId="77777777" w:rsidTr="000B15B1">
        <w:trPr>
          <w:cantSplit/>
        </w:trPr>
        <w:tc>
          <w:tcPr>
            <w:tcW w:w="1871" w:type="dxa"/>
          </w:tcPr>
          <w:p w14:paraId="5E4B1D0B" w14:textId="77777777" w:rsidR="00895D4F" w:rsidRPr="00B02D30" w:rsidRDefault="00895D4F" w:rsidP="000B15B1">
            <w:pPr>
              <w:pStyle w:val="TableSideHeading"/>
              <w:keepLines w:val="0"/>
              <w:rPr>
                <w:sz w:val="26"/>
                <w:rtl/>
              </w:rPr>
            </w:pPr>
            <w:r w:rsidRPr="00B02D30">
              <w:rPr>
                <w:sz w:val="26"/>
                <w:rtl/>
              </w:rPr>
              <w:t>תיקון סעיף 2</w:t>
            </w:r>
          </w:p>
        </w:tc>
        <w:tc>
          <w:tcPr>
            <w:tcW w:w="624" w:type="dxa"/>
          </w:tcPr>
          <w:p w14:paraId="02A624B6" w14:textId="77777777" w:rsidR="00895D4F" w:rsidRPr="00B02D30" w:rsidRDefault="00895D4F" w:rsidP="000B15B1">
            <w:pPr>
              <w:pStyle w:val="TableText"/>
              <w:rPr>
                <w:sz w:val="26"/>
                <w:rtl/>
              </w:rPr>
            </w:pPr>
            <w:r w:rsidRPr="00B02D30">
              <w:rPr>
                <w:sz w:val="26"/>
                <w:rtl/>
              </w:rPr>
              <w:t>2.</w:t>
            </w:r>
          </w:p>
        </w:tc>
        <w:tc>
          <w:tcPr>
            <w:tcW w:w="7146" w:type="dxa"/>
            <w:gridSpan w:val="2"/>
          </w:tcPr>
          <w:p w14:paraId="3ADB1B4E" w14:textId="77777777" w:rsidR="00895D4F" w:rsidRPr="00B02D30" w:rsidRDefault="00895D4F" w:rsidP="000B15B1">
            <w:pPr>
              <w:pStyle w:val="TableBlock"/>
              <w:rPr>
                <w:sz w:val="26"/>
                <w:rtl/>
              </w:rPr>
            </w:pPr>
            <w:r w:rsidRPr="00B02D30">
              <w:rPr>
                <w:sz w:val="26"/>
                <w:rtl/>
              </w:rPr>
              <w:t>בסעיף 2</w:t>
            </w:r>
            <w:r>
              <w:rPr>
                <w:sz w:val="26"/>
                <w:rtl/>
              </w:rPr>
              <w:t>(ב)</w:t>
            </w:r>
            <w:r w:rsidRPr="00B02D30">
              <w:rPr>
                <w:sz w:val="26"/>
                <w:rtl/>
              </w:rPr>
              <w:t xml:space="preserve"> לחוק העיקרי, אחרי </w:t>
            </w:r>
            <w:r>
              <w:rPr>
                <w:sz w:val="26"/>
                <w:rtl/>
              </w:rPr>
              <w:t>פסקה</w:t>
            </w:r>
            <w:r w:rsidRPr="00B02D30">
              <w:rPr>
                <w:sz w:val="26"/>
                <w:rtl/>
              </w:rPr>
              <w:t xml:space="preserve"> (14) יבוא:</w:t>
            </w:r>
          </w:p>
        </w:tc>
      </w:tr>
      <w:tr w:rsidR="00895D4F" w:rsidRPr="00156C1B" w14:paraId="4683A526" w14:textId="77777777" w:rsidTr="000B15B1">
        <w:trPr>
          <w:cantSplit/>
        </w:trPr>
        <w:tc>
          <w:tcPr>
            <w:tcW w:w="1871" w:type="dxa"/>
          </w:tcPr>
          <w:p w14:paraId="35993A36" w14:textId="77777777" w:rsidR="00895D4F" w:rsidRPr="00B02D30" w:rsidRDefault="00895D4F" w:rsidP="000B15B1">
            <w:pPr>
              <w:pStyle w:val="TableSideHeading"/>
              <w:keepLines w:val="0"/>
              <w:rPr>
                <w:sz w:val="26"/>
                <w:rtl/>
              </w:rPr>
            </w:pPr>
          </w:p>
        </w:tc>
        <w:tc>
          <w:tcPr>
            <w:tcW w:w="624" w:type="dxa"/>
          </w:tcPr>
          <w:p w14:paraId="525B0CF9" w14:textId="77777777" w:rsidR="00895D4F" w:rsidRPr="00B02D30" w:rsidRDefault="00895D4F" w:rsidP="000B15B1">
            <w:pPr>
              <w:pStyle w:val="TableText"/>
              <w:rPr>
                <w:sz w:val="26"/>
                <w:rtl/>
              </w:rPr>
            </w:pPr>
          </w:p>
        </w:tc>
        <w:tc>
          <w:tcPr>
            <w:tcW w:w="7146" w:type="dxa"/>
            <w:gridSpan w:val="2"/>
          </w:tcPr>
          <w:p w14:paraId="0A0D97C2" w14:textId="77777777" w:rsidR="00895D4F" w:rsidRPr="00E7624C" w:rsidRDefault="00895D4F" w:rsidP="000B15B1">
            <w:pPr>
              <w:pStyle w:val="TableBlock"/>
              <w:rPr>
                <w:sz w:val="26"/>
                <w:rtl/>
              </w:rPr>
            </w:pPr>
            <w:r w:rsidRPr="00E7624C">
              <w:rPr>
                <w:sz w:val="26"/>
                <w:rtl/>
              </w:rPr>
              <w:t>"(15)</w:t>
            </w:r>
            <w:r>
              <w:rPr>
                <w:sz w:val="26"/>
                <w:rtl/>
              </w:rPr>
              <w:tab/>
            </w:r>
            <w:r w:rsidRPr="00E7624C">
              <w:rPr>
                <w:rFonts w:ascii="Times New Roman" w:hAnsi="Times New Roman"/>
                <w:color w:val="auto"/>
                <w:sz w:val="26"/>
                <w:rtl/>
                <w:lang w:eastAsia="en-US"/>
              </w:rPr>
              <w:t>נציג הגופים הציבוריים שעניינם בשמירה על בריאות הציבור, שימנהו שר הפנים מתוך רשימת מועמדים שיוגשו לו על ידי איגוד רופאי בריאות הציבור."</w:t>
            </w:r>
          </w:p>
        </w:tc>
      </w:tr>
      <w:tr w:rsidR="00895D4F" w:rsidRPr="00156C1B" w14:paraId="133BFE91" w14:textId="77777777" w:rsidTr="000B15B1">
        <w:trPr>
          <w:cantSplit/>
        </w:trPr>
        <w:tc>
          <w:tcPr>
            <w:tcW w:w="1871" w:type="dxa"/>
          </w:tcPr>
          <w:p w14:paraId="43637B12" w14:textId="77777777" w:rsidR="00895D4F" w:rsidRPr="00B02D30" w:rsidRDefault="00895D4F" w:rsidP="000B15B1">
            <w:pPr>
              <w:pStyle w:val="TableSideHeading"/>
              <w:keepLines w:val="0"/>
              <w:rPr>
                <w:sz w:val="26"/>
                <w:rtl/>
              </w:rPr>
            </w:pPr>
            <w:r w:rsidRPr="00B02D30">
              <w:rPr>
                <w:sz w:val="26"/>
                <w:rtl/>
              </w:rPr>
              <w:t>תיקון סעיף 6א</w:t>
            </w:r>
          </w:p>
        </w:tc>
        <w:tc>
          <w:tcPr>
            <w:tcW w:w="624" w:type="dxa"/>
          </w:tcPr>
          <w:p w14:paraId="5A753A54" w14:textId="77777777" w:rsidR="00895D4F" w:rsidRPr="00B02D30" w:rsidRDefault="00895D4F" w:rsidP="000B15B1">
            <w:pPr>
              <w:pStyle w:val="TableText"/>
              <w:rPr>
                <w:sz w:val="26"/>
                <w:rtl/>
              </w:rPr>
            </w:pPr>
            <w:r w:rsidRPr="00B02D30">
              <w:rPr>
                <w:sz w:val="26"/>
                <w:rtl/>
              </w:rPr>
              <w:t>3.</w:t>
            </w:r>
          </w:p>
        </w:tc>
        <w:tc>
          <w:tcPr>
            <w:tcW w:w="7146" w:type="dxa"/>
            <w:gridSpan w:val="2"/>
          </w:tcPr>
          <w:p w14:paraId="5E4B8BB8" w14:textId="77777777" w:rsidR="00895D4F" w:rsidRPr="00E7624C" w:rsidRDefault="00895D4F" w:rsidP="000B15B1">
            <w:pPr>
              <w:pStyle w:val="TableBlock"/>
              <w:rPr>
                <w:sz w:val="26"/>
                <w:rtl/>
              </w:rPr>
            </w:pPr>
            <w:r w:rsidRPr="00E7624C">
              <w:rPr>
                <w:rFonts w:ascii="Times New Roman" w:hAnsi="Times New Roman"/>
                <w:color w:val="auto"/>
                <w:sz w:val="26"/>
                <w:rtl/>
                <w:lang w:eastAsia="en-US"/>
              </w:rPr>
              <w:t>בסעיף 6א(א) לחוק העיקרי, אחרי פסקה (15) יבוא:</w:t>
            </w:r>
          </w:p>
        </w:tc>
      </w:tr>
      <w:tr w:rsidR="00895D4F" w:rsidRPr="00156C1B" w14:paraId="2BCA0281" w14:textId="77777777" w:rsidTr="000B15B1">
        <w:trPr>
          <w:cantSplit/>
        </w:trPr>
        <w:tc>
          <w:tcPr>
            <w:tcW w:w="1871" w:type="dxa"/>
          </w:tcPr>
          <w:p w14:paraId="7FA1C9A7" w14:textId="77777777" w:rsidR="00895D4F" w:rsidRPr="00B02D30" w:rsidRDefault="00895D4F" w:rsidP="000B15B1">
            <w:pPr>
              <w:pStyle w:val="TableSideHeading"/>
              <w:keepLines w:val="0"/>
              <w:rPr>
                <w:sz w:val="26"/>
                <w:rtl/>
              </w:rPr>
            </w:pPr>
          </w:p>
        </w:tc>
        <w:tc>
          <w:tcPr>
            <w:tcW w:w="624" w:type="dxa"/>
          </w:tcPr>
          <w:p w14:paraId="7CC208B8" w14:textId="77777777" w:rsidR="00895D4F" w:rsidRPr="00B02D30" w:rsidRDefault="00895D4F" w:rsidP="000B15B1">
            <w:pPr>
              <w:pStyle w:val="TableText"/>
              <w:rPr>
                <w:sz w:val="26"/>
                <w:rtl/>
              </w:rPr>
            </w:pPr>
          </w:p>
        </w:tc>
        <w:tc>
          <w:tcPr>
            <w:tcW w:w="7146" w:type="dxa"/>
            <w:gridSpan w:val="2"/>
          </w:tcPr>
          <w:p w14:paraId="3AD58131" w14:textId="77777777" w:rsidR="00895D4F" w:rsidRPr="00E7624C" w:rsidRDefault="00895D4F" w:rsidP="000B15B1">
            <w:pPr>
              <w:pStyle w:val="TableBlock"/>
              <w:rPr>
                <w:rFonts w:ascii="Times New Roman" w:hAnsi="Times New Roman"/>
                <w:color w:val="auto"/>
                <w:sz w:val="26"/>
                <w:rtl/>
                <w:lang w:eastAsia="en-US"/>
              </w:rPr>
            </w:pPr>
            <w:r>
              <w:rPr>
                <w:rFonts w:ascii="Times New Roman" w:hAnsi="Times New Roman"/>
                <w:color w:val="auto"/>
                <w:sz w:val="26"/>
                <w:rtl/>
                <w:lang w:eastAsia="en-US"/>
              </w:rPr>
              <w:t>"(16)</w:t>
            </w:r>
            <w:r>
              <w:rPr>
                <w:rFonts w:ascii="Times New Roman" w:hAnsi="Times New Roman"/>
                <w:color w:val="auto"/>
                <w:sz w:val="26"/>
                <w:rtl/>
                <w:lang w:eastAsia="en-US"/>
              </w:rPr>
              <w:tab/>
            </w:r>
            <w:r w:rsidRPr="00E7624C">
              <w:rPr>
                <w:rFonts w:ascii="Times New Roman" w:hAnsi="Times New Roman"/>
                <w:color w:val="auto"/>
                <w:sz w:val="26"/>
                <w:rtl/>
                <w:lang w:eastAsia="en-US"/>
              </w:rPr>
              <w:t>נציג שר הבריאות;</w:t>
            </w:r>
          </w:p>
        </w:tc>
      </w:tr>
      <w:tr w:rsidR="00895D4F" w:rsidRPr="00156C1B" w14:paraId="00E8D4B0" w14:textId="77777777" w:rsidTr="000B15B1">
        <w:trPr>
          <w:cantSplit/>
        </w:trPr>
        <w:tc>
          <w:tcPr>
            <w:tcW w:w="1871" w:type="dxa"/>
          </w:tcPr>
          <w:p w14:paraId="7FCED032" w14:textId="77777777" w:rsidR="00895D4F" w:rsidRPr="00B02D30" w:rsidRDefault="00895D4F" w:rsidP="000B15B1">
            <w:pPr>
              <w:pStyle w:val="TableSideHeading"/>
              <w:keepLines w:val="0"/>
              <w:rPr>
                <w:sz w:val="26"/>
                <w:rtl/>
              </w:rPr>
            </w:pPr>
          </w:p>
        </w:tc>
        <w:tc>
          <w:tcPr>
            <w:tcW w:w="624" w:type="dxa"/>
          </w:tcPr>
          <w:p w14:paraId="3C161D5A" w14:textId="77777777" w:rsidR="00895D4F" w:rsidRPr="00B02D30" w:rsidRDefault="00895D4F" w:rsidP="000B15B1">
            <w:pPr>
              <w:pStyle w:val="TableText"/>
              <w:rPr>
                <w:sz w:val="26"/>
                <w:rtl/>
              </w:rPr>
            </w:pPr>
          </w:p>
        </w:tc>
        <w:tc>
          <w:tcPr>
            <w:tcW w:w="7146" w:type="dxa"/>
            <w:gridSpan w:val="2"/>
          </w:tcPr>
          <w:p w14:paraId="3770E408" w14:textId="77777777" w:rsidR="00895D4F" w:rsidRPr="00E7624C" w:rsidRDefault="00895D4F" w:rsidP="000B15B1">
            <w:pPr>
              <w:pStyle w:val="TableBlock"/>
              <w:rPr>
                <w:rFonts w:ascii="Times New Roman" w:hAnsi="Times New Roman"/>
                <w:color w:val="auto"/>
                <w:sz w:val="26"/>
                <w:rtl/>
                <w:lang w:eastAsia="en-US"/>
              </w:rPr>
            </w:pPr>
            <w:r>
              <w:rPr>
                <w:rFonts w:ascii="Times New Roman" w:hAnsi="Times New Roman"/>
                <w:color w:val="auto"/>
                <w:sz w:val="26"/>
                <w:rtl/>
                <w:lang w:eastAsia="en-US"/>
              </w:rPr>
              <w:t>(17)</w:t>
            </w:r>
            <w:r>
              <w:rPr>
                <w:rFonts w:ascii="Times New Roman" w:hAnsi="Times New Roman"/>
                <w:color w:val="auto"/>
                <w:sz w:val="26"/>
                <w:rtl/>
                <w:lang w:eastAsia="en-US"/>
              </w:rPr>
              <w:tab/>
            </w:r>
            <w:r w:rsidRPr="00E7624C">
              <w:rPr>
                <w:rFonts w:ascii="Times New Roman" w:hAnsi="Times New Roman"/>
                <w:color w:val="auto"/>
                <w:sz w:val="26"/>
                <w:rtl/>
                <w:lang w:eastAsia="en-US"/>
              </w:rPr>
              <w:t>נציג הגופים הציבוריים שעניינם בשמירת בריאות הציבור, שימנהו שר הפנים מתוך רשימה שתוגש לו על ידי איגוד רופאי  בריאות הציבור.</w:t>
            </w:r>
            <w:r>
              <w:rPr>
                <w:rFonts w:ascii="Times New Roman" w:hAnsi="Times New Roman"/>
                <w:color w:val="auto"/>
                <w:sz w:val="26"/>
                <w:rtl/>
                <w:lang w:eastAsia="en-US"/>
              </w:rPr>
              <w:t>"</w:t>
            </w:r>
          </w:p>
        </w:tc>
      </w:tr>
      <w:tr w:rsidR="00895D4F" w14:paraId="46D3DD4F" w14:textId="77777777" w:rsidTr="000B15B1">
        <w:tblPrEx>
          <w:tblLook w:val="00A0" w:firstRow="1" w:lastRow="0" w:firstColumn="1" w:lastColumn="0" w:noHBand="0" w:noVBand="0"/>
        </w:tblPrEx>
        <w:trPr>
          <w:cantSplit/>
        </w:trPr>
        <w:tc>
          <w:tcPr>
            <w:tcW w:w="1871" w:type="dxa"/>
          </w:tcPr>
          <w:p w14:paraId="7F3405E0" w14:textId="77777777" w:rsidR="00895D4F" w:rsidRPr="00B02D30" w:rsidRDefault="00895D4F" w:rsidP="000B15B1">
            <w:pPr>
              <w:pStyle w:val="TableSideHeading"/>
              <w:keepLines w:val="0"/>
              <w:rPr>
                <w:sz w:val="26"/>
                <w:rtl/>
              </w:rPr>
            </w:pPr>
            <w:r w:rsidRPr="00B02D30">
              <w:rPr>
                <w:sz w:val="26"/>
                <w:rtl/>
              </w:rPr>
              <w:t>תיקון סעיף 6ד</w:t>
            </w:r>
          </w:p>
        </w:tc>
        <w:tc>
          <w:tcPr>
            <w:tcW w:w="624" w:type="dxa"/>
          </w:tcPr>
          <w:p w14:paraId="09D26D72" w14:textId="77777777" w:rsidR="00895D4F" w:rsidRPr="00B02D30" w:rsidRDefault="00895D4F" w:rsidP="000B15B1">
            <w:pPr>
              <w:pStyle w:val="TableText"/>
              <w:rPr>
                <w:sz w:val="26"/>
                <w:rtl/>
              </w:rPr>
            </w:pPr>
            <w:r w:rsidRPr="00B02D30">
              <w:rPr>
                <w:sz w:val="26"/>
                <w:rtl/>
              </w:rPr>
              <w:t>4.</w:t>
            </w:r>
          </w:p>
        </w:tc>
        <w:tc>
          <w:tcPr>
            <w:tcW w:w="7146" w:type="dxa"/>
            <w:gridSpan w:val="2"/>
          </w:tcPr>
          <w:p w14:paraId="68BD7239" w14:textId="77777777" w:rsidR="00895D4F" w:rsidRPr="00E7624C" w:rsidRDefault="00895D4F" w:rsidP="000B15B1">
            <w:pPr>
              <w:pStyle w:val="TableBlock"/>
              <w:rPr>
                <w:rFonts w:ascii="Times New Roman" w:hAnsi="Times New Roman"/>
                <w:color w:val="auto"/>
                <w:sz w:val="26"/>
                <w:rtl/>
                <w:lang w:eastAsia="en-US"/>
              </w:rPr>
            </w:pPr>
            <w:r w:rsidRPr="00E7624C">
              <w:rPr>
                <w:rFonts w:ascii="Times New Roman" w:hAnsi="Times New Roman"/>
                <w:color w:val="auto"/>
                <w:sz w:val="26"/>
                <w:rtl/>
                <w:lang w:eastAsia="en-US"/>
              </w:rPr>
              <w:t xml:space="preserve">בסעיף 6ד לחוק העיקרי </w:t>
            </w:r>
            <w:r w:rsidRPr="00E7624C">
              <w:rPr>
                <w:sz w:val="26"/>
                <w:rtl/>
              </w:rPr>
              <w:t>–</w:t>
            </w:r>
          </w:p>
        </w:tc>
      </w:tr>
      <w:tr w:rsidR="00895D4F" w14:paraId="7C9FFEAF" w14:textId="77777777" w:rsidTr="000B15B1">
        <w:tblPrEx>
          <w:tblLook w:val="01E0" w:firstRow="1" w:lastRow="1" w:firstColumn="1" w:lastColumn="1" w:noHBand="0" w:noVBand="0"/>
        </w:tblPrEx>
        <w:trPr>
          <w:cantSplit/>
        </w:trPr>
        <w:tc>
          <w:tcPr>
            <w:tcW w:w="1871" w:type="dxa"/>
          </w:tcPr>
          <w:p w14:paraId="48DDE90E" w14:textId="77777777" w:rsidR="00895D4F" w:rsidRPr="00B02D30" w:rsidRDefault="00895D4F" w:rsidP="000B15B1">
            <w:pPr>
              <w:pStyle w:val="TableSideHeading"/>
              <w:rPr>
                <w:sz w:val="26"/>
              </w:rPr>
            </w:pPr>
          </w:p>
        </w:tc>
        <w:tc>
          <w:tcPr>
            <w:tcW w:w="624" w:type="dxa"/>
          </w:tcPr>
          <w:p w14:paraId="04429143" w14:textId="77777777" w:rsidR="00895D4F" w:rsidRPr="00B02D30" w:rsidRDefault="00895D4F" w:rsidP="000B15B1">
            <w:pPr>
              <w:pStyle w:val="TableText"/>
              <w:rPr>
                <w:sz w:val="26"/>
              </w:rPr>
            </w:pPr>
          </w:p>
        </w:tc>
        <w:tc>
          <w:tcPr>
            <w:tcW w:w="7146" w:type="dxa"/>
            <w:gridSpan w:val="2"/>
          </w:tcPr>
          <w:p w14:paraId="08CB5C48" w14:textId="77777777" w:rsidR="00895D4F" w:rsidRPr="00E7624C" w:rsidRDefault="00895D4F" w:rsidP="000B15B1">
            <w:pPr>
              <w:pStyle w:val="TableBlock"/>
              <w:rPr>
                <w:sz w:val="26"/>
              </w:rPr>
            </w:pPr>
            <w:r w:rsidRPr="00E7624C">
              <w:rPr>
                <w:sz w:val="26"/>
                <w:rtl/>
              </w:rPr>
              <w:t>(1)</w:t>
            </w:r>
            <w:r>
              <w:rPr>
                <w:rFonts w:ascii="Times New Roman" w:hAnsi="Times New Roman"/>
                <w:color w:val="auto"/>
                <w:sz w:val="26"/>
                <w:rtl/>
                <w:lang w:eastAsia="en-US"/>
              </w:rPr>
              <w:tab/>
            </w:r>
            <w:r w:rsidRPr="00E7624C">
              <w:rPr>
                <w:rFonts w:ascii="Times New Roman" w:hAnsi="Times New Roman"/>
                <w:color w:val="auto"/>
                <w:sz w:val="26"/>
                <w:rtl/>
                <w:lang w:eastAsia="en-US"/>
              </w:rPr>
              <w:t>במקום "חמישה חברים" יבוא "שבעה חברים";</w:t>
            </w:r>
          </w:p>
        </w:tc>
      </w:tr>
      <w:tr w:rsidR="00895D4F" w14:paraId="1FF50A89" w14:textId="77777777" w:rsidTr="000B15B1">
        <w:tblPrEx>
          <w:tblLook w:val="01E0" w:firstRow="1" w:lastRow="1" w:firstColumn="1" w:lastColumn="1" w:noHBand="0" w:noVBand="0"/>
        </w:tblPrEx>
        <w:trPr>
          <w:cantSplit/>
        </w:trPr>
        <w:tc>
          <w:tcPr>
            <w:tcW w:w="1871" w:type="dxa"/>
          </w:tcPr>
          <w:p w14:paraId="20FA792F" w14:textId="77777777" w:rsidR="00895D4F" w:rsidRPr="00B02D30" w:rsidRDefault="00895D4F" w:rsidP="000B15B1">
            <w:pPr>
              <w:pStyle w:val="TableSideHeading"/>
              <w:rPr>
                <w:sz w:val="26"/>
              </w:rPr>
            </w:pPr>
          </w:p>
        </w:tc>
        <w:tc>
          <w:tcPr>
            <w:tcW w:w="624" w:type="dxa"/>
          </w:tcPr>
          <w:p w14:paraId="4407D26C" w14:textId="77777777" w:rsidR="00895D4F" w:rsidRPr="00B02D30" w:rsidRDefault="00895D4F" w:rsidP="000B15B1">
            <w:pPr>
              <w:pStyle w:val="TableText"/>
              <w:rPr>
                <w:sz w:val="26"/>
              </w:rPr>
            </w:pPr>
          </w:p>
        </w:tc>
        <w:tc>
          <w:tcPr>
            <w:tcW w:w="7146" w:type="dxa"/>
            <w:gridSpan w:val="2"/>
          </w:tcPr>
          <w:p w14:paraId="7B20449C" w14:textId="77777777" w:rsidR="00895D4F" w:rsidRPr="00E7624C" w:rsidRDefault="00895D4F" w:rsidP="000B15B1">
            <w:pPr>
              <w:pStyle w:val="TableBlock"/>
              <w:rPr>
                <w:rFonts w:ascii="Times New Roman" w:hAnsi="Times New Roman"/>
                <w:color w:val="auto"/>
                <w:sz w:val="26"/>
                <w:rtl/>
                <w:lang w:eastAsia="en-US"/>
              </w:rPr>
            </w:pPr>
            <w:r w:rsidRPr="00E7624C">
              <w:rPr>
                <w:sz w:val="26"/>
                <w:rtl/>
              </w:rPr>
              <w:t>(2)</w:t>
            </w:r>
            <w:r>
              <w:rPr>
                <w:rFonts w:ascii="Times New Roman" w:hAnsi="Times New Roman"/>
                <w:color w:val="auto"/>
                <w:sz w:val="26"/>
                <w:rtl/>
                <w:lang w:eastAsia="en-US"/>
              </w:rPr>
              <w:tab/>
            </w:r>
            <w:r w:rsidRPr="00E7624C">
              <w:rPr>
                <w:rFonts w:ascii="Times New Roman" w:hAnsi="Times New Roman"/>
                <w:color w:val="auto"/>
                <w:sz w:val="26"/>
                <w:rtl/>
                <w:lang w:eastAsia="en-US"/>
              </w:rPr>
              <w:t>אחרי פסקה (5) יבוא:</w:t>
            </w:r>
          </w:p>
        </w:tc>
      </w:tr>
      <w:tr w:rsidR="00895D4F" w14:paraId="7E558EA8" w14:textId="77777777" w:rsidTr="000B15B1">
        <w:tblPrEx>
          <w:tblLook w:val="01E0" w:firstRow="1" w:lastRow="1" w:firstColumn="1" w:lastColumn="1" w:noHBand="0" w:noVBand="0"/>
        </w:tblPrEx>
        <w:trPr>
          <w:cantSplit/>
          <w:trHeight w:val="60"/>
        </w:trPr>
        <w:tc>
          <w:tcPr>
            <w:tcW w:w="1871" w:type="dxa"/>
          </w:tcPr>
          <w:p w14:paraId="16A1F8F9" w14:textId="77777777" w:rsidR="00895D4F" w:rsidRDefault="00895D4F" w:rsidP="000B15B1">
            <w:pPr>
              <w:pStyle w:val="TableSideHeading"/>
            </w:pPr>
          </w:p>
        </w:tc>
        <w:tc>
          <w:tcPr>
            <w:tcW w:w="624" w:type="dxa"/>
          </w:tcPr>
          <w:p w14:paraId="5ED91BB5" w14:textId="77777777" w:rsidR="00895D4F" w:rsidRDefault="00895D4F" w:rsidP="000B15B1">
            <w:pPr>
              <w:pStyle w:val="TableText"/>
            </w:pPr>
          </w:p>
        </w:tc>
        <w:tc>
          <w:tcPr>
            <w:tcW w:w="624" w:type="dxa"/>
          </w:tcPr>
          <w:p w14:paraId="4A08D1E2" w14:textId="77777777" w:rsidR="00895D4F" w:rsidRDefault="00895D4F" w:rsidP="000B15B1">
            <w:pPr>
              <w:pStyle w:val="TableText"/>
            </w:pPr>
          </w:p>
        </w:tc>
        <w:tc>
          <w:tcPr>
            <w:tcW w:w="6522" w:type="dxa"/>
          </w:tcPr>
          <w:p w14:paraId="4F68B0DB" w14:textId="77777777" w:rsidR="00895D4F" w:rsidRPr="00E7624C" w:rsidRDefault="00895D4F" w:rsidP="000B15B1">
            <w:pPr>
              <w:pStyle w:val="TableBlock"/>
              <w:rPr>
                <w:rFonts w:ascii="Times New Roman" w:hAnsi="Times New Roman"/>
                <w:color w:val="auto"/>
                <w:sz w:val="26"/>
                <w:rtl/>
                <w:lang w:eastAsia="en-US"/>
              </w:rPr>
            </w:pPr>
            <w:r w:rsidRPr="00E7624C">
              <w:rPr>
                <w:sz w:val="26"/>
                <w:rtl/>
              </w:rPr>
              <w:t>"(6)</w:t>
            </w:r>
            <w:r>
              <w:rPr>
                <w:rFonts w:ascii="Times New Roman" w:hAnsi="Times New Roman"/>
                <w:color w:val="auto"/>
                <w:sz w:val="26"/>
                <w:rtl/>
                <w:lang w:eastAsia="en-US"/>
              </w:rPr>
              <w:tab/>
            </w:r>
            <w:r w:rsidRPr="00E7624C">
              <w:rPr>
                <w:rFonts w:ascii="Times New Roman" w:hAnsi="Times New Roman"/>
                <w:color w:val="auto"/>
                <w:sz w:val="26"/>
                <w:rtl/>
                <w:lang w:eastAsia="en-US"/>
              </w:rPr>
              <w:t>נציג ארגון הגג של הגופים הציבוריים שעניינם בשמירת איכות הסביבה, שימנהו שר הפנים מתוך רשימת מועמדים שהארגון יגיש לו;</w:t>
            </w:r>
          </w:p>
        </w:tc>
      </w:tr>
      <w:tr w:rsidR="00895D4F" w14:paraId="222D0C15" w14:textId="77777777" w:rsidTr="000B15B1">
        <w:tblPrEx>
          <w:tblLook w:val="01E0" w:firstRow="1" w:lastRow="1" w:firstColumn="1" w:lastColumn="1" w:noHBand="0" w:noVBand="0"/>
        </w:tblPrEx>
        <w:trPr>
          <w:cantSplit/>
          <w:trHeight w:val="60"/>
        </w:trPr>
        <w:tc>
          <w:tcPr>
            <w:tcW w:w="1871" w:type="dxa"/>
          </w:tcPr>
          <w:p w14:paraId="334EBFB7" w14:textId="77777777" w:rsidR="00895D4F" w:rsidRDefault="00895D4F" w:rsidP="000B15B1">
            <w:pPr>
              <w:pStyle w:val="TableSideHeading"/>
            </w:pPr>
          </w:p>
        </w:tc>
        <w:tc>
          <w:tcPr>
            <w:tcW w:w="624" w:type="dxa"/>
          </w:tcPr>
          <w:p w14:paraId="6F1D8C8B" w14:textId="77777777" w:rsidR="00895D4F" w:rsidRDefault="00895D4F" w:rsidP="000B15B1">
            <w:pPr>
              <w:pStyle w:val="TableText"/>
            </w:pPr>
          </w:p>
        </w:tc>
        <w:tc>
          <w:tcPr>
            <w:tcW w:w="624" w:type="dxa"/>
          </w:tcPr>
          <w:p w14:paraId="5BA5B21F" w14:textId="77777777" w:rsidR="00895D4F" w:rsidRDefault="00895D4F" w:rsidP="000B15B1">
            <w:pPr>
              <w:pStyle w:val="TableText"/>
            </w:pPr>
          </w:p>
        </w:tc>
        <w:tc>
          <w:tcPr>
            <w:tcW w:w="6522" w:type="dxa"/>
          </w:tcPr>
          <w:p w14:paraId="7EAF3263" w14:textId="77777777" w:rsidR="00895D4F" w:rsidRPr="00E7624C" w:rsidRDefault="00895D4F" w:rsidP="000B15B1">
            <w:pPr>
              <w:pStyle w:val="TableBlock"/>
              <w:rPr>
                <w:sz w:val="26"/>
                <w:rtl/>
              </w:rPr>
            </w:pPr>
            <w:r w:rsidRPr="00E7624C">
              <w:rPr>
                <w:rFonts w:ascii="Times New Roman" w:hAnsi="Times New Roman"/>
                <w:color w:val="auto"/>
                <w:sz w:val="26"/>
                <w:rtl/>
                <w:lang w:eastAsia="en-US"/>
              </w:rPr>
              <w:t>(</w:t>
            </w:r>
            <w:r>
              <w:rPr>
                <w:rFonts w:ascii="Times New Roman" w:hAnsi="Times New Roman"/>
                <w:color w:val="auto"/>
                <w:sz w:val="26"/>
                <w:rtl/>
                <w:lang w:eastAsia="en-US"/>
              </w:rPr>
              <w:t>7)</w:t>
            </w:r>
            <w:r>
              <w:rPr>
                <w:rFonts w:ascii="Times New Roman" w:hAnsi="Times New Roman"/>
                <w:color w:val="auto"/>
                <w:sz w:val="26"/>
                <w:rtl/>
                <w:lang w:eastAsia="en-US"/>
              </w:rPr>
              <w:tab/>
            </w:r>
            <w:r w:rsidRPr="00E7624C">
              <w:rPr>
                <w:rFonts w:ascii="Times New Roman" w:hAnsi="Times New Roman"/>
                <w:color w:val="auto"/>
                <w:sz w:val="26"/>
                <w:rtl/>
                <w:lang w:eastAsia="en-US"/>
              </w:rPr>
              <w:t>נציג הגופים הציבוריים שעניינם בשמירת בריאות הציבור, שימנהו שר הפנים מתוך רשימה שתוגש לו על ידי איגוד רופאי בריאות הציבור."</w:t>
            </w:r>
          </w:p>
        </w:tc>
      </w:tr>
      <w:tr w:rsidR="00895D4F" w14:paraId="698122E0" w14:textId="77777777" w:rsidTr="000B15B1">
        <w:tblPrEx>
          <w:tblLook w:val="00A0" w:firstRow="1" w:lastRow="0" w:firstColumn="1" w:lastColumn="0" w:noHBand="0" w:noVBand="0"/>
        </w:tblPrEx>
        <w:trPr>
          <w:cantSplit/>
        </w:trPr>
        <w:tc>
          <w:tcPr>
            <w:tcW w:w="1871" w:type="dxa"/>
          </w:tcPr>
          <w:p w14:paraId="35354EE2" w14:textId="77777777" w:rsidR="00895D4F" w:rsidRPr="00B02D30" w:rsidRDefault="00895D4F" w:rsidP="000B15B1">
            <w:pPr>
              <w:pStyle w:val="TableSideHeading"/>
              <w:keepLines w:val="0"/>
              <w:rPr>
                <w:sz w:val="26"/>
                <w:rtl/>
              </w:rPr>
            </w:pPr>
            <w:r w:rsidRPr="00B02D30">
              <w:rPr>
                <w:sz w:val="26"/>
                <w:rtl/>
              </w:rPr>
              <w:t>תיקון סעיף 6ה</w:t>
            </w:r>
          </w:p>
        </w:tc>
        <w:tc>
          <w:tcPr>
            <w:tcW w:w="624" w:type="dxa"/>
          </w:tcPr>
          <w:p w14:paraId="591FF1FE" w14:textId="77777777" w:rsidR="00895D4F" w:rsidRPr="00B02D30" w:rsidRDefault="00895D4F" w:rsidP="000B15B1">
            <w:pPr>
              <w:pStyle w:val="TableText"/>
              <w:rPr>
                <w:sz w:val="26"/>
                <w:rtl/>
              </w:rPr>
            </w:pPr>
            <w:r w:rsidRPr="00B02D30">
              <w:rPr>
                <w:sz w:val="26"/>
                <w:rtl/>
              </w:rPr>
              <w:t>5.</w:t>
            </w:r>
          </w:p>
        </w:tc>
        <w:tc>
          <w:tcPr>
            <w:tcW w:w="7146" w:type="dxa"/>
            <w:gridSpan w:val="2"/>
          </w:tcPr>
          <w:p w14:paraId="39937876" w14:textId="77777777" w:rsidR="00895D4F" w:rsidRPr="00E7624C" w:rsidRDefault="00895D4F" w:rsidP="000B15B1">
            <w:pPr>
              <w:pStyle w:val="TableBlock"/>
              <w:rPr>
                <w:rFonts w:ascii="Times New Roman" w:hAnsi="Times New Roman"/>
                <w:color w:val="auto"/>
                <w:sz w:val="26"/>
                <w:rtl/>
                <w:lang w:eastAsia="en-US"/>
              </w:rPr>
            </w:pPr>
            <w:r w:rsidRPr="00E7624C">
              <w:rPr>
                <w:rFonts w:ascii="Times New Roman" w:hAnsi="Times New Roman"/>
                <w:color w:val="auto"/>
                <w:sz w:val="26"/>
                <w:rtl/>
                <w:lang w:eastAsia="en-US"/>
              </w:rPr>
              <w:t>בסעיף 6ה(א) לחוק העיקרי, במקום "שאינו עובד המדינה" יבוא "שאינם עובדי המדינה".</w:t>
            </w:r>
          </w:p>
        </w:tc>
      </w:tr>
      <w:tr w:rsidR="00895D4F" w14:paraId="60413B3E" w14:textId="77777777" w:rsidTr="000B15B1">
        <w:tblPrEx>
          <w:tblLook w:val="00A0" w:firstRow="1" w:lastRow="0" w:firstColumn="1" w:lastColumn="0" w:noHBand="0" w:noVBand="0"/>
        </w:tblPrEx>
        <w:trPr>
          <w:cantSplit/>
        </w:trPr>
        <w:tc>
          <w:tcPr>
            <w:tcW w:w="1871" w:type="dxa"/>
          </w:tcPr>
          <w:p w14:paraId="1A23EDAE" w14:textId="77777777" w:rsidR="00895D4F" w:rsidRPr="00B02D30" w:rsidRDefault="00895D4F" w:rsidP="000B15B1">
            <w:pPr>
              <w:pStyle w:val="TableSideHeading"/>
              <w:keepLines w:val="0"/>
              <w:rPr>
                <w:sz w:val="26"/>
                <w:rtl/>
              </w:rPr>
            </w:pPr>
            <w:r w:rsidRPr="00B02D30">
              <w:rPr>
                <w:sz w:val="26"/>
                <w:rtl/>
              </w:rPr>
              <w:t>תיקון סעיף 7</w:t>
            </w:r>
          </w:p>
        </w:tc>
        <w:tc>
          <w:tcPr>
            <w:tcW w:w="624" w:type="dxa"/>
          </w:tcPr>
          <w:p w14:paraId="6F61DAD0" w14:textId="77777777" w:rsidR="00895D4F" w:rsidRPr="00B02D30" w:rsidRDefault="00895D4F" w:rsidP="000B15B1">
            <w:pPr>
              <w:pStyle w:val="TableText"/>
              <w:rPr>
                <w:sz w:val="26"/>
                <w:rtl/>
              </w:rPr>
            </w:pPr>
            <w:r w:rsidRPr="00B02D30">
              <w:rPr>
                <w:sz w:val="26"/>
                <w:rtl/>
              </w:rPr>
              <w:t>6.</w:t>
            </w:r>
          </w:p>
        </w:tc>
        <w:tc>
          <w:tcPr>
            <w:tcW w:w="7146" w:type="dxa"/>
            <w:gridSpan w:val="2"/>
          </w:tcPr>
          <w:p w14:paraId="18145D05" w14:textId="77777777" w:rsidR="00895D4F" w:rsidRPr="00E7624C" w:rsidRDefault="00895D4F" w:rsidP="000B15B1">
            <w:pPr>
              <w:pStyle w:val="TableBlock"/>
              <w:rPr>
                <w:rFonts w:ascii="Times New Roman" w:hAnsi="Times New Roman"/>
                <w:color w:val="auto"/>
                <w:sz w:val="26"/>
                <w:rtl/>
                <w:lang w:eastAsia="en-US"/>
              </w:rPr>
            </w:pPr>
            <w:r w:rsidRPr="00E7624C">
              <w:rPr>
                <w:rFonts w:ascii="Times New Roman" w:hAnsi="Times New Roman"/>
                <w:color w:val="auto"/>
                <w:sz w:val="26"/>
                <w:rtl/>
                <w:lang w:eastAsia="en-US"/>
              </w:rPr>
              <w:t>בסעיף 7(א) לחוק העיקרי, אחרי פסקה (14) יבוא:</w:t>
            </w:r>
          </w:p>
        </w:tc>
      </w:tr>
      <w:tr w:rsidR="00895D4F" w14:paraId="4EECEDE9" w14:textId="77777777" w:rsidTr="000B15B1">
        <w:tblPrEx>
          <w:tblLook w:val="00A0" w:firstRow="1" w:lastRow="0" w:firstColumn="1" w:lastColumn="0" w:noHBand="0" w:noVBand="0"/>
        </w:tblPrEx>
        <w:trPr>
          <w:cantSplit/>
        </w:trPr>
        <w:tc>
          <w:tcPr>
            <w:tcW w:w="1871" w:type="dxa"/>
          </w:tcPr>
          <w:p w14:paraId="418A9CBB" w14:textId="77777777" w:rsidR="00895D4F" w:rsidRPr="00B02D30" w:rsidRDefault="00895D4F" w:rsidP="000B15B1">
            <w:pPr>
              <w:pStyle w:val="TableSideHeading"/>
              <w:keepLines w:val="0"/>
              <w:rPr>
                <w:sz w:val="26"/>
                <w:rtl/>
              </w:rPr>
            </w:pPr>
          </w:p>
        </w:tc>
        <w:tc>
          <w:tcPr>
            <w:tcW w:w="624" w:type="dxa"/>
          </w:tcPr>
          <w:p w14:paraId="7DAB784A" w14:textId="77777777" w:rsidR="00895D4F" w:rsidRPr="00B02D30" w:rsidRDefault="00895D4F" w:rsidP="000B15B1">
            <w:pPr>
              <w:pStyle w:val="TableText"/>
              <w:rPr>
                <w:sz w:val="26"/>
                <w:rtl/>
              </w:rPr>
            </w:pPr>
          </w:p>
        </w:tc>
        <w:tc>
          <w:tcPr>
            <w:tcW w:w="7146" w:type="dxa"/>
            <w:gridSpan w:val="2"/>
          </w:tcPr>
          <w:p w14:paraId="36329E3A" w14:textId="77777777" w:rsidR="00895D4F" w:rsidRPr="00E7624C" w:rsidRDefault="00895D4F" w:rsidP="000B15B1">
            <w:pPr>
              <w:pStyle w:val="TableBlock"/>
              <w:rPr>
                <w:rFonts w:ascii="Times New Roman" w:hAnsi="Times New Roman"/>
                <w:color w:val="auto"/>
                <w:sz w:val="26"/>
                <w:rtl/>
                <w:lang w:eastAsia="en-US"/>
              </w:rPr>
            </w:pPr>
            <w:r>
              <w:rPr>
                <w:rFonts w:ascii="Times New Roman" w:hAnsi="Times New Roman"/>
                <w:color w:val="auto"/>
                <w:sz w:val="26"/>
                <w:rtl/>
                <w:lang w:eastAsia="en-US"/>
              </w:rPr>
              <w:t>"(15)</w:t>
            </w:r>
            <w:r>
              <w:rPr>
                <w:rFonts w:ascii="Times New Roman" w:hAnsi="Times New Roman"/>
                <w:color w:val="auto"/>
                <w:sz w:val="26"/>
                <w:rtl/>
                <w:lang w:eastAsia="en-US"/>
              </w:rPr>
              <w:tab/>
            </w:r>
            <w:r w:rsidRPr="00E7624C">
              <w:rPr>
                <w:rFonts w:ascii="Times New Roman" w:hAnsi="Times New Roman"/>
                <w:color w:val="auto"/>
                <w:sz w:val="26"/>
                <w:rtl/>
                <w:lang w:eastAsia="en-US"/>
              </w:rPr>
              <w:t xml:space="preserve">נציג הגופים הציבוריים שעניינם בשמירת בריאות הציבור, שימנהו שר הפנים מתוך רשימה שתוגש לו על </w:t>
            </w:r>
            <w:r>
              <w:rPr>
                <w:rFonts w:ascii="Times New Roman" w:hAnsi="Times New Roman"/>
                <w:color w:val="auto"/>
                <w:sz w:val="26"/>
                <w:rtl/>
                <w:lang w:eastAsia="en-US"/>
              </w:rPr>
              <w:t>ידי איגוד רופאי בריאות הציבור."</w:t>
            </w:r>
          </w:p>
        </w:tc>
      </w:tr>
      <w:tr w:rsidR="00895D4F" w14:paraId="4533F508" w14:textId="77777777" w:rsidTr="000B15B1">
        <w:tblPrEx>
          <w:tblLook w:val="01E0" w:firstRow="1" w:lastRow="1" w:firstColumn="1" w:lastColumn="1" w:noHBand="0" w:noVBand="0"/>
        </w:tblPrEx>
        <w:trPr>
          <w:cantSplit/>
        </w:trPr>
        <w:tc>
          <w:tcPr>
            <w:tcW w:w="1871" w:type="dxa"/>
          </w:tcPr>
          <w:p w14:paraId="726FF17D" w14:textId="77777777" w:rsidR="00895D4F" w:rsidRPr="00B02D30" w:rsidRDefault="00895D4F" w:rsidP="000B15B1">
            <w:pPr>
              <w:pStyle w:val="TableSideHeading"/>
              <w:rPr>
                <w:sz w:val="26"/>
              </w:rPr>
            </w:pPr>
            <w:r w:rsidRPr="00B02D30">
              <w:rPr>
                <w:sz w:val="26"/>
                <w:rtl/>
              </w:rPr>
              <w:t>תיקון סעיף 76ג</w:t>
            </w:r>
          </w:p>
        </w:tc>
        <w:tc>
          <w:tcPr>
            <w:tcW w:w="624" w:type="dxa"/>
          </w:tcPr>
          <w:p w14:paraId="4B902D30" w14:textId="77777777" w:rsidR="00895D4F" w:rsidRPr="00B02D30" w:rsidRDefault="00895D4F" w:rsidP="000B15B1">
            <w:pPr>
              <w:pStyle w:val="TableText"/>
              <w:rPr>
                <w:sz w:val="26"/>
              </w:rPr>
            </w:pPr>
            <w:r w:rsidRPr="00B02D30">
              <w:rPr>
                <w:sz w:val="26"/>
                <w:rtl/>
              </w:rPr>
              <w:t>7.</w:t>
            </w:r>
          </w:p>
        </w:tc>
        <w:tc>
          <w:tcPr>
            <w:tcW w:w="7146" w:type="dxa"/>
            <w:gridSpan w:val="2"/>
          </w:tcPr>
          <w:p w14:paraId="7522701D" w14:textId="77777777" w:rsidR="00895D4F" w:rsidRPr="00B02D30" w:rsidRDefault="00895D4F" w:rsidP="000B15B1">
            <w:pPr>
              <w:pStyle w:val="TableBlock"/>
              <w:rPr>
                <w:sz w:val="26"/>
              </w:rPr>
            </w:pPr>
            <w:r w:rsidRPr="00B02D30">
              <w:rPr>
                <w:rFonts w:ascii="Times New Roman" w:hAnsi="Times New Roman"/>
                <w:color w:val="auto"/>
                <w:sz w:val="26"/>
                <w:rtl/>
                <w:lang w:eastAsia="en-US"/>
              </w:rPr>
              <w:t xml:space="preserve">בסעיף 76ג לחוק העיקרי </w:t>
            </w:r>
            <w:r w:rsidRPr="00B02D30">
              <w:rPr>
                <w:sz w:val="26"/>
                <w:rtl/>
              </w:rPr>
              <w:t>–</w:t>
            </w:r>
          </w:p>
        </w:tc>
      </w:tr>
      <w:tr w:rsidR="00895D4F" w14:paraId="6E3BF9B2" w14:textId="77777777" w:rsidTr="000B15B1">
        <w:tblPrEx>
          <w:tblLook w:val="01E0" w:firstRow="1" w:lastRow="1" w:firstColumn="1" w:lastColumn="1" w:noHBand="0" w:noVBand="0"/>
        </w:tblPrEx>
        <w:trPr>
          <w:cantSplit/>
        </w:trPr>
        <w:tc>
          <w:tcPr>
            <w:tcW w:w="1871" w:type="dxa"/>
          </w:tcPr>
          <w:p w14:paraId="754C0E57" w14:textId="77777777" w:rsidR="00895D4F" w:rsidRPr="00B02D30" w:rsidRDefault="00895D4F" w:rsidP="000B15B1">
            <w:pPr>
              <w:pStyle w:val="TableSideHeading"/>
              <w:rPr>
                <w:sz w:val="26"/>
              </w:rPr>
            </w:pPr>
          </w:p>
        </w:tc>
        <w:tc>
          <w:tcPr>
            <w:tcW w:w="624" w:type="dxa"/>
          </w:tcPr>
          <w:p w14:paraId="01CF2907" w14:textId="77777777" w:rsidR="00895D4F" w:rsidRPr="00B02D30" w:rsidRDefault="00895D4F" w:rsidP="000B15B1">
            <w:pPr>
              <w:pStyle w:val="TableText"/>
              <w:rPr>
                <w:sz w:val="26"/>
              </w:rPr>
            </w:pPr>
          </w:p>
        </w:tc>
        <w:tc>
          <w:tcPr>
            <w:tcW w:w="7146" w:type="dxa"/>
            <w:gridSpan w:val="2"/>
          </w:tcPr>
          <w:p w14:paraId="0365AA1E" w14:textId="77777777" w:rsidR="00895D4F" w:rsidRPr="00B02D30" w:rsidRDefault="00895D4F" w:rsidP="000B15B1">
            <w:pPr>
              <w:pStyle w:val="TableBlock"/>
              <w:rPr>
                <w:sz w:val="26"/>
              </w:rPr>
            </w:pPr>
            <w:r w:rsidRPr="00B02D30">
              <w:rPr>
                <w:sz w:val="26"/>
                <w:rtl/>
              </w:rPr>
              <w:t>(1)</w:t>
            </w:r>
            <w:r>
              <w:rPr>
                <w:rFonts w:ascii="Times New Roman" w:hAnsi="Times New Roman"/>
                <w:color w:val="auto"/>
                <w:sz w:val="26"/>
                <w:rtl/>
                <w:lang w:eastAsia="en-US"/>
              </w:rPr>
              <w:tab/>
            </w:r>
            <w:r w:rsidRPr="00B02D30">
              <w:rPr>
                <w:rFonts w:ascii="Times New Roman" w:hAnsi="Times New Roman"/>
                <w:color w:val="auto"/>
                <w:sz w:val="26"/>
                <w:rtl/>
                <w:lang w:eastAsia="en-US"/>
              </w:rPr>
              <w:t>ב</w:t>
            </w:r>
            <w:r>
              <w:rPr>
                <w:rFonts w:ascii="Times New Roman" w:hAnsi="Times New Roman"/>
                <w:color w:val="auto"/>
                <w:sz w:val="26"/>
                <w:rtl/>
                <w:lang w:eastAsia="en-US"/>
              </w:rPr>
              <w:t xml:space="preserve">פסקה </w:t>
            </w:r>
            <w:r w:rsidRPr="00B02D30">
              <w:rPr>
                <w:sz w:val="26"/>
                <w:rtl/>
              </w:rPr>
              <w:t>(4)(א)</w:t>
            </w:r>
            <w:r w:rsidRPr="00B02D30">
              <w:rPr>
                <w:rFonts w:ascii="Times New Roman" w:hAnsi="Times New Roman"/>
                <w:color w:val="auto"/>
                <w:sz w:val="26"/>
                <w:rtl/>
                <w:lang w:eastAsia="en-US"/>
              </w:rPr>
              <w:t xml:space="preserve">(1), במקום "ליועץ הסביבתי של </w:t>
            </w:r>
            <w:r>
              <w:rPr>
                <w:rFonts w:ascii="Times New Roman" w:hAnsi="Times New Roman"/>
                <w:color w:val="auto"/>
                <w:sz w:val="26"/>
                <w:rtl/>
                <w:lang w:eastAsia="en-US"/>
              </w:rPr>
              <w:t>הוועדה</w:t>
            </w:r>
            <w:r w:rsidRPr="00B02D30">
              <w:rPr>
                <w:rFonts w:ascii="Times New Roman" w:hAnsi="Times New Roman"/>
                <w:color w:val="auto"/>
                <w:sz w:val="26"/>
                <w:rtl/>
                <w:lang w:eastAsia="en-US"/>
              </w:rPr>
              <w:t>" יבוא "ליועץ הסביבתי וליועץ הבריאותי של הו</w:t>
            </w:r>
            <w:r>
              <w:rPr>
                <w:rFonts w:ascii="Times New Roman" w:hAnsi="Times New Roman"/>
                <w:color w:val="auto"/>
                <w:sz w:val="26"/>
                <w:rtl/>
                <w:lang w:eastAsia="en-US"/>
              </w:rPr>
              <w:t>ו</w:t>
            </w:r>
            <w:r w:rsidRPr="00B02D30">
              <w:rPr>
                <w:rFonts w:ascii="Times New Roman" w:hAnsi="Times New Roman"/>
                <w:color w:val="auto"/>
                <w:sz w:val="26"/>
                <w:rtl/>
                <w:lang w:eastAsia="en-US"/>
              </w:rPr>
              <w:t>עדה"</w:t>
            </w:r>
            <w:r>
              <w:rPr>
                <w:sz w:val="26"/>
                <w:rtl/>
              </w:rPr>
              <w:t>;</w:t>
            </w:r>
          </w:p>
        </w:tc>
      </w:tr>
      <w:tr w:rsidR="00895D4F" w14:paraId="28823C92" w14:textId="77777777" w:rsidTr="000B15B1">
        <w:tblPrEx>
          <w:tblLook w:val="01E0" w:firstRow="1" w:lastRow="1" w:firstColumn="1" w:lastColumn="1" w:noHBand="0" w:noVBand="0"/>
        </w:tblPrEx>
        <w:trPr>
          <w:cantSplit/>
        </w:trPr>
        <w:tc>
          <w:tcPr>
            <w:tcW w:w="1871" w:type="dxa"/>
          </w:tcPr>
          <w:p w14:paraId="0DE7065D" w14:textId="77777777" w:rsidR="00895D4F" w:rsidRPr="00B02D30" w:rsidRDefault="00895D4F" w:rsidP="000B15B1">
            <w:pPr>
              <w:pStyle w:val="TableSideHeading"/>
              <w:rPr>
                <w:sz w:val="26"/>
              </w:rPr>
            </w:pPr>
          </w:p>
        </w:tc>
        <w:tc>
          <w:tcPr>
            <w:tcW w:w="624" w:type="dxa"/>
          </w:tcPr>
          <w:p w14:paraId="72EBC6EB" w14:textId="77777777" w:rsidR="00895D4F" w:rsidRPr="00B02D30" w:rsidRDefault="00895D4F" w:rsidP="000B15B1">
            <w:pPr>
              <w:pStyle w:val="TableText"/>
              <w:rPr>
                <w:sz w:val="26"/>
              </w:rPr>
            </w:pPr>
          </w:p>
        </w:tc>
        <w:tc>
          <w:tcPr>
            <w:tcW w:w="7146" w:type="dxa"/>
            <w:gridSpan w:val="2"/>
          </w:tcPr>
          <w:p w14:paraId="5A3B1ADB" w14:textId="77777777" w:rsidR="00895D4F" w:rsidRPr="00B02D30" w:rsidRDefault="00895D4F" w:rsidP="000B15B1">
            <w:pPr>
              <w:pStyle w:val="TableBlock"/>
              <w:rPr>
                <w:rFonts w:ascii="Times New Roman" w:hAnsi="Times New Roman"/>
                <w:color w:val="auto"/>
                <w:sz w:val="26"/>
                <w:rtl/>
                <w:lang w:eastAsia="en-US"/>
              </w:rPr>
            </w:pPr>
            <w:r w:rsidRPr="00B02D30">
              <w:rPr>
                <w:sz w:val="26"/>
                <w:rtl/>
              </w:rPr>
              <w:t>(2)</w:t>
            </w:r>
            <w:r>
              <w:rPr>
                <w:rFonts w:ascii="Times New Roman" w:hAnsi="Times New Roman"/>
                <w:color w:val="auto"/>
                <w:sz w:val="26"/>
                <w:rtl/>
                <w:lang w:eastAsia="en-US"/>
              </w:rPr>
              <w:tab/>
            </w:r>
            <w:r w:rsidRPr="00B02D30">
              <w:rPr>
                <w:rFonts w:ascii="Times New Roman" w:hAnsi="Times New Roman"/>
                <w:color w:val="auto"/>
                <w:sz w:val="26"/>
                <w:rtl/>
                <w:lang w:eastAsia="en-US"/>
              </w:rPr>
              <w:t>ב</w:t>
            </w:r>
            <w:r>
              <w:rPr>
                <w:rFonts w:ascii="Times New Roman" w:hAnsi="Times New Roman"/>
                <w:color w:val="auto"/>
                <w:sz w:val="26"/>
                <w:rtl/>
                <w:lang w:eastAsia="en-US"/>
              </w:rPr>
              <w:t xml:space="preserve">פסקה </w:t>
            </w:r>
            <w:r w:rsidRPr="00B02D30">
              <w:rPr>
                <w:rFonts w:ascii="Times New Roman" w:hAnsi="Times New Roman"/>
                <w:color w:val="auto"/>
                <w:sz w:val="26"/>
                <w:rtl/>
                <w:lang w:eastAsia="en-US"/>
              </w:rPr>
              <w:t>(4)</w:t>
            </w:r>
            <w:r>
              <w:rPr>
                <w:rFonts w:ascii="Times New Roman" w:hAnsi="Times New Roman"/>
                <w:color w:val="auto"/>
                <w:sz w:val="26"/>
                <w:rtl/>
                <w:lang w:eastAsia="en-US"/>
              </w:rPr>
              <w:t>(א),</w:t>
            </w:r>
            <w:r w:rsidRPr="00B02D30">
              <w:rPr>
                <w:rFonts w:ascii="Times New Roman" w:hAnsi="Times New Roman"/>
                <w:color w:val="auto"/>
                <w:sz w:val="26"/>
                <w:rtl/>
                <w:lang w:eastAsia="en-US"/>
              </w:rPr>
              <w:t xml:space="preserve"> </w:t>
            </w:r>
            <w:r>
              <w:rPr>
                <w:rFonts w:ascii="Times New Roman" w:hAnsi="Times New Roman"/>
                <w:color w:val="auto"/>
                <w:sz w:val="26"/>
                <w:rtl/>
                <w:lang w:eastAsia="en-US"/>
              </w:rPr>
              <w:t>ב</w:t>
            </w:r>
            <w:r w:rsidRPr="00B02D30">
              <w:rPr>
                <w:rFonts w:ascii="Times New Roman" w:hAnsi="Times New Roman"/>
                <w:color w:val="auto"/>
                <w:sz w:val="26"/>
                <w:rtl/>
                <w:lang w:eastAsia="en-US"/>
              </w:rPr>
              <w:t xml:space="preserve">מקום </w:t>
            </w:r>
            <w:r>
              <w:rPr>
                <w:rFonts w:ascii="Times New Roman" w:hAnsi="Times New Roman"/>
                <w:color w:val="auto"/>
                <w:sz w:val="26"/>
                <w:rtl/>
                <w:lang w:eastAsia="en-US"/>
              </w:rPr>
              <w:t xml:space="preserve">פסקת משנה </w:t>
            </w:r>
            <w:r w:rsidRPr="00B02D30">
              <w:rPr>
                <w:rFonts w:ascii="Times New Roman" w:hAnsi="Times New Roman"/>
                <w:color w:val="auto"/>
                <w:sz w:val="26"/>
                <w:rtl/>
                <w:lang w:eastAsia="en-US"/>
              </w:rPr>
              <w:t>(2) יבוא:</w:t>
            </w:r>
          </w:p>
        </w:tc>
      </w:tr>
      <w:tr w:rsidR="00895D4F" w14:paraId="72E8CD83" w14:textId="77777777" w:rsidTr="000B15B1">
        <w:tblPrEx>
          <w:tblLook w:val="01E0" w:firstRow="1" w:lastRow="1" w:firstColumn="1" w:lastColumn="1" w:noHBand="0" w:noVBand="0"/>
        </w:tblPrEx>
        <w:trPr>
          <w:cantSplit/>
        </w:trPr>
        <w:tc>
          <w:tcPr>
            <w:tcW w:w="1871" w:type="dxa"/>
          </w:tcPr>
          <w:p w14:paraId="275A6DEE" w14:textId="77777777" w:rsidR="00895D4F" w:rsidRPr="00B02D30" w:rsidRDefault="00895D4F" w:rsidP="000B15B1">
            <w:pPr>
              <w:pStyle w:val="TableSideHeading"/>
              <w:rPr>
                <w:sz w:val="26"/>
              </w:rPr>
            </w:pPr>
          </w:p>
        </w:tc>
        <w:tc>
          <w:tcPr>
            <w:tcW w:w="624" w:type="dxa"/>
          </w:tcPr>
          <w:p w14:paraId="5338027A" w14:textId="77777777" w:rsidR="00895D4F" w:rsidRPr="00B02D30" w:rsidRDefault="00895D4F" w:rsidP="000B15B1">
            <w:pPr>
              <w:pStyle w:val="TableText"/>
              <w:rPr>
                <w:sz w:val="26"/>
              </w:rPr>
            </w:pPr>
          </w:p>
        </w:tc>
        <w:tc>
          <w:tcPr>
            <w:tcW w:w="624" w:type="dxa"/>
          </w:tcPr>
          <w:p w14:paraId="26C3D2F2" w14:textId="77777777" w:rsidR="00895D4F" w:rsidRPr="00B02D30" w:rsidRDefault="00895D4F" w:rsidP="000B15B1">
            <w:pPr>
              <w:pStyle w:val="TableText"/>
              <w:rPr>
                <w:sz w:val="26"/>
                <w:rtl/>
              </w:rPr>
            </w:pPr>
          </w:p>
        </w:tc>
        <w:tc>
          <w:tcPr>
            <w:tcW w:w="6522" w:type="dxa"/>
          </w:tcPr>
          <w:p w14:paraId="41805279" w14:textId="77777777" w:rsidR="00895D4F" w:rsidRPr="00B02D30" w:rsidRDefault="00895D4F" w:rsidP="000B15B1">
            <w:pPr>
              <w:pStyle w:val="TableBlock"/>
              <w:rPr>
                <w:rFonts w:ascii="Times New Roman" w:hAnsi="Times New Roman"/>
                <w:color w:val="auto"/>
                <w:sz w:val="26"/>
                <w:rtl/>
                <w:lang w:eastAsia="en-US"/>
              </w:rPr>
            </w:pPr>
            <w:r w:rsidRPr="00B02D30">
              <w:rPr>
                <w:rFonts w:ascii="Times New Roman" w:hAnsi="Times New Roman"/>
                <w:color w:val="auto"/>
                <w:sz w:val="26"/>
                <w:rtl/>
                <w:lang w:eastAsia="en-US"/>
              </w:rPr>
              <w:t>"(2)</w:t>
            </w:r>
            <w:r>
              <w:rPr>
                <w:rFonts w:ascii="Times New Roman" w:hAnsi="Times New Roman"/>
                <w:color w:val="auto"/>
                <w:sz w:val="26"/>
                <w:rtl/>
                <w:lang w:eastAsia="en-US"/>
              </w:rPr>
              <w:tab/>
            </w:r>
            <w:r w:rsidRPr="00B02D30">
              <w:rPr>
                <w:rFonts w:ascii="Times New Roman" w:hAnsi="Times New Roman"/>
                <w:color w:val="auto"/>
                <w:sz w:val="26"/>
                <w:rtl/>
                <w:lang w:eastAsia="en-US"/>
              </w:rPr>
              <w:t>היועץ הסביבתי, לאחר התייעצות עם היועץ הבריאותי, ימציא למגיש התכנית, בתוך שבעה ימים מיום שנמסרה להם התכנית, הנחיות להכנת תסקיר השפעה על הסביבה ועל הבריאות; העתק מההנחיות יומצא למתכנן הו</w:t>
            </w:r>
            <w:r>
              <w:rPr>
                <w:rFonts w:ascii="Times New Roman" w:hAnsi="Times New Roman"/>
                <w:color w:val="auto"/>
                <w:sz w:val="26"/>
                <w:rtl/>
                <w:lang w:eastAsia="en-US"/>
              </w:rPr>
              <w:t>ו</w:t>
            </w:r>
            <w:r w:rsidRPr="00B02D30">
              <w:rPr>
                <w:rFonts w:ascii="Times New Roman" w:hAnsi="Times New Roman"/>
                <w:color w:val="auto"/>
                <w:sz w:val="26"/>
                <w:rtl/>
                <w:lang w:eastAsia="en-US"/>
              </w:rPr>
              <w:t>עדה לתשתיות;"</w:t>
            </w:r>
            <w:r>
              <w:rPr>
                <w:rFonts w:ascii="Times New Roman" w:hAnsi="Times New Roman"/>
                <w:color w:val="auto"/>
                <w:sz w:val="26"/>
                <w:rtl/>
                <w:lang w:eastAsia="en-US"/>
              </w:rPr>
              <w:t>;</w:t>
            </w:r>
          </w:p>
        </w:tc>
      </w:tr>
      <w:tr w:rsidR="00895D4F" w14:paraId="706FEF24" w14:textId="77777777" w:rsidTr="000B15B1">
        <w:tblPrEx>
          <w:tblLook w:val="01E0" w:firstRow="1" w:lastRow="1" w:firstColumn="1" w:lastColumn="1" w:noHBand="0" w:noVBand="0"/>
        </w:tblPrEx>
        <w:trPr>
          <w:cantSplit/>
        </w:trPr>
        <w:tc>
          <w:tcPr>
            <w:tcW w:w="1871" w:type="dxa"/>
          </w:tcPr>
          <w:p w14:paraId="68210775" w14:textId="77777777" w:rsidR="00895D4F" w:rsidRPr="00B02D30" w:rsidRDefault="00895D4F" w:rsidP="000B15B1">
            <w:pPr>
              <w:pStyle w:val="TableSideHeading"/>
              <w:rPr>
                <w:sz w:val="26"/>
              </w:rPr>
            </w:pPr>
          </w:p>
        </w:tc>
        <w:tc>
          <w:tcPr>
            <w:tcW w:w="624" w:type="dxa"/>
          </w:tcPr>
          <w:p w14:paraId="562810DC" w14:textId="77777777" w:rsidR="00895D4F" w:rsidRPr="00B02D30" w:rsidRDefault="00895D4F" w:rsidP="000B15B1">
            <w:pPr>
              <w:pStyle w:val="TableText"/>
              <w:rPr>
                <w:sz w:val="26"/>
              </w:rPr>
            </w:pPr>
          </w:p>
        </w:tc>
        <w:tc>
          <w:tcPr>
            <w:tcW w:w="7146" w:type="dxa"/>
            <w:gridSpan w:val="2"/>
          </w:tcPr>
          <w:p w14:paraId="5A1B9D57" w14:textId="77777777" w:rsidR="00895D4F" w:rsidRPr="00B02D30" w:rsidRDefault="00895D4F" w:rsidP="000B15B1">
            <w:pPr>
              <w:pStyle w:val="TableBlock"/>
              <w:rPr>
                <w:rtl/>
                <w:lang w:eastAsia="en-US"/>
              </w:rPr>
            </w:pPr>
            <w:r w:rsidRPr="00B02D30">
              <w:rPr>
                <w:sz w:val="26"/>
                <w:rtl/>
              </w:rPr>
              <w:t>(3)</w:t>
            </w:r>
            <w:r>
              <w:rPr>
                <w:rtl/>
                <w:lang w:eastAsia="en-US"/>
              </w:rPr>
              <w:tab/>
            </w:r>
            <w:r w:rsidRPr="00B02D30">
              <w:rPr>
                <w:rtl/>
                <w:lang w:eastAsia="en-US"/>
              </w:rPr>
              <w:t>ב</w:t>
            </w:r>
            <w:r>
              <w:rPr>
                <w:rtl/>
                <w:lang w:eastAsia="en-US"/>
              </w:rPr>
              <w:t xml:space="preserve">פסקה </w:t>
            </w:r>
            <w:r w:rsidRPr="00B02D30">
              <w:rPr>
                <w:rtl/>
                <w:lang w:eastAsia="en-US"/>
              </w:rPr>
              <w:t>(4)(ב), אחרי "היועץ הסביבתי" יבוא "והיועץ הבריאותי"</w:t>
            </w:r>
            <w:r>
              <w:rPr>
                <w:rtl/>
                <w:lang w:eastAsia="en-US"/>
              </w:rPr>
              <w:t>;</w:t>
            </w:r>
          </w:p>
        </w:tc>
      </w:tr>
      <w:tr w:rsidR="00895D4F" w14:paraId="364152D6" w14:textId="77777777" w:rsidTr="000B15B1">
        <w:tblPrEx>
          <w:tblLook w:val="01E0" w:firstRow="1" w:lastRow="1" w:firstColumn="1" w:lastColumn="1" w:noHBand="0" w:noVBand="0"/>
        </w:tblPrEx>
        <w:trPr>
          <w:cantSplit/>
        </w:trPr>
        <w:tc>
          <w:tcPr>
            <w:tcW w:w="1871" w:type="dxa"/>
          </w:tcPr>
          <w:p w14:paraId="11361E6F" w14:textId="77777777" w:rsidR="00895D4F" w:rsidRPr="00B02D30" w:rsidRDefault="00895D4F" w:rsidP="000B15B1">
            <w:pPr>
              <w:pStyle w:val="TableSideHeading"/>
              <w:rPr>
                <w:sz w:val="26"/>
              </w:rPr>
            </w:pPr>
          </w:p>
        </w:tc>
        <w:tc>
          <w:tcPr>
            <w:tcW w:w="624" w:type="dxa"/>
          </w:tcPr>
          <w:p w14:paraId="643A4098" w14:textId="77777777" w:rsidR="00895D4F" w:rsidRPr="00B02D30" w:rsidRDefault="00895D4F" w:rsidP="000B15B1">
            <w:pPr>
              <w:pStyle w:val="TableText"/>
              <w:rPr>
                <w:sz w:val="26"/>
              </w:rPr>
            </w:pPr>
          </w:p>
        </w:tc>
        <w:tc>
          <w:tcPr>
            <w:tcW w:w="7146" w:type="dxa"/>
            <w:gridSpan w:val="2"/>
          </w:tcPr>
          <w:p w14:paraId="29CCF0DF" w14:textId="77777777" w:rsidR="00895D4F" w:rsidRPr="00C631ED" w:rsidRDefault="00895D4F" w:rsidP="000B15B1">
            <w:pPr>
              <w:pStyle w:val="TableBlock"/>
              <w:rPr>
                <w:rtl/>
              </w:rPr>
            </w:pPr>
            <w:r w:rsidRPr="00B02D30">
              <w:rPr>
                <w:sz w:val="26"/>
                <w:rtl/>
              </w:rPr>
              <w:t>(4)</w:t>
            </w:r>
            <w:r>
              <w:rPr>
                <w:rtl/>
              </w:rPr>
              <w:t xml:space="preserve"> </w:t>
            </w:r>
            <w:r>
              <w:rPr>
                <w:rtl/>
              </w:rPr>
              <w:tab/>
              <w:t xml:space="preserve">בפסקה (4)(ג), </w:t>
            </w:r>
            <w:r>
              <w:rPr>
                <w:rFonts w:hint="cs"/>
                <w:rtl/>
              </w:rPr>
              <w:t>במקום</w:t>
            </w:r>
            <w:r w:rsidRPr="00C631ED">
              <w:rPr>
                <w:rtl/>
              </w:rPr>
              <w:t xml:space="preserve"> "ליועץ הסביבתי" יבוא "</w:t>
            </w:r>
            <w:r>
              <w:rPr>
                <w:rFonts w:hint="cs"/>
                <w:rtl/>
              </w:rPr>
              <w:t xml:space="preserve">ליועץ הסביבתי </w:t>
            </w:r>
            <w:r w:rsidRPr="00C631ED">
              <w:rPr>
                <w:rtl/>
              </w:rPr>
              <w:t>וליועץ הבריאותי";</w:t>
            </w:r>
          </w:p>
        </w:tc>
      </w:tr>
      <w:tr w:rsidR="00895D4F" w14:paraId="78CA9026" w14:textId="77777777" w:rsidTr="000B15B1">
        <w:tblPrEx>
          <w:tblLook w:val="01E0" w:firstRow="1" w:lastRow="1" w:firstColumn="1" w:lastColumn="1" w:noHBand="0" w:noVBand="0"/>
        </w:tblPrEx>
        <w:trPr>
          <w:cantSplit/>
        </w:trPr>
        <w:tc>
          <w:tcPr>
            <w:tcW w:w="1871" w:type="dxa"/>
          </w:tcPr>
          <w:p w14:paraId="03139B96" w14:textId="77777777" w:rsidR="00895D4F" w:rsidRPr="00B02D30" w:rsidRDefault="00895D4F" w:rsidP="000B15B1">
            <w:pPr>
              <w:pStyle w:val="TableSideHeading"/>
              <w:rPr>
                <w:sz w:val="26"/>
              </w:rPr>
            </w:pPr>
          </w:p>
        </w:tc>
        <w:tc>
          <w:tcPr>
            <w:tcW w:w="624" w:type="dxa"/>
          </w:tcPr>
          <w:p w14:paraId="224473AE" w14:textId="77777777" w:rsidR="00895D4F" w:rsidRPr="00B02D30" w:rsidRDefault="00895D4F" w:rsidP="000B15B1">
            <w:pPr>
              <w:pStyle w:val="TableText"/>
              <w:rPr>
                <w:sz w:val="26"/>
              </w:rPr>
            </w:pPr>
          </w:p>
        </w:tc>
        <w:tc>
          <w:tcPr>
            <w:tcW w:w="7146" w:type="dxa"/>
            <w:gridSpan w:val="2"/>
          </w:tcPr>
          <w:p w14:paraId="371697CE" w14:textId="77777777" w:rsidR="00895D4F" w:rsidRPr="00B02D30" w:rsidRDefault="00895D4F" w:rsidP="000B15B1">
            <w:pPr>
              <w:pStyle w:val="TableBlock"/>
              <w:rPr>
                <w:rtl/>
                <w:lang w:eastAsia="en-US"/>
              </w:rPr>
            </w:pPr>
            <w:r w:rsidRPr="00B02D30">
              <w:rPr>
                <w:sz w:val="26"/>
                <w:rtl/>
              </w:rPr>
              <w:t>(5)</w:t>
            </w:r>
            <w:r>
              <w:rPr>
                <w:rtl/>
                <w:lang w:eastAsia="en-US"/>
              </w:rPr>
              <w:tab/>
            </w:r>
            <w:r w:rsidRPr="00B02D30">
              <w:rPr>
                <w:rtl/>
                <w:lang w:eastAsia="en-US"/>
              </w:rPr>
              <w:t>ב</w:t>
            </w:r>
            <w:r>
              <w:rPr>
                <w:rtl/>
                <w:lang w:eastAsia="en-US"/>
              </w:rPr>
              <w:t xml:space="preserve">פסקה </w:t>
            </w:r>
            <w:r w:rsidRPr="00B02D30">
              <w:rPr>
                <w:rtl/>
                <w:lang w:eastAsia="en-US"/>
              </w:rPr>
              <w:t>(4)(ד), אחרי "בתוך שבעה ימים מיום קבלת התסקיר" יבוא "ולאחר התייעצות עם היועץ הבריאותי</w:t>
            </w:r>
            <w:r>
              <w:rPr>
                <w:rtl/>
                <w:lang w:eastAsia="en-US"/>
              </w:rPr>
              <w:t>,</w:t>
            </w:r>
            <w:r w:rsidRPr="00B02D30">
              <w:rPr>
                <w:rtl/>
                <w:lang w:eastAsia="en-US"/>
              </w:rPr>
              <w:t>"</w:t>
            </w:r>
            <w:r>
              <w:rPr>
                <w:rtl/>
                <w:lang w:eastAsia="en-US"/>
              </w:rPr>
              <w:t>;</w:t>
            </w:r>
          </w:p>
        </w:tc>
      </w:tr>
      <w:tr w:rsidR="00895D4F" w14:paraId="7A00597B" w14:textId="77777777" w:rsidTr="000B15B1">
        <w:tblPrEx>
          <w:tblLook w:val="01E0" w:firstRow="1" w:lastRow="1" w:firstColumn="1" w:lastColumn="1" w:noHBand="0" w:noVBand="0"/>
        </w:tblPrEx>
        <w:trPr>
          <w:cantSplit/>
        </w:trPr>
        <w:tc>
          <w:tcPr>
            <w:tcW w:w="1871" w:type="dxa"/>
          </w:tcPr>
          <w:p w14:paraId="0E090B9A" w14:textId="77777777" w:rsidR="00895D4F" w:rsidRPr="00B02D30" w:rsidRDefault="00895D4F" w:rsidP="000B15B1">
            <w:pPr>
              <w:pStyle w:val="TableSideHeading"/>
              <w:rPr>
                <w:sz w:val="26"/>
              </w:rPr>
            </w:pPr>
          </w:p>
        </w:tc>
        <w:tc>
          <w:tcPr>
            <w:tcW w:w="624" w:type="dxa"/>
          </w:tcPr>
          <w:p w14:paraId="0C0EC7EC" w14:textId="77777777" w:rsidR="00895D4F" w:rsidRPr="00B02D30" w:rsidRDefault="00895D4F" w:rsidP="000B15B1">
            <w:pPr>
              <w:pStyle w:val="TableText"/>
              <w:rPr>
                <w:sz w:val="26"/>
              </w:rPr>
            </w:pPr>
          </w:p>
        </w:tc>
        <w:tc>
          <w:tcPr>
            <w:tcW w:w="7146" w:type="dxa"/>
            <w:gridSpan w:val="2"/>
          </w:tcPr>
          <w:p w14:paraId="2E186C52" w14:textId="77777777" w:rsidR="00895D4F" w:rsidRPr="00B02D30" w:rsidRDefault="00895D4F" w:rsidP="000B15B1">
            <w:pPr>
              <w:pStyle w:val="TableBlock"/>
              <w:rPr>
                <w:rtl/>
                <w:lang w:eastAsia="en-US"/>
              </w:rPr>
            </w:pPr>
            <w:r w:rsidRPr="00B02D30">
              <w:rPr>
                <w:sz w:val="26"/>
                <w:rtl/>
              </w:rPr>
              <w:t>(6)</w:t>
            </w:r>
            <w:r>
              <w:rPr>
                <w:rtl/>
                <w:lang w:eastAsia="en-US"/>
              </w:rPr>
              <w:tab/>
              <w:t>בפסקה</w:t>
            </w:r>
            <w:r w:rsidRPr="00B02D30">
              <w:rPr>
                <w:rtl/>
                <w:lang w:eastAsia="en-US"/>
              </w:rPr>
              <w:t xml:space="preserve"> (4)(ה), אחרי "היועץ הסביבתי" יבוא</w:t>
            </w:r>
            <w:r>
              <w:rPr>
                <w:rtl/>
                <w:lang w:eastAsia="en-US"/>
              </w:rPr>
              <w:t xml:space="preserve"> "</w:t>
            </w:r>
            <w:r w:rsidRPr="00B02D30">
              <w:rPr>
                <w:rtl/>
                <w:lang w:eastAsia="en-US"/>
              </w:rPr>
              <w:t>לאחר התייעצות עם היועץ הבריאותי,"</w:t>
            </w:r>
            <w:r>
              <w:rPr>
                <w:rtl/>
                <w:lang w:eastAsia="en-US"/>
              </w:rPr>
              <w:t>;</w:t>
            </w:r>
          </w:p>
        </w:tc>
      </w:tr>
      <w:tr w:rsidR="00895D4F" w14:paraId="1E3A0BC1" w14:textId="77777777" w:rsidTr="000B15B1">
        <w:tblPrEx>
          <w:tblLook w:val="01E0" w:firstRow="1" w:lastRow="1" w:firstColumn="1" w:lastColumn="1" w:noHBand="0" w:noVBand="0"/>
        </w:tblPrEx>
        <w:trPr>
          <w:cantSplit/>
        </w:trPr>
        <w:tc>
          <w:tcPr>
            <w:tcW w:w="1871" w:type="dxa"/>
          </w:tcPr>
          <w:p w14:paraId="7A75BFC3" w14:textId="77777777" w:rsidR="00895D4F" w:rsidRPr="00B02D30" w:rsidRDefault="00895D4F" w:rsidP="000B15B1">
            <w:pPr>
              <w:pStyle w:val="TableSideHeading"/>
              <w:rPr>
                <w:sz w:val="26"/>
              </w:rPr>
            </w:pPr>
          </w:p>
        </w:tc>
        <w:tc>
          <w:tcPr>
            <w:tcW w:w="624" w:type="dxa"/>
          </w:tcPr>
          <w:p w14:paraId="124A9441" w14:textId="77777777" w:rsidR="00895D4F" w:rsidRPr="00B02D30" w:rsidRDefault="00895D4F" w:rsidP="000B15B1">
            <w:pPr>
              <w:pStyle w:val="TableText"/>
              <w:rPr>
                <w:sz w:val="26"/>
              </w:rPr>
            </w:pPr>
          </w:p>
        </w:tc>
        <w:tc>
          <w:tcPr>
            <w:tcW w:w="7146" w:type="dxa"/>
            <w:gridSpan w:val="2"/>
          </w:tcPr>
          <w:p w14:paraId="52263131" w14:textId="77777777" w:rsidR="00895D4F" w:rsidRPr="00B02D30" w:rsidRDefault="00895D4F" w:rsidP="000B15B1">
            <w:pPr>
              <w:pStyle w:val="TableBlock"/>
              <w:rPr>
                <w:rFonts w:ascii="Times New Roman" w:hAnsi="Times New Roman"/>
                <w:color w:val="auto"/>
                <w:sz w:val="26"/>
                <w:rtl/>
                <w:lang w:eastAsia="en-US"/>
              </w:rPr>
            </w:pPr>
            <w:r w:rsidRPr="00B02D30">
              <w:rPr>
                <w:sz w:val="26"/>
                <w:rtl/>
              </w:rPr>
              <w:t>(7)</w:t>
            </w:r>
            <w:r>
              <w:rPr>
                <w:rFonts w:ascii="Times New Roman" w:hAnsi="Times New Roman"/>
                <w:color w:val="auto"/>
                <w:sz w:val="26"/>
                <w:rtl/>
                <w:lang w:eastAsia="en-US"/>
              </w:rPr>
              <w:tab/>
            </w:r>
            <w:r w:rsidRPr="00B02D30">
              <w:rPr>
                <w:rFonts w:ascii="Times New Roman" w:hAnsi="Times New Roman"/>
                <w:color w:val="auto"/>
                <w:sz w:val="26"/>
                <w:rtl/>
                <w:lang w:eastAsia="en-US"/>
              </w:rPr>
              <w:t xml:space="preserve">במקום </w:t>
            </w:r>
            <w:r>
              <w:rPr>
                <w:rFonts w:ascii="Times New Roman" w:hAnsi="Times New Roman"/>
                <w:color w:val="auto"/>
                <w:sz w:val="26"/>
                <w:rtl/>
                <w:lang w:eastAsia="en-US"/>
              </w:rPr>
              <w:t>פסקה</w:t>
            </w:r>
            <w:r w:rsidRPr="00B02D30">
              <w:rPr>
                <w:rFonts w:ascii="Times New Roman" w:hAnsi="Times New Roman"/>
                <w:color w:val="auto"/>
                <w:sz w:val="26"/>
                <w:rtl/>
                <w:lang w:eastAsia="en-US"/>
              </w:rPr>
              <w:t xml:space="preserve"> (5) יבוא:</w:t>
            </w:r>
          </w:p>
        </w:tc>
      </w:tr>
      <w:tr w:rsidR="00895D4F" w14:paraId="256FBF55" w14:textId="77777777" w:rsidTr="000B15B1">
        <w:tblPrEx>
          <w:tblLook w:val="01E0" w:firstRow="1" w:lastRow="1" w:firstColumn="1" w:lastColumn="1" w:noHBand="0" w:noVBand="0"/>
        </w:tblPrEx>
        <w:trPr>
          <w:cantSplit/>
        </w:trPr>
        <w:tc>
          <w:tcPr>
            <w:tcW w:w="1871" w:type="dxa"/>
          </w:tcPr>
          <w:p w14:paraId="33E1B49E" w14:textId="77777777" w:rsidR="00895D4F" w:rsidRPr="00B02D30" w:rsidRDefault="00895D4F" w:rsidP="000B15B1">
            <w:pPr>
              <w:pStyle w:val="TableSideHeading"/>
              <w:rPr>
                <w:sz w:val="26"/>
              </w:rPr>
            </w:pPr>
          </w:p>
        </w:tc>
        <w:tc>
          <w:tcPr>
            <w:tcW w:w="624" w:type="dxa"/>
          </w:tcPr>
          <w:p w14:paraId="74DAF281" w14:textId="77777777" w:rsidR="00895D4F" w:rsidRPr="00B02D30" w:rsidRDefault="00895D4F" w:rsidP="000B15B1">
            <w:pPr>
              <w:pStyle w:val="TableText"/>
              <w:rPr>
                <w:sz w:val="26"/>
              </w:rPr>
            </w:pPr>
          </w:p>
        </w:tc>
        <w:tc>
          <w:tcPr>
            <w:tcW w:w="624" w:type="dxa"/>
          </w:tcPr>
          <w:p w14:paraId="0E96284A" w14:textId="77777777" w:rsidR="00895D4F" w:rsidRPr="00B02D30" w:rsidRDefault="00895D4F" w:rsidP="000B15B1">
            <w:pPr>
              <w:pStyle w:val="TableText"/>
              <w:rPr>
                <w:sz w:val="26"/>
                <w:rtl/>
              </w:rPr>
            </w:pPr>
          </w:p>
        </w:tc>
        <w:tc>
          <w:tcPr>
            <w:tcW w:w="6522" w:type="dxa"/>
          </w:tcPr>
          <w:p w14:paraId="3194683D" w14:textId="77777777" w:rsidR="00895D4F" w:rsidRPr="00B02D30" w:rsidRDefault="00895D4F" w:rsidP="000B15B1">
            <w:pPr>
              <w:pStyle w:val="TableBlock"/>
              <w:rPr>
                <w:rFonts w:ascii="Times New Roman" w:hAnsi="Times New Roman"/>
                <w:color w:val="auto"/>
                <w:sz w:val="26"/>
                <w:rtl/>
                <w:lang w:eastAsia="en-US"/>
              </w:rPr>
            </w:pPr>
            <w:r w:rsidRPr="00B02D30">
              <w:rPr>
                <w:rFonts w:ascii="Times New Roman" w:hAnsi="Times New Roman"/>
                <w:color w:val="auto"/>
                <w:sz w:val="26"/>
                <w:rtl/>
                <w:lang w:eastAsia="en-US"/>
              </w:rPr>
              <w:t>"(5)</w:t>
            </w:r>
            <w:r>
              <w:rPr>
                <w:rFonts w:ascii="Times New Roman" w:hAnsi="Times New Roman"/>
                <w:color w:val="auto"/>
                <w:sz w:val="26"/>
                <w:rtl/>
                <w:lang w:eastAsia="en-US"/>
              </w:rPr>
              <w:tab/>
            </w:r>
            <w:r w:rsidRPr="00B02D30">
              <w:rPr>
                <w:rFonts w:ascii="Times New Roman" w:hAnsi="Times New Roman"/>
                <w:color w:val="auto"/>
                <w:sz w:val="26"/>
                <w:rtl/>
                <w:lang w:eastAsia="en-US"/>
              </w:rPr>
              <w:t>ה</w:t>
            </w:r>
            <w:r>
              <w:rPr>
                <w:rFonts w:ascii="Times New Roman" w:hAnsi="Times New Roman"/>
                <w:color w:val="auto"/>
                <w:sz w:val="26"/>
                <w:rtl/>
                <w:lang w:eastAsia="en-US"/>
              </w:rPr>
              <w:t>ו</w:t>
            </w:r>
            <w:r w:rsidRPr="00B02D30">
              <w:rPr>
                <w:rFonts w:ascii="Times New Roman" w:hAnsi="Times New Roman"/>
                <w:color w:val="auto"/>
                <w:sz w:val="26"/>
                <w:rtl/>
                <w:lang w:eastAsia="en-US"/>
              </w:rPr>
              <w:t xml:space="preserve">ועדה לתשתיות רשאית לפטור את מגיש התכנית מהגשת תסקיר השפעה על הסביבה ועל הבריאות או לחייבו להגיש חוות דעת סביבתית או חוות דעת </w:t>
            </w:r>
            <w:r>
              <w:rPr>
                <w:rFonts w:ascii="Times New Roman" w:hAnsi="Times New Roman"/>
                <w:color w:val="auto"/>
                <w:sz w:val="26"/>
                <w:rtl/>
                <w:lang w:eastAsia="en-US"/>
              </w:rPr>
              <w:t>בריאותית במקום התסקיר; בסימן זה –</w:t>
            </w:r>
            <w:r w:rsidRPr="00B02D30">
              <w:rPr>
                <w:rFonts w:ascii="Times New Roman" w:hAnsi="Times New Roman"/>
                <w:color w:val="auto"/>
                <w:sz w:val="26"/>
                <w:rtl/>
                <w:lang w:eastAsia="en-US"/>
              </w:rPr>
              <w:t xml:space="preserve"> </w:t>
            </w:r>
          </w:p>
        </w:tc>
      </w:tr>
      <w:tr w:rsidR="00895D4F" w14:paraId="03B1007C" w14:textId="77777777" w:rsidTr="000B15B1">
        <w:tblPrEx>
          <w:tblLook w:val="01E0" w:firstRow="1" w:lastRow="1" w:firstColumn="1" w:lastColumn="1" w:noHBand="0" w:noVBand="0"/>
        </w:tblPrEx>
        <w:trPr>
          <w:cantSplit/>
        </w:trPr>
        <w:tc>
          <w:tcPr>
            <w:tcW w:w="1871" w:type="dxa"/>
          </w:tcPr>
          <w:p w14:paraId="4B0BEB2E" w14:textId="77777777" w:rsidR="00895D4F" w:rsidRPr="00B02D30" w:rsidRDefault="00895D4F" w:rsidP="000B15B1">
            <w:pPr>
              <w:pStyle w:val="TableSideHeading"/>
              <w:rPr>
                <w:sz w:val="26"/>
              </w:rPr>
            </w:pPr>
          </w:p>
        </w:tc>
        <w:tc>
          <w:tcPr>
            <w:tcW w:w="624" w:type="dxa"/>
          </w:tcPr>
          <w:p w14:paraId="234A329B" w14:textId="77777777" w:rsidR="00895D4F" w:rsidRPr="00B02D30" w:rsidRDefault="00895D4F" w:rsidP="000B15B1">
            <w:pPr>
              <w:pStyle w:val="TableText"/>
            </w:pPr>
          </w:p>
        </w:tc>
        <w:tc>
          <w:tcPr>
            <w:tcW w:w="624" w:type="dxa"/>
          </w:tcPr>
          <w:p w14:paraId="7084378D" w14:textId="77777777" w:rsidR="00895D4F" w:rsidRPr="00B02D30" w:rsidRDefault="00895D4F" w:rsidP="000B15B1">
            <w:pPr>
              <w:pStyle w:val="TableText"/>
              <w:rPr>
                <w:sz w:val="26"/>
                <w:rtl/>
              </w:rPr>
            </w:pPr>
          </w:p>
        </w:tc>
        <w:tc>
          <w:tcPr>
            <w:tcW w:w="6522" w:type="dxa"/>
          </w:tcPr>
          <w:p w14:paraId="1B5414DC" w14:textId="77777777" w:rsidR="00895D4F" w:rsidRPr="006559AA" w:rsidRDefault="00895D4F" w:rsidP="000B15B1">
            <w:pPr>
              <w:pStyle w:val="TableBlockOutdent"/>
              <w:rPr>
                <w:rtl/>
              </w:rPr>
            </w:pPr>
            <w:r w:rsidRPr="006559AA">
              <w:rPr>
                <w:rtl/>
              </w:rPr>
              <w:t>"חוות דעת סביבתית" – חוות דעת הבוחנת סוג מסוים של השפעה על הסביבה על ידי תכנית;</w:t>
            </w:r>
          </w:p>
        </w:tc>
      </w:tr>
      <w:tr w:rsidR="00895D4F" w14:paraId="5060151A" w14:textId="77777777" w:rsidTr="000B15B1">
        <w:tblPrEx>
          <w:tblLook w:val="01E0" w:firstRow="1" w:lastRow="1" w:firstColumn="1" w:lastColumn="1" w:noHBand="0" w:noVBand="0"/>
        </w:tblPrEx>
        <w:trPr>
          <w:cantSplit/>
        </w:trPr>
        <w:tc>
          <w:tcPr>
            <w:tcW w:w="1871" w:type="dxa"/>
          </w:tcPr>
          <w:p w14:paraId="386C503E" w14:textId="77777777" w:rsidR="00895D4F" w:rsidRPr="00B02D30" w:rsidRDefault="00895D4F" w:rsidP="000B15B1">
            <w:pPr>
              <w:pStyle w:val="TableSideHeading"/>
              <w:rPr>
                <w:sz w:val="26"/>
              </w:rPr>
            </w:pPr>
          </w:p>
        </w:tc>
        <w:tc>
          <w:tcPr>
            <w:tcW w:w="624" w:type="dxa"/>
          </w:tcPr>
          <w:p w14:paraId="2E4F2108" w14:textId="77777777" w:rsidR="00895D4F" w:rsidRPr="00B02D30" w:rsidRDefault="00895D4F" w:rsidP="000B15B1">
            <w:pPr>
              <w:pStyle w:val="TableText"/>
            </w:pPr>
          </w:p>
        </w:tc>
        <w:tc>
          <w:tcPr>
            <w:tcW w:w="624" w:type="dxa"/>
          </w:tcPr>
          <w:p w14:paraId="2CB306D3" w14:textId="77777777" w:rsidR="00895D4F" w:rsidRPr="00B02D30" w:rsidRDefault="00895D4F" w:rsidP="000B15B1">
            <w:pPr>
              <w:pStyle w:val="TableText"/>
              <w:rPr>
                <w:sz w:val="26"/>
                <w:rtl/>
              </w:rPr>
            </w:pPr>
          </w:p>
        </w:tc>
        <w:tc>
          <w:tcPr>
            <w:tcW w:w="6522" w:type="dxa"/>
          </w:tcPr>
          <w:p w14:paraId="6B199B1A" w14:textId="77777777" w:rsidR="00895D4F" w:rsidRPr="006559AA" w:rsidRDefault="00895D4F" w:rsidP="000B15B1">
            <w:pPr>
              <w:pStyle w:val="TableBlockOutdent"/>
              <w:rPr>
                <w:rtl/>
              </w:rPr>
            </w:pPr>
            <w:r w:rsidRPr="006559AA">
              <w:rPr>
                <w:rtl/>
              </w:rPr>
              <w:t>"חוות דעת בריאותית" – חוות דעת הבוחנת סוג מסוים של השפעה על בריאות הציבור על ידי תכנית;".</w:t>
            </w:r>
          </w:p>
        </w:tc>
      </w:tr>
      <w:tr w:rsidR="00895D4F" w14:paraId="0BE48648" w14:textId="77777777" w:rsidTr="000B15B1">
        <w:tblPrEx>
          <w:tblLook w:val="01E0" w:firstRow="1" w:lastRow="1" w:firstColumn="1" w:lastColumn="1" w:noHBand="0" w:noVBand="0"/>
        </w:tblPrEx>
        <w:trPr>
          <w:cantSplit/>
        </w:trPr>
        <w:tc>
          <w:tcPr>
            <w:tcW w:w="1871" w:type="dxa"/>
          </w:tcPr>
          <w:p w14:paraId="11166C93" w14:textId="77777777" w:rsidR="00895D4F" w:rsidRPr="00B02D30" w:rsidRDefault="00895D4F" w:rsidP="000B15B1">
            <w:pPr>
              <w:pStyle w:val="TableSideHeading"/>
              <w:rPr>
                <w:sz w:val="26"/>
              </w:rPr>
            </w:pPr>
            <w:r w:rsidRPr="00B02D30">
              <w:rPr>
                <w:rFonts w:ascii="Times New Roman" w:hAnsi="Times New Roman"/>
                <w:color w:val="auto"/>
                <w:sz w:val="26"/>
                <w:rtl/>
                <w:lang w:eastAsia="en-US"/>
              </w:rPr>
              <w:t>תיקון סעיף 83</w:t>
            </w:r>
            <w:r>
              <w:rPr>
                <w:rFonts w:ascii="Times New Roman" w:hAnsi="Times New Roman"/>
                <w:color w:val="auto"/>
                <w:sz w:val="26"/>
                <w:rtl/>
                <w:lang w:eastAsia="en-US"/>
              </w:rPr>
              <w:t>א</w:t>
            </w:r>
          </w:p>
        </w:tc>
        <w:tc>
          <w:tcPr>
            <w:tcW w:w="624" w:type="dxa"/>
          </w:tcPr>
          <w:p w14:paraId="24500CFC" w14:textId="77777777" w:rsidR="00895D4F" w:rsidRPr="00B02D30" w:rsidRDefault="00895D4F" w:rsidP="000B15B1">
            <w:pPr>
              <w:pStyle w:val="TableText"/>
              <w:rPr>
                <w:sz w:val="26"/>
              </w:rPr>
            </w:pPr>
            <w:r>
              <w:rPr>
                <w:sz w:val="26"/>
                <w:rtl/>
              </w:rPr>
              <w:t>8.</w:t>
            </w:r>
          </w:p>
        </w:tc>
        <w:tc>
          <w:tcPr>
            <w:tcW w:w="7146" w:type="dxa"/>
            <w:gridSpan w:val="2"/>
          </w:tcPr>
          <w:p w14:paraId="2E0EE143" w14:textId="77777777" w:rsidR="00895D4F" w:rsidRPr="00B02D30" w:rsidRDefault="00895D4F" w:rsidP="000B15B1">
            <w:pPr>
              <w:pStyle w:val="TableBlock"/>
              <w:rPr>
                <w:sz w:val="26"/>
              </w:rPr>
            </w:pPr>
            <w:r w:rsidRPr="00B02D30">
              <w:rPr>
                <w:rFonts w:ascii="Times New Roman" w:hAnsi="Times New Roman"/>
                <w:color w:val="auto"/>
                <w:sz w:val="26"/>
                <w:rtl/>
                <w:lang w:eastAsia="en-US"/>
              </w:rPr>
              <w:t>ב</w:t>
            </w:r>
            <w:r>
              <w:rPr>
                <w:rFonts w:ascii="Times New Roman" w:hAnsi="Times New Roman"/>
                <w:color w:val="auto"/>
                <w:sz w:val="26"/>
                <w:rtl/>
                <w:lang w:eastAsia="en-US"/>
              </w:rPr>
              <w:t>סעיף 83א</w:t>
            </w:r>
            <w:r w:rsidRPr="00B02D30">
              <w:rPr>
                <w:rFonts w:ascii="Times New Roman" w:hAnsi="Times New Roman"/>
                <w:color w:val="auto"/>
                <w:sz w:val="26"/>
                <w:rtl/>
                <w:lang w:eastAsia="en-US"/>
              </w:rPr>
              <w:t>(א)</w:t>
            </w:r>
            <w:r>
              <w:rPr>
                <w:rFonts w:ascii="Times New Roman" w:hAnsi="Times New Roman"/>
                <w:color w:val="auto"/>
                <w:sz w:val="26"/>
                <w:rtl/>
                <w:lang w:eastAsia="en-US"/>
              </w:rPr>
              <w:t xml:space="preserve"> לחוק העיקרי</w:t>
            </w:r>
            <w:r w:rsidRPr="00B02D30">
              <w:rPr>
                <w:rFonts w:ascii="Times New Roman" w:hAnsi="Times New Roman"/>
                <w:color w:val="auto"/>
                <w:sz w:val="26"/>
                <w:rtl/>
                <w:lang w:eastAsia="en-US"/>
              </w:rPr>
              <w:t>, אחרי "ראש מוסד התכנון" יבוא "לרבות מידע שעניינו הגנת הסביבה ובריאות הציבור".</w:t>
            </w:r>
          </w:p>
        </w:tc>
      </w:tr>
      <w:tr w:rsidR="00895D4F" w14:paraId="140761DC" w14:textId="77777777" w:rsidTr="000B15B1">
        <w:tblPrEx>
          <w:tblLook w:val="01E0" w:firstRow="1" w:lastRow="1" w:firstColumn="1" w:lastColumn="1" w:noHBand="0" w:noVBand="0"/>
        </w:tblPrEx>
        <w:trPr>
          <w:cantSplit/>
        </w:trPr>
        <w:tc>
          <w:tcPr>
            <w:tcW w:w="1871" w:type="dxa"/>
          </w:tcPr>
          <w:p w14:paraId="590041CF" w14:textId="77777777" w:rsidR="00895D4F" w:rsidRPr="00B02D30" w:rsidRDefault="00895D4F" w:rsidP="000B15B1">
            <w:pPr>
              <w:pStyle w:val="TableSideHeading"/>
              <w:rPr>
                <w:rFonts w:ascii="Times New Roman" w:hAnsi="Times New Roman"/>
                <w:color w:val="auto"/>
                <w:sz w:val="26"/>
                <w:rtl/>
                <w:lang w:eastAsia="en-US"/>
              </w:rPr>
            </w:pPr>
            <w:r w:rsidRPr="00B02D30">
              <w:rPr>
                <w:rFonts w:ascii="Times New Roman" w:hAnsi="Times New Roman"/>
                <w:color w:val="auto"/>
                <w:sz w:val="26"/>
                <w:rtl/>
                <w:lang w:eastAsia="en-US"/>
              </w:rPr>
              <w:t>תיקון סעיף</w:t>
            </w:r>
            <w:r>
              <w:rPr>
                <w:rFonts w:ascii="Times New Roman" w:hAnsi="Times New Roman"/>
                <w:color w:val="auto"/>
                <w:sz w:val="26"/>
                <w:rtl/>
                <w:lang w:eastAsia="en-US"/>
              </w:rPr>
              <w:t xml:space="preserve"> 83ב</w:t>
            </w:r>
          </w:p>
        </w:tc>
        <w:tc>
          <w:tcPr>
            <w:tcW w:w="624" w:type="dxa"/>
          </w:tcPr>
          <w:p w14:paraId="79E9913D" w14:textId="77777777" w:rsidR="00895D4F" w:rsidRPr="00B02D30" w:rsidRDefault="00895D4F" w:rsidP="000B15B1">
            <w:pPr>
              <w:pStyle w:val="TableText"/>
              <w:rPr>
                <w:rtl/>
                <w:lang w:eastAsia="en-US"/>
              </w:rPr>
            </w:pPr>
            <w:r w:rsidRPr="00B02D30">
              <w:rPr>
                <w:rFonts w:ascii="Times New Roman" w:hAnsi="Times New Roman"/>
                <w:color w:val="auto"/>
                <w:sz w:val="26"/>
                <w:rtl/>
                <w:lang w:eastAsia="en-US"/>
              </w:rPr>
              <w:t>9.</w:t>
            </w:r>
          </w:p>
        </w:tc>
        <w:tc>
          <w:tcPr>
            <w:tcW w:w="7146" w:type="dxa"/>
            <w:gridSpan w:val="2"/>
          </w:tcPr>
          <w:p w14:paraId="1075D8B5" w14:textId="77777777" w:rsidR="00895D4F" w:rsidRPr="00B02D30" w:rsidRDefault="00895D4F" w:rsidP="000B15B1">
            <w:pPr>
              <w:pStyle w:val="TableBlock"/>
              <w:rPr>
                <w:rFonts w:ascii="Times New Roman" w:hAnsi="Times New Roman"/>
                <w:color w:val="auto"/>
                <w:sz w:val="26"/>
                <w:rtl/>
                <w:lang w:eastAsia="en-US"/>
              </w:rPr>
            </w:pPr>
            <w:r w:rsidRPr="00B02D30">
              <w:rPr>
                <w:rFonts w:ascii="Times New Roman" w:hAnsi="Times New Roman"/>
                <w:color w:val="auto"/>
                <w:sz w:val="26"/>
                <w:rtl/>
                <w:lang w:eastAsia="en-US"/>
              </w:rPr>
              <w:t xml:space="preserve">בסעיף 83ב לחוק העיקרי </w:t>
            </w:r>
            <w:r w:rsidRPr="00B02D30">
              <w:rPr>
                <w:sz w:val="26"/>
                <w:rtl/>
              </w:rPr>
              <w:t>–</w:t>
            </w:r>
          </w:p>
        </w:tc>
      </w:tr>
      <w:tr w:rsidR="00895D4F" w14:paraId="482E682C" w14:textId="77777777" w:rsidTr="000B15B1">
        <w:tblPrEx>
          <w:tblLook w:val="01E0" w:firstRow="1" w:lastRow="1" w:firstColumn="1" w:lastColumn="1" w:noHBand="0" w:noVBand="0"/>
        </w:tblPrEx>
        <w:trPr>
          <w:cantSplit/>
        </w:trPr>
        <w:tc>
          <w:tcPr>
            <w:tcW w:w="1871" w:type="dxa"/>
          </w:tcPr>
          <w:p w14:paraId="7A42010C" w14:textId="77777777" w:rsidR="00895D4F" w:rsidRDefault="00895D4F" w:rsidP="000B15B1">
            <w:pPr>
              <w:pStyle w:val="TableSideHeading"/>
            </w:pPr>
          </w:p>
        </w:tc>
        <w:tc>
          <w:tcPr>
            <w:tcW w:w="624" w:type="dxa"/>
          </w:tcPr>
          <w:p w14:paraId="512F182D" w14:textId="77777777" w:rsidR="00895D4F" w:rsidRDefault="00895D4F" w:rsidP="000B15B1">
            <w:pPr>
              <w:pStyle w:val="TableText"/>
            </w:pPr>
          </w:p>
        </w:tc>
        <w:tc>
          <w:tcPr>
            <w:tcW w:w="7146" w:type="dxa"/>
            <w:gridSpan w:val="2"/>
          </w:tcPr>
          <w:p w14:paraId="16BF6911" w14:textId="77777777" w:rsidR="00895D4F" w:rsidRDefault="00895D4F" w:rsidP="000B15B1">
            <w:pPr>
              <w:pStyle w:val="TableBlock"/>
            </w:pPr>
            <w:r>
              <w:rPr>
                <w:rtl/>
              </w:rPr>
              <w:t>(1)</w:t>
            </w:r>
            <w:r>
              <w:rPr>
                <w:rFonts w:ascii="Times New Roman" w:hAnsi="Times New Roman"/>
                <w:color w:val="auto"/>
                <w:sz w:val="26"/>
                <w:rtl/>
                <w:lang w:eastAsia="en-US"/>
              </w:rPr>
              <w:tab/>
            </w:r>
            <w:r w:rsidRPr="00B02D30">
              <w:rPr>
                <w:rFonts w:ascii="Times New Roman" w:hAnsi="Times New Roman"/>
                <w:color w:val="auto"/>
                <w:sz w:val="26"/>
                <w:rtl/>
                <w:lang w:eastAsia="en-US"/>
              </w:rPr>
              <w:t xml:space="preserve">בסעיף קטן (א), </w:t>
            </w:r>
            <w:r>
              <w:rPr>
                <w:rFonts w:ascii="Times New Roman" w:hAnsi="Times New Roman"/>
                <w:color w:val="auto"/>
                <w:sz w:val="26"/>
                <w:rtl/>
                <w:lang w:eastAsia="en-US"/>
              </w:rPr>
              <w:t>אחרי</w:t>
            </w:r>
            <w:r w:rsidRPr="00B02D30">
              <w:rPr>
                <w:rFonts w:ascii="Times New Roman" w:hAnsi="Times New Roman"/>
                <w:color w:val="auto"/>
                <w:sz w:val="26"/>
                <w:rtl/>
                <w:lang w:eastAsia="en-US"/>
              </w:rPr>
              <w:t xml:space="preserve"> "נדרש מגיש תכנית להגיש תסקיר השפעה על הסביבה" יבוא "ועל הבריאות";</w:t>
            </w:r>
          </w:p>
        </w:tc>
      </w:tr>
      <w:tr w:rsidR="00895D4F" w14:paraId="009B3662" w14:textId="77777777" w:rsidTr="000B15B1">
        <w:tblPrEx>
          <w:tblLook w:val="01E0" w:firstRow="1" w:lastRow="1" w:firstColumn="1" w:lastColumn="1" w:noHBand="0" w:noVBand="0"/>
        </w:tblPrEx>
        <w:trPr>
          <w:cantSplit/>
        </w:trPr>
        <w:tc>
          <w:tcPr>
            <w:tcW w:w="1871" w:type="dxa"/>
          </w:tcPr>
          <w:p w14:paraId="375F4643" w14:textId="77777777" w:rsidR="00895D4F" w:rsidRDefault="00895D4F" w:rsidP="000B15B1">
            <w:pPr>
              <w:pStyle w:val="TableSideHeading"/>
            </w:pPr>
          </w:p>
        </w:tc>
        <w:tc>
          <w:tcPr>
            <w:tcW w:w="624" w:type="dxa"/>
          </w:tcPr>
          <w:p w14:paraId="5D174FDB" w14:textId="77777777" w:rsidR="00895D4F" w:rsidRDefault="00895D4F" w:rsidP="000B15B1">
            <w:pPr>
              <w:pStyle w:val="TableText"/>
            </w:pPr>
          </w:p>
        </w:tc>
        <w:tc>
          <w:tcPr>
            <w:tcW w:w="7146" w:type="dxa"/>
            <w:gridSpan w:val="2"/>
          </w:tcPr>
          <w:p w14:paraId="625F6464" w14:textId="77777777" w:rsidR="00895D4F" w:rsidRPr="00B02D30" w:rsidRDefault="00895D4F" w:rsidP="000B15B1">
            <w:pPr>
              <w:pStyle w:val="TableBlock"/>
              <w:rPr>
                <w:rFonts w:ascii="Times New Roman" w:hAnsi="Times New Roman"/>
                <w:color w:val="auto"/>
                <w:sz w:val="26"/>
                <w:rtl/>
                <w:lang w:eastAsia="en-US"/>
              </w:rPr>
            </w:pPr>
            <w:r>
              <w:rPr>
                <w:rtl/>
              </w:rPr>
              <w:t>(2)</w:t>
            </w:r>
            <w:r>
              <w:rPr>
                <w:rFonts w:ascii="Times New Roman" w:hAnsi="Times New Roman"/>
                <w:color w:val="auto"/>
                <w:sz w:val="26"/>
                <w:rtl/>
                <w:lang w:eastAsia="en-US"/>
              </w:rPr>
              <w:tab/>
              <w:t>אחרי</w:t>
            </w:r>
            <w:r w:rsidRPr="00B02D30">
              <w:rPr>
                <w:rFonts w:ascii="Times New Roman" w:hAnsi="Times New Roman"/>
                <w:color w:val="auto"/>
                <w:sz w:val="26"/>
                <w:rtl/>
                <w:lang w:eastAsia="en-US"/>
              </w:rPr>
              <w:t xml:space="preserve"> סעיף קטן </w:t>
            </w:r>
            <w:r>
              <w:rPr>
                <w:rFonts w:ascii="Times New Roman" w:hAnsi="Times New Roman"/>
                <w:color w:val="auto"/>
                <w:sz w:val="26"/>
                <w:rtl/>
                <w:lang w:eastAsia="en-US"/>
              </w:rPr>
              <w:t>(ב)</w:t>
            </w:r>
            <w:r w:rsidRPr="00B02D30">
              <w:rPr>
                <w:rFonts w:ascii="Times New Roman" w:hAnsi="Times New Roman"/>
                <w:color w:val="auto"/>
                <w:sz w:val="26"/>
                <w:rtl/>
                <w:lang w:eastAsia="en-US"/>
              </w:rPr>
              <w:t xml:space="preserve"> יבוא:</w:t>
            </w:r>
          </w:p>
        </w:tc>
      </w:tr>
      <w:tr w:rsidR="00895D4F" w14:paraId="756575E8" w14:textId="77777777" w:rsidTr="000B15B1">
        <w:tblPrEx>
          <w:tblLook w:val="01E0" w:firstRow="1" w:lastRow="1" w:firstColumn="1" w:lastColumn="1" w:noHBand="0" w:noVBand="0"/>
        </w:tblPrEx>
        <w:trPr>
          <w:cantSplit/>
        </w:trPr>
        <w:tc>
          <w:tcPr>
            <w:tcW w:w="1871" w:type="dxa"/>
          </w:tcPr>
          <w:p w14:paraId="5D821036" w14:textId="77777777" w:rsidR="00895D4F" w:rsidRDefault="00895D4F" w:rsidP="000B15B1">
            <w:pPr>
              <w:pStyle w:val="TableSideHeading"/>
            </w:pPr>
          </w:p>
        </w:tc>
        <w:tc>
          <w:tcPr>
            <w:tcW w:w="624" w:type="dxa"/>
          </w:tcPr>
          <w:p w14:paraId="61B4D3D0" w14:textId="77777777" w:rsidR="00895D4F" w:rsidRDefault="00895D4F" w:rsidP="000B15B1">
            <w:pPr>
              <w:pStyle w:val="TableText"/>
            </w:pPr>
          </w:p>
        </w:tc>
        <w:tc>
          <w:tcPr>
            <w:tcW w:w="624" w:type="dxa"/>
          </w:tcPr>
          <w:p w14:paraId="712EC2F4" w14:textId="77777777" w:rsidR="00895D4F" w:rsidRPr="00D61503" w:rsidRDefault="00895D4F" w:rsidP="000B15B1">
            <w:pPr>
              <w:pStyle w:val="TableText"/>
              <w:rPr>
                <w:rtl/>
              </w:rPr>
            </w:pPr>
          </w:p>
        </w:tc>
        <w:tc>
          <w:tcPr>
            <w:tcW w:w="6522" w:type="dxa"/>
          </w:tcPr>
          <w:p w14:paraId="29F9F62A" w14:textId="77777777" w:rsidR="00895D4F" w:rsidRPr="00B02D30" w:rsidRDefault="00895D4F" w:rsidP="000B15B1">
            <w:pPr>
              <w:pStyle w:val="TableBlock"/>
              <w:rPr>
                <w:rFonts w:ascii="Times New Roman" w:hAnsi="Times New Roman"/>
                <w:color w:val="auto"/>
                <w:sz w:val="26"/>
                <w:rtl/>
                <w:lang w:eastAsia="en-US"/>
              </w:rPr>
            </w:pPr>
            <w:r>
              <w:rPr>
                <w:sz w:val="26"/>
                <w:rtl/>
              </w:rPr>
              <w:t>"(ג)</w:t>
            </w:r>
            <w:r>
              <w:rPr>
                <w:sz w:val="26"/>
                <w:rtl/>
              </w:rPr>
              <w:tab/>
              <w:t>שר הבריאות יקבע לסוגי הת</w:t>
            </w:r>
            <w:r w:rsidRPr="00B02D30">
              <w:rPr>
                <w:sz w:val="26"/>
                <w:rtl/>
              </w:rPr>
              <w:t>כניות את המקצועות, ההשכלה וההכשרה המקצועית, הכישורים והניסיון המקצועי הנדרשים מבעל מקצוע האמור לחתום על תסקיר השפעה על הבריאות או על פרק הבריאות בתסקיר השפעה על הסביבה או על חוות דעת בריאותית."</w:t>
            </w:r>
          </w:p>
        </w:tc>
      </w:tr>
      <w:tr w:rsidR="00895D4F" w14:paraId="658C2818" w14:textId="77777777" w:rsidTr="000B15B1">
        <w:tblPrEx>
          <w:tblLook w:val="00A0" w:firstRow="1" w:lastRow="0" w:firstColumn="1" w:lastColumn="0" w:noHBand="0" w:noVBand="0"/>
        </w:tblPrEx>
        <w:trPr>
          <w:cantSplit/>
        </w:trPr>
        <w:tc>
          <w:tcPr>
            <w:tcW w:w="1871" w:type="dxa"/>
          </w:tcPr>
          <w:p w14:paraId="50693E84" w14:textId="77777777" w:rsidR="00895D4F" w:rsidRPr="00B02D30" w:rsidRDefault="00895D4F" w:rsidP="000B15B1">
            <w:pPr>
              <w:pStyle w:val="TableSideHeading"/>
              <w:keepLines w:val="0"/>
              <w:rPr>
                <w:sz w:val="26"/>
                <w:rtl/>
              </w:rPr>
            </w:pPr>
            <w:r w:rsidRPr="00B02D30">
              <w:rPr>
                <w:sz w:val="26"/>
                <w:rtl/>
              </w:rPr>
              <w:t>תיקון סעיף 119ג</w:t>
            </w:r>
          </w:p>
        </w:tc>
        <w:tc>
          <w:tcPr>
            <w:tcW w:w="624" w:type="dxa"/>
          </w:tcPr>
          <w:p w14:paraId="709023E5" w14:textId="77777777" w:rsidR="00895D4F" w:rsidRPr="00B02D30" w:rsidRDefault="00895D4F" w:rsidP="000B15B1">
            <w:pPr>
              <w:pStyle w:val="TableText"/>
              <w:rPr>
                <w:sz w:val="26"/>
                <w:rtl/>
              </w:rPr>
            </w:pPr>
            <w:r w:rsidRPr="00B02D30">
              <w:rPr>
                <w:sz w:val="26"/>
                <w:rtl/>
              </w:rPr>
              <w:t>10.</w:t>
            </w:r>
          </w:p>
        </w:tc>
        <w:tc>
          <w:tcPr>
            <w:tcW w:w="7146" w:type="dxa"/>
            <w:gridSpan w:val="2"/>
          </w:tcPr>
          <w:p w14:paraId="64BDEF24" w14:textId="77777777" w:rsidR="00895D4F" w:rsidRPr="00D61503" w:rsidRDefault="00895D4F" w:rsidP="000B15B1">
            <w:pPr>
              <w:pStyle w:val="TableBlock"/>
              <w:rPr>
                <w:rFonts w:ascii="Times New Roman" w:hAnsi="Times New Roman"/>
                <w:color w:val="auto"/>
                <w:sz w:val="26"/>
                <w:rtl/>
                <w:lang w:eastAsia="en-US"/>
              </w:rPr>
            </w:pPr>
            <w:r w:rsidRPr="00D61503">
              <w:rPr>
                <w:rFonts w:ascii="Times New Roman" w:hAnsi="Times New Roman"/>
                <w:color w:val="auto"/>
                <w:sz w:val="26"/>
                <w:rtl/>
                <w:lang w:eastAsia="en-US"/>
              </w:rPr>
              <w:t xml:space="preserve">בסעיף 119ג </w:t>
            </w:r>
            <w:r>
              <w:rPr>
                <w:sz w:val="26"/>
                <w:rtl/>
              </w:rPr>
              <w:t xml:space="preserve">לחוק העיקרי </w:t>
            </w:r>
            <w:r w:rsidRPr="00D61503">
              <w:rPr>
                <w:sz w:val="26"/>
                <w:rtl/>
              </w:rPr>
              <w:t>–</w:t>
            </w:r>
          </w:p>
        </w:tc>
      </w:tr>
      <w:tr w:rsidR="00895D4F" w14:paraId="47BD81C7" w14:textId="77777777" w:rsidTr="000B15B1">
        <w:tblPrEx>
          <w:tblLook w:val="01E0" w:firstRow="1" w:lastRow="1" w:firstColumn="1" w:lastColumn="1" w:noHBand="0" w:noVBand="0"/>
        </w:tblPrEx>
        <w:trPr>
          <w:cantSplit/>
        </w:trPr>
        <w:tc>
          <w:tcPr>
            <w:tcW w:w="1871" w:type="dxa"/>
          </w:tcPr>
          <w:p w14:paraId="4CEB0FC3" w14:textId="77777777" w:rsidR="00895D4F" w:rsidRPr="00B02D30" w:rsidRDefault="00895D4F" w:rsidP="000B15B1">
            <w:pPr>
              <w:pStyle w:val="TableSideHeading"/>
              <w:rPr>
                <w:sz w:val="26"/>
              </w:rPr>
            </w:pPr>
          </w:p>
        </w:tc>
        <w:tc>
          <w:tcPr>
            <w:tcW w:w="624" w:type="dxa"/>
          </w:tcPr>
          <w:p w14:paraId="70C88D05" w14:textId="77777777" w:rsidR="00895D4F" w:rsidRPr="00B02D30" w:rsidRDefault="00895D4F" w:rsidP="000B15B1">
            <w:pPr>
              <w:pStyle w:val="TableText"/>
              <w:rPr>
                <w:sz w:val="26"/>
              </w:rPr>
            </w:pPr>
          </w:p>
        </w:tc>
        <w:tc>
          <w:tcPr>
            <w:tcW w:w="7146" w:type="dxa"/>
            <w:gridSpan w:val="2"/>
          </w:tcPr>
          <w:p w14:paraId="58D6E935" w14:textId="77777777" w:rsidR="00895D4F" w:rsidRPr="00B02D30" w:rsidRDefault="00895D4F" w:rsidP="000B15B1">
            <w:pPr>
              <w:pStyle w:val="TableBlock"/>
              <w:rPr>
                <w:sz w:val="26"/>
              </w:rPr>
            </w:pPr>
            <w:r w:rsidRPr="00B02D30">
              <w:rPr>
                <w:sz w:val="26"/>
                <w:rtl/>
              </w:rPr>
              <w:t>(1)</w:t>
            </w:r>
            <w:r>
              <w:rPr>
                <w:sz w:val="26"/>
                <w:rtl/>
              </w:rPr>
              <w:tab/>
              <w:t>במקום כותרת השוליים</w:t>
            </w:r>
            <w:r w:rsidRPr="00B02D30">
              <w:rPr>
                <w:sz w:val="26"/>
                <w:rtl/>
              </w:rPr>
              <w:t xml:space="preserve"> יבוא "</w:t>
            </w:r>
            <w:r w:rsidRPr="00B02D30">
              <w:rPr>
                <w:rFonts w:ascii="Times New Roman" w:hAnsi="Times New Roman"/>
                <w:color w:val="auto"/>
                <w:sz w:val="26"/>
                <w:rtl/>
                <w:lang w:eastAsia="en-US"/>
              </w:rPr>
              <w:t xml:space="preserve">תסקיר השפעה </w:t>
            </w:r>
            <w:r w:rsidRPr="00B02D30">
              <w:rPr>
                <w:color w:val="auto"/>
                <w:sz w:val="26"/>
                <w:rtl/>
                <w:lang w:eastAsia="en-US"/>
              </w:rPr>
              <w:t>על</w:t>
            </w:r>
            <w:r w:rsidRPr="00B02D30">
              <w:rPr>
                <w:rFonts w:ascii="Times New Roman" w:hAnsi="Times New Roman"/>
                <w:color w:val="auto"/>
                <w:sz w:val="26"/>
                <w:rtl/>
                <w:lang w:eastAsia="en-US"/>
              </w:rPr>
              <w:t xml:space="preserve"> הסביבה ועל הבריאות</w:t>
            </w:r>
            <w:r w:rsidRPr="00B02D30">
              <w:rPr>
                <w:sz w:val="26"/>
                <w:rtl/>
              </w:rPr>
              <w:t>";</w:t>
            </w:r>
          </w:p>
        </w:tc>
      </w:tr>
      <w:tr w:rsidR="00895D4F" w14:paraId="555D0560" w14:textId="77777777" w:rsidTr="000B15B1">
        <w:tblPrEx>
          <w:tblLook w:val="01E0" w:firstRow="1" w:lastRow="1" w:firstColumn="1" w:lastColumn="1" w:noHBand="0" w:noVBand="0"/>
        </w:tblPrEx>
        <w:trPr>
          <w:cantSplit/>
        </w:trPr>
        <w:tc>
          <w:tcPr>
            <w:tcW w:w="1871" w:type="dxa"/>
          </w:tcPr>
          <w:p w14:paraId="4C287BDF" w14:textId="77777777" w:rsidR="00895D4F" w:rsidRPr="00B02D30" w:rsidRDefault="00895D4F" w:rsidP="000B15B1">
            <w:pPr>
              <w:pStyle w:val="TableSideHeading"/>
              <w:rPr>
                <w:sz w:val="26"/>
              </w:rPr>
            </w:pPr>
          </w:p>
        </w:tc>
        <w:tc>
          <w:tcPr>
            <w:tcW w:w="624" w:type="dxa"/>
          </w:tcPr>
          <w:p w14:paraId="4824E5EA" w14:textId="77777777" w:rsidR="00895D4F" w:rsidRPr="00B02D30" w:rsidRDefault="00895D4F" w:rsidP="000B15B1">
            <w:pPr>
              <w:pStyle w:val="TableText"/>
              <w:rPr>
                <w:sz w:val="26"/>
              </w:rPr>
            </w:pPr>
          </w:p>
        </w:tc>
        <w:tc>
          <w:tcPr>
            <w:tcW w:w="7146" w:type="dxa"/>
            <w:gridSpan w:val="2"/>
          </w:tcPr>
          <w:p w14:paraId="4A951BEC" w14:textId="77777777" w:rsidR="00895D4F" w:rsidRPr="00B02D30" w:rsidRDefault="00895D4F" w:rsidP="000B15B1">
            <w:pPr>
              <w:pStyle w:val="TableBlock"/>
              <w:rPr>
                <w:sz w:val="26"/>
                <w:rtl/>
              </w:rPr>
            </w:pPr>
            <w:r w:rsidRPr="00B02D30">
              <w:rPr>
                <w:sz w:val="26"/>
                <w:rtl/>
              </w:rPr>
              <w:t>(2)</w:t>
            </w:r>
            <w:r>
              <w:rPr>
                <w:sz w:val="26"/>
                <w:rtl/>
              </w:rPr>
              <w:tab/>
            </w:r>
            <w:r w:rsidRPr="00B02D30">
              <w:rPr>
                <w:sz w:val="26"/>
                <w:rtl/>
              </w:rPr>
              <w:t xml:space="preserve">במקום סעיף קטן (א) יבוא: </w:t>
            </w:r>
          </w:p>
        </w:tc>
      </w:tr>
      <w:tr w:rsidR="00895D4F" w14:paraId="681E1A5A" w14:textId="77777777" w:rsidTr="000B15B1">
        <w:tblPrEx>
          <w:tblLook w:val="01E0" w:firstRow="1" w:lastRow="1" w:firstColumn="1" w:lastColumn="1" w:noHBand="0" w:noVBand="0"/>
        </w:tblPrEx>
        <w:trPr>
          <w:cantSplit/>
        </w:trPr>
        <w:tc>
          <w:tcPr>
            <w:tcW w:w="1871" w:type="dxa"/>
          </w:tcPr>
          <w:p w14:paraId="6CA40924" w14:textId="77777777" w:rsidR="00895D4F" w:rsidRPr="00B02D30" w:rsidRDefault="00895D4F" w:rsidP="000B15B1">
            <w:pPr>
              <w:pStyle w:val="TableSideHeading"/>
              <w:rPr>
                <w:sz w:val="26"/>
              </w:rPr>
            </w:pPr>
          </w:p>
        </w:tc>
        <w:tc>
          <w:tcPr>
            <w:tcW w:w="624" w:type="dxa"/>
          </w:tcPr>
          <w:p w14:paraId="6BFF9F0A" w14:textId="77777777" w:rsidR="00895D4F" w:rsidRPr="00B02D30" w:rsidRDefault="00895D4F" w:rsidP="000B15B1">
            <w:pPr>
              <w:pStyle w:val="TableText"/>
              <w:rPr>
                <w:sz w:val="26"/>
              </w:rPr>
            </w:pPr>
          </w:p>
        </w:tc>
        <w:tc>
          <w:tcPr>
            <w:tcW w:w="624" w:type="dxa"/>
          </w:tcPr>
          <w:p w14:paraId="4885314D" w14:textId="77777777" w:rsidR="00895D4F" w:rsidRPr="00B02D30" w:rsidRDefault="00895D4F" w:rsidP="000B15B1">
            <w:pPr>
              <w:pStyle w:val="TableText"/>
              <w:rPr>
                <w:sz w:val="26"/>
                <w:rtl/>
              </w:rPr>
            </w:pPr>
          </w:p>
        </w:tc>
        <w:tc>
          <w:tcPr>
            <w:tcW w:w="6522" w:type="dxa"/>
          </w:tcPr>
          <w:p w14:paraId="38C13BC1" w14:textId="77777777" w:rsidR="00895D4F" w:rsidRPr="00B02D30" w:rsidRDefault="00895D4F" w:rsidP="000B15B1">
            <w:pPr>
              <w:pStyle w:val="TableBlock"/>
              <w:rPr>
                <w:sz w:val="26"/>
                <w:rtl/>
              </w:rPr>
            </w:pPr>
            <w:r w:rsidRPr="00B02D30">
              <w:rPr>
                <w:rFonts w:ascii="Times New Roman" w:hAnsi="Times New Roman"/>
                <w:color w:val="auto"/>
                <w:sz w:val="26"/>
                <w:rtl/>
                <w:lang w:eastAsia="en-US"/>
              </w:rPr>
              <w:t>"</w:t>
            </w:r>
            <w:r>
              <w:rPr>
                <w:rFonts w:ascii="Times New Roman" w:hAnsi="Times New Roman"/>
                <w:color w:val="auto"/>
                <w:sz w:val="26"/>
                <w:rtl/>
                <w:lang w:eastAsia="en-US"/>
              </w:rPr>
              <w:t>(א)</w:t>
            </w:r>
            <w:r>
              <w:rPr>
                <w:rFonts w:ascii="Times New Roman" w:hAnsi="Times New Roman"/>
                <w:color w:val="auto"/>
                <w:sz w:val="26"/>
                <w:rtl/>
                <w:lang w:eastAsia="en-US"/>
              </w:rPr>
              <w:tab/>
            </w:r>
            <w:r w:rsidRPr="00B02D30">
              <w:rPr>
                <w:rFonts w:ascii="Times New Roman" w:hAnsi="Times New Roman"/>
                <w:color w:val="auto"/>
                <w:sz w:val="26"/>
                <w:rtl/>
                <w:lang w:eastAsia="en-US"/>
              </w:rPr>
              <w:t>בטרם תוגש תכנית דרך לו</w:t>
            </w:r>
            <w:r>
              <w:rPr>
                <w:rFonts w:ascii="Times New Roman" w:hAnsi="Times New Roman"/>
                <w:color w:val="auto"/>
                <w:sz w:val="26"/>
                <w:rtl/>
                <w:lang w:eastAsia="en-US"/>
              </w:rPr>
              <w:t>ו</w:t>
            </w:r>
            <w:r w:rsidRPr="00B02D30">
              <w:rPr>
                <w:rFonts w:ascii="Times New Roman" w:hAnsi="Times New Roman"/>
                <w:color w:val="auto"/>
                <w:sz w:val="26"/>
                <w:rtl/>
                <w:lang w:eastAsia="en-US"/>
              </w:rPr>
              <w:t xml:space="preserve">עדה מחוזית, יכין מגיש </w:t>
            </w:r>
            <w:proofErr w:type="spellStart"/>
            <w:r w:rsidRPr="00B02D30">
              <w:rPr>
                <w:rFonts w:ascii="Times New Roman" w:hAnsi="Times New Roman"/>
                <w:color w:val="auto"/>
                <w:sz w:val="26"/>
                <w:rtl/>
                <w:lang w:eastAsia="en-US"/>
              </w:rPr>
              <w:t>התכנית</w:t>
            </w:r>
            <w:proofErr w:type="spellEnd"/>
            <w:r w:rsidRPr="00B02D30">
              <w:rPr>
                <w:rFonts w:ascii="Times New Roman" w:hAnsi="Times New Roman"/>
                <w:color w:val="auto"/>
                <w:sz w:val="26"/>
                <w:rtl/>
                <w:lang w:eastAsia="en-US"/>
              </w:rPr>
              <w:t xml:space="preserve"> </w:t>
            </w:r>
            <w:proofErr w:type="spellStart"/>
            <w:r w:rsidRPr="00B02D30">
              <w:rPr>
                <w:rFonts w:ascii="Times New Roman" w:hAnsi="Times New Roman"/>
                <w:color w:val="auto"/>
                <w:sz w:val="26"/>
                <w:rtl/>
                <w:lang w:eastAsia="en-US"/>
              </w:rPr>
              <w:t>תשריט</w:t>
            </w:r>
            <w:proofErr w:type="spellEnd"/>
            <w:r w:rsidRPr="00B02D30">
              <w:rPr>
                <w:rFonts w:ascii="Times New Roman" w:hAnsi="Times New Roman"/>
                <w:color w:val="auto"/>
                <w:sz w:val="26"/>
                <w:rtl/>
                <w:lang w:eastAsia="en-US"/>
              </w:rPr>
              <w:t xml:space="preserve"> דרך, בהתאם להנחיות מתכנן המחוז, ויגישו לנציג השר לאיכות הסביבה </w:t>
            </w:r>
            <w:r>
              <w:rPr>
                <w:rFonts w:ascii="Times New Roman" w:hAnsi="Times New Roman"/>
                <w:color w:val="auto"/>
                <w:sz w:val="26"/>
                <w:rtl/>
                <w:lang w:eastAsia="en-US"/>
              </w:rPr>
              <w:t>בוועדה</w:t>
            </w:r>
            <w:r w:rsidRPr="00B02D30">
              <w:rPr>
                <w:rFonts w:ascii="Times New Roman" w:hAnsi="Times New Roman"/>
                <w:color w:val="auto"/>
                <w:sz w:val="26"/>
                <w:rtl/>
                <w:lang w:eastAsia="en-US"/>
              </w:rPr>
              <w:t xml:space="preserve"> המחוזית (בסימן זה – יועץ סביבתי), לנציג שר הבריאות </w:t>
            </w:r>
            <w:r>
              <w:rPr>
                <w:rFonts w:ascii="Times New Roman" w:hAnsi="Times New Roman"/>
                <w:color w:val="auto"/>
                <w:sz w:val="26"/>
                <w:rtl/>
                <w:lang w:eastAsia="en-US"/>
              </w:rPr>
              <w:t>בוועדה</w:t>
            </w:r>
            <w:r w:rsidRPr="00B02D30">
              <w:rPr>
                <w:rFonts w:ascii="Times New Roman" w:hAnsi="Times New Roman"/>
                <w:color w:val="auto"/>
                <w:sz w:val="26"/>
                <w:rtl/>
                <w:lang w:eastAsia="en-US"/>
              </w:rPr>
              <w:t xml:space="preserve"> המחוזית (בסימן זה – יועץ בריאותי), למתכנן המחוז ולמהנדס </w:t>
            </w:r>
            <w:r>
              <w:rPr>
                <w:rFonts w:ascii="Times New Roman" w:hAnsi="Times New Roman"/>
                <w:color w:val="auto"/>
                <w:sz w:val="26"/>
                <w:rtl/>
                <w:lang w:eastAsia="en-US"/>
              </w:rPr>
              <w:t>הוועדה</w:t>
            </w:r>
            <w:r w:rsidRPr="00B02D30">
              <w:rPr>
                <w:rFonts w:ascii="Times New Roman" w:hAnsi="Times New Roman"/>
                <w:color w:val="auto"/>
                <w:sz w:val="26"/>
                <w:rtl/>
                <w:lang w:eastAsia="en-US"/>
              </w:rPr>
              <w:t xml:space="preserve"> המקומית הנוגעת בדבר; יועץ סביבתי שקיבל </w:t>
            </w:r>
            <w:proofErr w:type="spellStart"/>
            <w:r w:rsidRPr="00B02D30">
              <w:rPr>
                <w:rFonts w:ascii="Times New Roman" w:hAnsi="Times New Roman"/>
                <w:color w:val="auto"/>
                <w:sz w:val="26"/>
                <w:rtl/>
                <w:lang w:eastAsia="en-US"/>
              </w:rPr>
              <w:t>תשריט</w:t>
            </w:r>
            <w:proofErr w:type="spellEnd"/>
            <w:r w:rsidRPr="00B02D30">
              <w:rPr>
                <w:rFonts w:ascii="Times New Roman" w:hAnsi="Times New Roman"/>
                <w:color w:val="auto"/>
                <w:sz w:val="26"/>
                <w:rtl/>
                <w:lang w:eastAsia="en-US"/>
              </w:rPr>
              <w:t xml:space="preserve"> כאמור, יחזירו למגיש התכנית </w:t>
            </w:r>
            <w:r>
              <w:rPr>
                <w:rFonts w:ascii="Times New Roman" w:hAnsi="Times New Roman"/>
                <w:color w:val="auto"/>
                <w:sz w:val="26"/>
                <w:rtl/>
                <w:lang w:eastAsia="en-US"/>
              </w:rPr>
              <w:t>ב</w:t>
            </w:r>
            <w:r w:rsidRPr="00B02D30">
              <w:rPr>
                <w:rFonts w:ascii="Times New Roman" w:hAnsi="Times New Roman"/>
                <w:color w:val="auto"/>
                <w:sz w:val="26"/>
                <w:rtl/>
                <w:lang w:eastAsia="en-US"/>
              </w:rPr>
              <w:t xml:space="preserve">תוך 15 ימים מיום שקיבל את </w:t>
            </w:r>
            <w:proofErr w:type="spellStart"/>
            <w:r w:rsidRPr="00B02D30">
              <w:rPr>
                <w:rFonts w:ascii="Times New Roman" w:hAnsi="Times New Roman"/>
                <w:color w:val="auto"/>
                <w:sz w:val="26"/>
                <w:rtl/>
                <w:lang w:eastAsia="en-US"/>
              </w:rPr>
              <w:t>התשריט</w:t>
            </w:r>
            <w:proofErr w:type="spellEnd"/>
            <w:r w:rsidRPr="00B02D30">
              <w:rPr>
                <w:rFonts w:ascii="Times New Roman" w:hAnsi="Times New Roman"/>
                <w:color w:val="auto"/>
                <w:sz w:val="26"/>
                <w:rtl/>
                <w:lang w:eastAsia="en-US"/>
              </w:rPr>
              <w:t xml:space="preserve">, ורשאי הוא לדרוש ממגיש התכנית, בתוך 15 הימים האמורים, להכין תסקיר השפעה על הסביבה; יועץ בריאותי שקיבל </w:t>
            </w:r>
            <w:proofErr w:type="spellStart"/>
            <w:r w:rsidRPr="00B02D30">
              <w:rPr>
                <w:rFonts w:ascii="Times New Roman" w:hAnsi="Times New Roman"/>
                <w:color w:val="auto"/>
                <w:sz w:val="26"/>
                <w:rtl/>
                <w:lang w:eastAsia="en-US"/>
              </w:rPr>
              <w:t>תשריט</w:t>
            </w:r>
            <w:proofErr w:type="spellEnd"/>
            <w:r w:rsidRPr="00B02D30">
              <w:rPr>
                <w:rFonts w:ascii="Times New Roman" w:hAnsi="Times New Roman"/>
                <w:color w:val="auto"/>
                <w:sz w:val="26"/>
                <w:rtl/>
                <w:lang w:eastAsia="en-US"/>
              </w:rPr>
              <w:t xml:space="preserve"> כאמור, יחזירו למגיש התכנית תוך 15 ימים מיום שקיבל את </w:t>
            </w:r>
            <w:proofErr w:type="spellStart"/>
            <w:r w:rsidRPr="00B02D30">
              <w:rPr>
                <w:rFonts w:ascii="Times New Roman" w:hAnsi="Times New Roman"/>
                <w:color w:val="auto"/>
                <w:sz w:val="26"/>
                <w:rtl/>
                <w:lang w:eastAsia="en-US"/>
              </w:rPr>
              <w:t>התשריט</w:t>
            </w:r>
            <w:proofErr w:type="spellEnd"/>
            <w:r w:rsidRPr="00B02D30">
              <w:rPr>
                <w:rFonts w:ascii="Times New Roman" w:hAnsi="Times New Roman"/>
                <w:color w:val="auto"/>
                <w:sz w:val="26"/>
                <w:rtl/>
                <w:lang w:eastAsia="en-US"/>
              </w:rPr>
              <w:t xml:space="preserve">, ורשאי הוא לדרוש ממגיש התכנית, בתוך 15 הימים האמורים, להכין תסקיר השפעה על הבריאות; דרשו היועץ הסביבתי או היועץ הבריאותי הכנת תסקיר כאמור, ינחו את מגיש התכנית </w:t>
            </w:r>
            <w:r w:rsidRPr="00D61503">
              <w:rPr>
                <w:rFonts w:ascii="Times New Roman" w:hAnsi="Times New Roman"/>
                <w:color w:val="auto"/>
                <w:sz w:val="26"/>
                <w:rtl/>
                <w:lang w:eastAsia="en-US"/>
              </w:rPr>
              <w:t xml:space="preserve">בדבר הכנתו; העתק מההנחיות יומצא למתכנן המחוז ולמהנדס </w:t>
            </w:r>
            <w:r>
              <w:rPr>
                <w:rFonts w:ascii="Times New Roman" w:hAnsi="Times New Roman"/>
                <w:color w:val="auto"/>
                <w:sz w:val="26"/>
                <w:rtl/>
                <w:lang w:eastAsia="en-US"/>
              </w:rPr>
              <w:t>הוועדה</w:t>
            </w:r>
            <w:r w:rsidRPr="00D61503">
              <w:rPr>
                <w:rFonts w:ascii="Times New Roman" w:hAnsi="Times New Roman"/>
                <w:color w:val="auto"/>
                <w:sz w:val="26"/>
                <w:rtl/>
                <w:lang w:eastAsia="en-US"/>
              </w:rPr>
              <w:t xml:space="preserve"> המקומית.</w:t>
            </w:r>
            <w:r w:rsidRPr="00D61503">
              <w:rPr>
                <w:sz w:val="26"/>
                <w:rtl/>
              </w:rPr>
              <w:t>"</w:t>
            </w:r>
            <w:r>
              <w:rPr>
                <w:sz w:val="26"/>
                <w:rtl/>
              </w:rPr>
              <w:t>;</w:t>
            </w:r>
          </w:p>
        </w:tc>
      </w:tr>
      <w:tr w:rsidR="00895D4F" w14:paraId="0FC10DE9" w14:textId="77777777" w:rsidTr="000B15B1">
        <w:tblPrEx>
          <w:tblLook w:val="01E0" w:firstRow="1" w:lastRow="1" w:firstColumn="1" w:lastColumn="1" w:noHBand="0" w:noVBand="0"/>
        </w:tblPrEx>
        <w:trPr>
          <w:cantSplit/>
        </w:trPr>
        <w:tc>
          <w:tcPr>
            <w:tcW w:w="1871" w:type="dxa"/>
          </w:tcPr>
          <w:p w14:paraId="65E5D439" w14:textId="77777777" w:rsidR="00895D4F" w:rsidRPr="00B02D30" w:rsidRDefault="00895D4F" w:rsidP="000B15B1">
            <w:pPr>
              <w:pStyle w:val="TableSideHeading"/>
              <w:rPr>
                <w:sz w:val="26"/>
              </w:rPr>
            </w:pPr>
          </w:p>
        </w:tc>
        <w:tc>
          <w:tcPr>
            <w:tcW w:w="624" w:type="dxa"/>
          </w:tcPr>
          <w:p w14:paraId="3D0B6D44" w14:textId="77777777" w:rsidR="00895D4F" w:rsidRPr="00B02D30" w:rsidRDefault="00895D4F" w:rsidP="000B15B1">
            <w:pPr>
              <w:pStyle w:val="TableText"/>
              <w:rPr>
                <w:sz w:val="26"/>
              </w:rPr>
            </w:pPr>
          </w:p>
        </w:tc>
        <w:tc>
          <w:tcPr>
            <w:tcW w:w="7146" w:type="dxa"/>
            <w:gridSpan w:val="2"/>
          </w:tcPr>
          <w:p w14:paraId="7A6BAC61" w14:textId="77777777" w:rsidR="00895D4F" w:rsidRPr="00D61503" w:rsidRDefault="00895D4F" w:rsidP="000B15B1">
            <w:pPr>
              <w:pStyle w:val="TableBlock"/>
              <w:rPr>
                <w:rFonts w:ascii="Times New Roman" w:hAnsi="Times New Roman"/>
                <w:color w:val="auto"/>
                <w:sz w:val="26"/>
                <w:rtl/>
                <w:lang w:eastAsia="en-US"/>
              </w:rPr>
            </w:pPr>
            <w:r w:rsidRPr="00B02D30">
              <w:rPr>
                <w:sz w:val="26"/>
                <w:rtl/>
              </w:rPr>
              <w:t>(3)</w:t>
            </w:r>
            <w:r>
              <w:rPr>
                <w:rFonts w:ascii="Times New Roman" w:hAnsi="Times New Roman"/>
                <w:color w:val="auto"/>
                <w:sz w:val="26"/>
                <w:rtl/>
                <w:lang w:eastAsia="en-US"/>
              </w:rPr>
              <w:tab/>
            </w:r>
            <w:r w:rsidRPr="00D61503">
              <w:rPr>
                <w:rFonts w:ascii="Times New Roman" w:hAnsi="Times New Roman"/>
                <w:color w:val="auto"/>
                <w:sz w:val="26"/>
                <w:rtl/>
                <w:lang w:eastAsia="en-US"/>
              </w:rPr>
              <w:t xml:space="preserve">בסעיף קטן (ג), </w:t>
            </w:r>
            <w:r>
              <w:rPr>
                <w:rFonts w:ascii="Times New Roman" w:hAnsi="Times New Roman"/>
                <w:color w:val="auto"/>
                <w:sz w:val="26"/>
                <w:rtl/>
                <w:lang w:eastAsia="en-US"/>
              </w:rPr>
              <w:t>אחרי "ואת היועץ הסביבתי"</w:t>
            </w:r>
            <w:r w:rsidRPr="00D61503">
              <w:rPr>
                <w:rFonts w:ascii="Times New Roman" w:hAnsi="Times New Roman"/>
                <w:color w:val="auto"/>
                <w:sz w:val="26"/>
                <w:rtl/>
                <w:lang w:eastAsia="en-US"/>
              </w:rPr>
              <w:t xml:space="preserve"> יבוא "או היועץ הבריאותי, לפי העניין";</w:t>
            </w:r>
          </w:p>
        </w:tc>
      </w:tr>
      <w:tr w:rsidR="00895D4F" w14:paraId="11BF0765" w14:textId="77777777" w:rsidTr="000B15B1">
        <w:tblPrEx>
          <w:tblLook w:val="01E0" w:firstRow="1" w:lastRow="1" w:firstColumn="1" w:lastColumn="1" w:noHBand="0" w:noVBand="0"/>
        </w:tblPrEx>
        <w:trPr>
          <w:cantSplit/>
        </w:trPr>
        <w:tc>
          <w:tcPr>
            <w:tcW w:w="1871" w:type="dxa"/>
          </w:tcPr>
          <w:p w14:paraId="7C3F631B" w14:textId="77777777" w:rsidR="00895D4F" w:rsidRPr="00B02D30" w:rsidRDefault="00895D4F" w:rsidP="000B15B1">
            <w:pPr>
              <w:pStyle w:val="TableSideHeading"/>
              <w:rPr>
                <w:sz w:val="26"/>
              </w:rPr>
            </w:pPr>
          </w:p>
        </w:tc>
        <w:tc>
          <w:tcPr>
            <w:tcW w:w="624" w:type="dxa"/>
          </w:tcPr>
          <w:p w14:paraId="26C9FD3E" w14:textId="77777777" w:rsidR="00895D4F" w:rsidRPr="00B02D30" w:rsidRDefault="00895D4F" w:rsidP="000B15B1">
            <w:pPr>
              <w:pStyle w:val="TableText"/>
              <w:rPr>
                <w:sz w:val="26"/>
              </w:rPr>
            </w:pPr>
          </w:p>
        </w:tc>
        <w:tc>
          <w:tcPr>
            <w:tcW w:w="7146" w:type="dxa"/>
            <w:gridSpan w:val="2"/>
          </w:tcPr>
          <w:p w14:paraId="2E0505DF" w14:textId="77777777" w:rsidR="00895D4F" w:rsidRPr="00D61503" w:rsidRDefault="00895D4F" w:rsidP="000B15B1">
            <w:pPr>
              <w:pStyle w:val="TableBlock"/>
              <w:rPr>
                <w:rFonts w:ascii="Times New Roman" w:hAnsi="Times New Roman"/>
                <w:color w:val="auto"/>
                <w:sz w:val="26"/>
                <w:rtl/>
                <w:lang w:eastAsia="en-US"/>
              </w:rPr>
            </w:pPr>
            <w:r w:rsidRPr="00B02D30">
              <w:rPr>
                <w:sz w:val="26"/>
                <w:rtl/>
              </w:rPr>
              <w:t>(4)</w:t>
            </w:r>
            <w:r>
              <w:rPr>
                <w:rFonts w:ascii="Times New Roman" w:hAnsi="Times New Roman"/>
                <w:color w:val="auto"/>
                <w:sz w:val="26"/>
                <w:rtl/>
                <w:lang w:eastAsia="en-US"/>
              </w:rPr>
              <w:tab/>
            </w:r>
            <w:r w:rsidRPr="00D61503">
              <w:rPr>
                <w:rFonts w:ascii="Times New Roman" w:hAnsi="Times New Roman"/>
                <w:color w:val="auto"/>
                <w:sz w:val="26"/>
                <w:rtl/>
                <w:lang w:eastAsia="en-US"/>
              </w:rPr>
              <w:t>בסעיף קטן (ד)</w:t>
            </w:r>
            <w:r>
              <w:rPr>
                <w:rFonts w:ascii="Times New Roman" w:hAnsi="Times New Roman"/>
                <w:color w:val="auto"/>
                <w:sz w:val="26"/>
                <w:rtl/>
                <w:lang w:eastAsia="en-US"/>
              </w:rPr>
              <w:t>,</w:t>
            </w:r>
            <w:r w:rsidRPr="00D61503">
              <w:rPr>
                <w:rFonts w:ascii="Times New Roman" w:hAnsi="Times New Roman"/>
                <w:color w:val="auto"/>
                <w:sz w:val="26"/>
                <w:rtl/>
                <w:lang w:eastAsia="en-US"/>
              </w:rPr>
              <w:t xml:space="preserve"> אחרי "ליועץ הסביבתי" יבוא "או ליועץ הבריאותי, לפי העניין";</w:t>
            </w:r>
          </w:p>
        </w:tc>
      </w:tr>
      <w:tr w:rsidR="00895D4F" w14:paraId="181D7D76" w14:textId="77777777" w:rsidTr="000B15B1">
        <w:tblPrEx>
          <w:tblLook w:val="01E0" w:firstRow="1" w:lastRow="1" w:firstColumn="1" w:lastColumn="1" w:noHBand="0" w:noVBand="0"/>
        </w:tblPrEx>
        <w:trPr>
          <w:cantSplit/>
        </w:trPr>
        <w:tc>
          <w:tcPr>
            <w:tcW w:w="1871" w:type="dxa"/>
          </w:tcPr>
          <w:p w14:paraId="688B56D3" w14:textId="77777777" w:rsidR="00895D4F" w:rsidRPr="00B02D30" w:rsidRDefault="00895D4F" w:rsidP="000B15B1">
            <w:pPr>
              <w:pStyle w:val="TableSideHeading"/>
              <w:rPr>
                <w:sz w:val="26"/>
              </w:rPr>
            </w:pPr>
          </w:p>
        </w:tc>
        <w:tc>
          <w:tcPr>
            <w:tcW w:w="624" w:type="dxa"/>
          </w:tcPr>
          <w:p w14:paraId="448ED224" w14:textId="77777777" w:rsidR="00895D4F" w:rsidRPr="00B02D30" w:rsidRDefault="00895D4F" w:rsidP="000B15B1">
            <w:pPr>
              <w:pStyle w:val="TableText"/>
              <w:rPr>
                <w:sz w:val="26"/>
              </w:rPr>
            </w:pPr>
          </w:p>
        </w:tc>
        <w:tc>
          <w:tcPr>
            <w:tcW w:w="7146" w:type="dxa"/>
            <w:gridSpan w:val="2"/>
          </w:tcPr>
          <w:p w14:paraId="362081BA" w14:textId="77777777" w:rsidR="00895D4F" w:rsidRPr="00B02D30" w:rsidRDefault="00895D4F" w:rsidP="000B15B1">
            <w:pPr>
              <w:pStyle w:val="TableBlock"/>
              <w:rPr>
                <w:rFonts w:ascii="Times New Roman" w:hAnsi="Times New Roman"/>
                <w:color w:val="auto"/>
                <w:sz w:val="26"/>
                <w:rtl/>
                <w:lang w:eastAsia="en-US"/>
              </w:rPr>
            </w:pPr>
            <w:r w:rsidRPr="00B02D30">
              <w:rPr>
                <w:sz w:val="26"/>
                <w:rtl/>
              </w:rPr>
              <w:t>(5)</w:t>
            </w:r>
            <w:r>
              <w:rPr>
                <w:rFonts w:ascii="Times New Roman" w:hAnsi="Times New Roman"/>
                <w:color w:val="auto"/>
                <w:sz w:val="26"/>
                <w:rtl/>
                <w:lang w:eastAsia="en-US"/>
              </w:rPr>
              <w:tab/>
            </w:r>
            <w:r w:rsidRPr="00B02D30">
              <w:rPr>
                <w:rFonts w:ascii="Times New Roman" w:hAnsi="Times New Roman"/>
                <w:color w:val="auto"/>
                <w:sz w:val="26"/>
                <w:rtl/>
                <w:lang w:eastAsia="en-US"/>
              </w:rPr>
              <w:t>בסעיף קטן (ה)</w:t>
            </w:r>
            <w:r>
              <w:rPr>
                <w:sz w:val="26"/>
                <w:rtl/>
              </w:rPr>
              <w:t>,</w:t>
            </w:r>
            <w:r w:rsidRPr="00B02D30">
              <w:rPr>
                <w:sz w:val="26"/>
                <w:rtl/>
              </w:rPr>
              <w:t xml:space="preserve"> </w:t>
            </w:r>
            <w:r>
              <w:rPr>
                <w:sz w:val="26"/>
                <w:rtl/>
              </w:rPr>
              <w:t>במקום "רשאי" יבוא "רשאים", ובכל מקום במקום "היועץ הסביבתי" יבוא "היועץ הסביבתי או היועץ הבריאותי";</w:t>
            </w:r>
          </w:p>
        </w:tc>
      </w:tr>
      <w:tr w:rsidR="00895D4F" w14:paraId="7268339E" w14:textId="77777777" w:rsidTr="000B15B1">
        <w:tblPrEx>
          <w:tblLook w:val="01E0" w:firstRow="1" w:lastRow="1" w:firstColumn="1" w:lastColumn="1" w:noHBand="0" w:noVBand="0"/>
        </w:tblPrEx>
        <w:trPr>
          <w:cantSplit/>
        </w:trPr>
        <w:tc>
          <w:tcPr>
            <w:tcW w:w="1871" w:type="dxa"/>
          </w:tcPr>
          <w:p w14:paraId="3E62D6E2" w14:textId="77777777" w:rsidR="00895D4F" w:rsidRPr="00B02D30" w:rsidRDefault="00895D4F" w:rsidP="000B15B1">
            <w:pPr>
              <w:pStyle w:val="TableSideHeading"/>
              <w:rPr>
                <w:sz w:val="26"/>
              </w:rPr>
            </w:pPr>
          </w:p>
        </w:tc>
        <w:tc>
          <w:tcPr>
            <w:tcW w:w="624" w:type="dxa"/>
          </w:tcPr>
          <w:p w14:paraId="70DA6CB9" w14:textId="77777777" w:rsidR="00895D4F" w:rsidRPr="00B02D30" w:rsidRDefault="00895D4F" w:rsidP="000B15B1">
            <w:pPr>
              <w:pStyle w:val="TableText"/>
              <w:rPr>
                <w:sz w:val="26"/>
              </w:rPr>
            </w:pPr>
          </w:p>
        </w:tc>
        <w:tc>
          <w:tcPr>
            <w:tcW w:w="7146" w:type="dxa"/>
            <w:gridSpan w:val="2"/>
          </w:tcPr>
          <w:p w14:paraId="0689E022" w14:textId="77777777" w:rsidR="00895D4F" w:rsidRPr="00B02D30" w:rsidRDefault="00895D4F" w:rsidP="000B15B1">
            <w:pPr>
              <w:pStyle w:val="TableBlock"/>
              <w:rPr>
                <w:sz w:val="26"/>
              </w:rPr>
            </w:pPr>
            <w:r w:rsidRPr="00B02D30">
              <w:rPr>
                <w:sz w:val="26"/>
                <w:rtl/>
              </w:rPr>
              <w:t>(6)</w:t>
            </w:r>
            <w:r>
              <w:rPr>
                <w:rFonts w:ascii="Times New Roman" w:hAnsi="Times New Roman"/>
                <w:color w:val="auto"/>
                <w:sz w:val="26"/>
                <w:rtl/>
                <w:lang w:eastAsia="en-US"/>
              </w:rPr>
              <w:tab/>
            </w:r>
            <w:r w:rsidRPr="00B02D30">
              <w:rPr>
                <w:rFonts w:ascii="Times New Roman" w:hAnsi="Times New Roman"/>
                <w:color w:val="auto"/>
                <w:sz w:val="26"/>
                <w:rtl/>
                <w:lang w:eastAsia="en-US"/>
              </w:rPr>
              <w:t>בסעיף קטן (ז), אחרי "היועץ הסביבתי" יבוא "או היועץ הבריאותי";</w:t>
            </w:r>
          </w:p>
        </w:tc>
      </w:tr>
      <w:tr w:rsidR="00895D4F" w14:paraId="4366B4EF" w14:textId="77777777" w:rsidTr="000B15B1">
        <w:tblPrEx>
          <w:tblLook w:val="01E0" w:firstRow="1" w:lastRow="1" w:firstColumn="1" w:lastColumn="1" w:noHBand="0" w:noVBand="0"/>
        </w:tblPrEx>
        <w:trPr>
          <w:cantSplit/>
        </w:trPr>
        <w:tc>
          <w:tcPr>
            <w:tcW w:w="1871" w:type="dxa"/>
          </w:tcPr>
          <w:p w14:paraId="2291283D" w14:textId="77777777" w:rsidR="00895D4F" w:rsidRPr="00B02D30" w:rsidRDefault="00895D4F" w:rsidP="000B15B1">
            <w:pPr>
              <w:pStyle w:val="TableSideHeading"/>
              <w:rPr>
                <w:sz w:val="26"/>
              </w:rPr>
            </w:pPr>
          </w:p>
        </w:tc>
        <w:tc>
          <w:tcPr>
            <w:tcW w:w="624" w:type="dxa"/>
          </w:tcPr>
          <w:p w14:paraId="35C17F1B" w14:textId="77777777" w:rsidR="00895D4F" w:rsidRPr="00B02D30" w:rsidRDefault="00895D4F" w:rsidP="000B15B1">
            <w:pPr>
              <w:pStyle w:val="TableText"/>
              <w:rPr>
                <w:sz w:val="26"/>
              </w:rPr>
            </w:pPr>
          </w:p>
        </w:tc>
        <w:tc>
          <w:tcPr>
            <w:tcW w:w="7146" w:type="dxa"/>
            <w:gridSpan w:val="2"/>
          </w:tcPr>
          <w:p w14:paraId="5B360B92" w14:textId="77777777" w:rsidR="00895D4F" w:rsidRPr="00B02D30" w:rsidRDefault="00895D4F" w:rsidP="000B15B1">
            <w:pPr>
              <w:pStyle w:val="TableBlock"/>
              <w:rPr>
                <w:rFonts w:ascii="Times New Roman" w:hAnsi="Times New Roman"/>
                <w:color w:val="auto"/>
                <w:sz w:val="26"/>
                <w:rtl/>
                <w:lang w:eastAsia="en-US"/>
              </w:rPr>
            </w:pPr>
            <w:r w:rsidRPr="00B02D30">
              <w:rPr>
                <w:sz w:val="26"/>
                <w:rtl/>
              </w:rPr>
              <w:t>(7)</w:t>
            </w:r>
            <w:r>
              <w:rPr>
                <w:rFonts w:ascii="Times New Roman" w:hAnsi="Times New Roman"/>
                <w:color w:val="auto"/>
                <w:sz w:val="26"/>
                <w:rtl/>
                <w:lang w:eastAsia="en-US"/>
              </w:rPr>
              <w:tab/>
            </w:r>
            <w:r w:rsidRPr="00B02D30">
              <w:rPr>
                <w:rFonts w:ascii="Times New Roman" w:hAnsi="Times New Roman"/>
                <w:color w:val="auto"/>
                <w:sz w:val="26"/>
                <w:rtl/>
                <w:lang w:eastAsia="en-US"/>
              </w:rPr>
              <w:t>בסעי</w:t>
            </w:r>
            <w:r>
              <w:rPr>
                <w:rFonts w:ascii="Times New Roman" w:hAnsi="Times New Roman"/>
                <w:color w:val="auto"/>
                <w:sz w:val="26"/>
                <w:rtl/>
                <w:lang w:eastAsia="en-US"/>
              </w:rPr>
              <w:t>ף קטן (ח), אחרי "היועץ הסביבתי"</w:t>
            </w:r>
            <w:r w:rsidRPr="00B02D30">
              <w:rPr>
                <w:rFonts w:ascii="Times New Roman" w:hAnsi="Times New Roman"/>
                <w:color w:val="auto"/>
                <w:sz w:val="26"/>
                <w:rtl/>
                <w:lang w:eastAsia="en-US"/>
              </w:rPr>
              <w:t xml:space="preserve"> יבוא "או היועץ הבריאותי".</w:t>
            </w:r>
          </w:p>
        </w:tc>
      </w:tr>
      <w:tr w:rsidR="00895D4F" w14:paraId="0B24100A" w14:textId="77777777" w:rsidTr="000B15B1">
        <w:tblPrEx>
          <w:tblLook w:val="01E0" w:firstRow="1" w:lastRow="1" w:firstColumn="1" w:lastColumn="1" w:noHBand="0" w:noVBand="0"/>
        </w:tblPrEx>
        <w:trPr>
          <w:cantSplit/>
        </w:trPr>
        <w:tc>
          <w:tcPr>
            <w:tcW w:w="1871" w:type="dxa"/>
          </w:tcPr>
          <w:p w14:paraId="563806F2" w14:textId="77777777" w:rsidR="00895D4F" w:rsidRPr="00B02D30" w:rsidRDefault="00895D4F" w:rsidP="000B15B1">
            <w:pPr>
              <w:pStyle w:val="TableSideHeading"/>
              <w:rPr>
                <w:sz w:val="26"/>
              </w:rPr>
            </w:pPr>
            <w:r w:rsidRPr="00B02D30">
              <w:rPr>
                <w:sz w:val="26"/>
                <w:rtl/>
              </w:rPr>
              <w:t>תיקון סעיף 265</w:t>
            </w:r>
          </w:p>
        </w:tc>
        <w:tc>
          <w:tcPr>
            <w:tcW w:w="624" w:type="dxa"/>
          </w:tcPr>
          <w:p w14:paraId="3E6F4EC0" w14:textId="77777777" w:rsidR="00895D4F" w:rsidRPr="00B02D30" w:rsidRDefault="00895D4F" w:rsidP="000B15B1">
            <w:pPr>
              <w:pStyle w:val="TableText"/>
              <w:rPr>
                <w:sz w:val="26"/>
              </w:rPr>
            </w:pPr>
            <w:r w:rsidRPr="00B02D30">
              <w:rPr>
                <w:sz w:val="26"/>
                <w:rtl/>
              </w:rPr>
              <w:t>11.</w:t>
            </w:r>
          </w:p>
        </w:tc>
        <w:tc>
          <w:tcPr>
            <w:tcW w:w="7146" w:type="dxa"/>
            <w:gridSpan w:val="2"/>
          </w:tcPr>
          <w:p w14:paraId="4F2CF79D" w14:textId="77777777" w:rsidR="00895D4F" w:rsidRPr="00B02D30" w:rsidRDefault="00895D4F" w:rsidP="000B15B1">
            <w:pPr>
              <w:pStyle w:val="TableBlock"/>
              <w:rPr>
                <w:sz w:val="26"/>
              </w:rPr>
            </w:pPr>
            <w:r w:rsidRPr="00B02D30">
              <w:rPr>
                <w:rFonts w:ascii="Times New Roman" w:hAnsi="Times New Roman"/>
                <w:color w:val="auto"/>
                <w:sz w:val="26"/>
                <w:rtl/>
                <w:lang w:eastAsia="en-US"/>
              </w:rPr>
              <w:t>בסעיף 265 לחוק</w:t>
            </w:r>
            <w:r>
              <w:rPr>
                <w:rFonts w:ascii="Times New Roman" w:hAnsi="Times New Roman"/>
                <w:color w:val="auto"/>
                <w:sz w:val="26"/>
                <w:rtl/>
                <w:lang w:eastAsia="en-US"/>
              </w:rPr>
              <w:t xml:space="preserve"> העיקרי, אחרי פסקה </w:t>
            </w:r>
            <w:r w:rsidRPr="00B02D30">
              <w:rPr>
                <w:rFonts w:ascii="Times New Roman" w:hAnsi="Times New Roman"/>
                <w:color w:val="auto"/>
                <w:sz w:val="26"/>
                <w:rtl/>
                <w:lang w:eastAsia="en-US"/>
              </w:rPr>
              <w:t>(3</w:t>
            </w:r>
            <w:r>
              <w:rPr>
                <w:rFonts w:ascii="Times New Roman" w:hAnsi="Times New Roman" w:hint="cs"/>
                <w:color w:val="auto"/>
                <w:sz w:val="26"/>
                <w:rtl/>
                <w:lang w:eastAsia="en-US"/>
              </w:rPr>
              <w:t>5</w:t>
            </w:r>
            <w:r w:rsidRPr="00B02D30">
              <w:rPr>
                <w:rFonts w:ascii="Times New Roman" w:hAnsi="Times New Roman"/>
                <w:color w:val="auto"/>
                <w:sz w:val="26"/>
                <w:rtl/>
                <w:lang w:eastAsia="en-US"/>
              </w:rPr>
              <w:t>) יבוא:</w:t>
            </w:r>
          </w:p>
        </w:tc>
      </w:tr>
      <w:tr w:rsidR="00895D4F" w14:paraId="14C14FBD" w14:textId="77777777" w:rsidTr="000B15B1">
        <w:tblPrEx>
          <w:tblLook w:val="01E0" w:firstRow="1" w:lastRow="1" w:firstColumn="1" w:lastColumn="1" w:noHBand="0" w:noVBand="0"/>
        </w:tblPrEx>
        <w:trPr>
          <w:cantSplit/>
        </w:trPr>
        <w:tc>
          <w:tcPr>
            <w:tcW w:w="1871" w:type="dxa"/>
          </w:tcPr>
          <w:p w14:paraId="0188067C" w14:textId="77777777" w:rsidR="00895D4F" w:rsidRPr="00B02D30" w:rsidRDefault="00895D4F" w:rsidP="000B15B1">
            <w:pPr>
              <w:pStyle w:val="TableSideHeading"/>
              <w:rPr>
                <w:sz w:val="26"/>
                <w:rtl/>
              </w:rPr>
            </w:pPr>
          </w:p>
        </w:tc>
        <w:tc>
          <w:tcPr>
            <w:tcW w:w="624" w:type="dxa"/>
          </w:tcPr>
          <w:p w14:paraId="5A6D7506" w14:textId="77777777" w:rsidR="00895D4F" w:rsidRPr="00B02D30" w:rsidRDefault="00895D4F" w:rsidP="000B15B1">
            <w:pPr>
              <w:pStyle w:val="TableText"/>
              <w:rPr>
                <w:rtl/>
              </w:rPr>
            </w:pPr>
          </w:p>
        </w:tc>
        <w:tc>
          <w:tcPr>
            <w:tcW w:w="7146" w:type="dxa"/>
            <w:gridSpan w:val="2"/>
          </w:tcPr>
          <w:p w14:paraId="342F46F1" w14:textId="77777777" w:rsidR="00895D4F" w:rsidRPr="00B02D30" w:rsidRDefault="00895D4F" w:rsidP="000B15B1">
            <w:pPr>
              <w:pStyle w:val="TableBlock"/>
              <w:rPr>
                <w:rFonts w:ascii="Times New Roman" w:hAnsi="Times New Roman"/>
                <w:color w:val="auto"/>
                <w:sz w:val="26"/>
                <w:rtl/>
                <w:lang w:eastAsia="en-US"/>
              </w:rPr>
            </w:pPr>
            <w:r w:rsidRPr="00B02D30">
              <w:rPr>
                <w:rFonts w:ascii="Times New Roman" w:hAnsi="Times New Roman"/>
                <w:color w:val="auto"/>
                <w:sz w:val="26"/>
                <w:rtl/>
                <w:lang w:eastAsia="en-US"/>
              </w:rPr>
              <w:t>"(3</w:t>
            </w:r>
            <w:r>
              <w:rPr>
                <w:rFonts w:ascii="Times New Roman" w:hAnsi="Times New Roman" w:hint="cs"/>
                <w:color w:val="auto"/>
                <w:sz w:val="26"/>
                <w:rtl/>
                <w:lang w:eastAsia="en-US"/>
              </w:rPr>
              <w:t>6</w:t>
            </w:r>
            <w:r w:rsidRPr="00B02D30">
              <w:rPr>
                <w:rFonts w:ascii="Times New Roman" w:hAnsi="Times New Roman"/>
                <w:color w:val="auto"/>
                <w:sz w:val="26"/>
                <w:rtl/>
                <w:lang w:eastAsia="en-US"/>
              </w:rPr>
              <w:t>)</w:t>
            </w:r>
            <w:r>
              <w:rPr>
                <w:rFonts w:ascii="Times New Roman" w:hAnsi="Times New Roman"/>
                <w:color w:val="auto"/>
                <w:sz w:val="26"/>
                <w:rtl/>
                <w:lang w:eastAsia="en-US"/>
              </w:rPr>
              <w:tab/>
            </w:r>
            <w:r w:rsidRPr="00B02D30">
              <w:rPr>
                <w:rFonts w:ascii="Times New Roman" w:hAnsi="Times New Roman"/>
                <w:color w:val="auto"/>
                <w:sz w:val="26"/>
                <w:rtl/>
                <w:lang w:eastAsia="en-US"/>
              </w:rPr>
              <w:t xml:space="preserve">תקנות לעניין תסקירי השפעה על הסביבה ועל הבריאות, בהתייעצות </w:t>
            </w:r>
            <w:r>
              <w:rPr>
                <w:rFonts w:ascii="Times New Roman" w:hAnsi="Times New Roman"/>
                <w:color w:val="auto"/>
                <w:sz w:val="26"/>
                <w:rtl/>
                <w:lang w:eastAsia="en-US"/>
              </w:rPr>
              <w:t>עם השר להגנת הסביבה ושר הבריאות</w:t>
            </w:r>
            <w:r w:rsidRPr="00B02D30">
              <w:rPr>
                <w:rFonts w:ascii="Times New Roman" w:hAnsi="Times New Roman"/>
                <w:color w:val="auto"/>
                <w:sz w:val="26"/>
                <w:rtl/>
                <w:lang w:eastAsia="en-US"/>
              </w:rPr>
              <w:t xml:space="preserve"> ובאישור ועדת הפנים והגנת הסביבה של הכנסת, תוך שימת דגש על הגברת שיתוף הציבור בהליכי הכנת </w:t>
            </w:r>
            <w:r>
              <w:rPr>
                <w:rFonts w:ascii="Times New Roman" w:hAnsi="Times New Roman"/>
                <w:color w:val="auto"/>
                <w:sz w:val="26"/>
                <w:rtl/>
                <w:lang w:eastAsia="en-US"/>
              </w:rPr>
              <w:t>התסקיר."</w:t>
            </w:r>
          </w:p>
        </w:tc>
      </w:tr>
      <w:tr w:rsidR="00895D4F" w14:paraId="24F02FB3" w14:textId="77777777" w:rsidTr="000B15B1">
        <w:tblPrEx>
          <w:tblLook w:val="01E0" w:firstRow="1" w:lastRow="1" w:firstColumn="1" w:lastColumn="1" w:noHBand="0" w:noVBand="0"/>
        </w:tblPrEx>
        <w:trPr>
          <w:cantSplit/>
        </w:trPr>
        <w:tc>
          <w:tcPr>
            <w:tcW w:w="1871" w:type="dxa"/>
          </w:tcPr>
          <w:p w14:paraId="571CC460" w14:textId="77777777" w:rsidR="00895D4F" w:rsidRPr="00B02D30" w:rsidRDefault="00895D4F" w:rsidP="000B15B1">
            <w:pPr>
              <w:pStyle w:val="TableSideHeading"/>
              <w:rPr>
                <w:sz w:val="26"/>
                <w:rtl/>
              </w:rPr>
            </w:pPr>
            <w:r>
              <w:rPr>
                <w:sz w:val="26"/>
                <w:rtl/>
              </w:rPr>
              <w:t>תקנות ראשונות</w:t>
            </w:r>
          </w:p>
        </w:tc>
        <w:tc>
          <w:tcPr>
            <w:tcW w:w="624" w:type="dxa"/>
          </w:tcPr>
          <w:p w14:paraId="05A671FE" w14:textId="77777777" w:rsidR="00895D4F" w:rsidRPr="00B02D30" w:rsidRDefault="00895D4F" w:rsidP="000B15B1">
            <w:pPr>
              <w:pStyle w:val="TableText"/>
              <w:rPr>
                <w:rtl/>
              </w:rPr>
            </w:pPr>
            <w:r>
              <w:rPr>
                <w:rtl/>
              </w:rPr>
              <w:t>12.</w:t>
            </w:r>
          </w:p>
        </w:tc>
        <w:tc>
          <w:tcPr>
            <w:tcW w:w="7146" w:type="dxa"/>
            <w:gridSpan w:val="2"/>
          </w:tcPr>
          <w:p w14:paraId="5D6FCBF4" w14:textId="77777777" w:rsidR="00895D4F" w:rsidRPr="00B02D30" w:rsidRDefault="00895D4F" w:rsidP="000B15B1">
            <w:pPr>
              <w:pStyle w:val="TableBlock"/>
              <w:rPr>
                <w:rFonts w:ascii="Times New Roman" w:hAnsi="Times New Roman"/>
                <w:color w:val="auto"/>
                <w:sz w:val="26"/>
                <w:rtl/>
                <w:lang w:eastAsia="en-US"/>
              </w:rPr>
            </w:pPr>
            <w:r>
              <w:rPr>
                <w:rFonts w:ascii="Times New Roman" w:hAnsi="Times New Roman"/>
                <w:color w:val="auto"/>
                <w:sz w:val="26"/>
                <w:rtl/>
                <w:lang w:eastAsia="en-US"/>
              </w:rPr>
              <w:t>תקנות ראשונות כאמור בסעיף 265(</w:t>
            </w:r>
            <w:r>
              <w:rPr>
                <w:rFonts w:ascii="Times New Roman" w:hAnsi="Times New Roman" w:hint="cs"/>
                <w:color w:val="auto"/>
                <w:sz w:val="26"/>
                <w:rtl/>
                <w:lang w:eastAsia="en-US"/>
              </w:rPr>
              <w:t>36</w:t>
            </w:r>
            <w:r>
              <w:rPr>
                <w:rFonts w:ascii="Times New Roman" w:hAnsi="Times New Roman"/>
                <w:color w:val="auto"/>
                <w:sz w:val="26"/>
                <w:rtl/>
                <w:lang w:eastAsia="en-US"/>
              </w:rPr>
              <w:t>) לחוק העיקרי, כנוסחו בסעיף 11 לחוק זה, יובאו לאישור ועדת הפנים והגנת הסביבה של הכנסת בתוך שישה חודשים מיום פרסומו של חוק זה.</w:t>
            </w:r>
          </w:p>
        </w:tc>
      </w:tr>
    </w:tbl>
    <w:p w14:paraId="2D62BA9F" w14:textId="77777777" w:rsidR="00895D4F" w:rsidRDefault="00895D4F" w:rsidP="00895D4F">
      <w:pPr>
        <w:pStyle w:val="HeadDivreiHesber"/>
        <w:spacing w:line="312" w:lineRule="auto"/>
        <w:rPr>
          <w:rtl/>
        </w:rPr>
      </w:pPr>
      <w:r w:rsidRPr="0027450A">
        <w:rPr>
          <w:rFonts w:hint="cs"/>
          <w:rtl/>
        </w:rPr>
        <w:t>דברי הסבר</w:t>
      </w:r>
    </w:p>
    <w:p w14:paraId="3F9E4260" w14:textId="77777777" w:rsidR="00895D4F" w:rsidRPr="00984E88" w:rsidRDefault="00895D4F" w:rsidP="009F6F1A">
      <w:pPr>
        <w:pStyle w:val="Hesber"/>
        <w:rPr>
          <w:rtl/>
        </w:rPr>
      </w:pPr>
      <w:r w:rsidRPr="00984E88">
        <w:rPr>
          <w:rtl/>
        </w:rPr>
        <w:t>תסקירי השפעה על הסביבה הם חלק בלתי נפרד מתהליכי התכנון בחוק התכנון והבנ</w:t>
      </w:r>
      <w:r>
        <w:rPr>
          <w:rtl/>
        </w:rPr>
        <w:t>י</w:t>
      </w:r>
      <w:r w:rsidRPr="00984E88">
        <w:rPr>
          <w:rtl/>
        </w:rPr>
        <w:t xml:space="preserve">יה, מתוך הכרה בקשר העמוק בין החלטות תכנוניות לבין ממדים סביבתיים שונים. במקרים מסוימים מורה כיום המוסד התכנוני ליזם להמציא גם תסקיר בריאותי. עם זאת, שיקולי בריאות לא נכללים באופן מקיף ומערכתי בתהליכי קבלת ההחלטות. תסקיר השפעה על הבריאות הוא כלי שפותח בארגון הבריאות העולמי למענה על צורך זה. מטרת התסקיר לקדם מדיניות ותכנון, שמצמצמים מפגעים סביבתיים וזיהומים, ויוצרים סביבה בריאה. תסקיר השפעה על הבריאות נדרש כיום על פי חוק במספר הולך וגדל של מדינות בעולם, ומיושם בהן הן ברמה המקומית והן ברמה הלאומית. </w:t>
      </w:r>
    </w:p>
    <w:p w14:paraId="356523D5" w14:textId="77777777" w:rsidR="00895D4F" w:rsidRPr="00984E88" w:rsidRDefault="00895D4F" w:rsidP="009F6F1A">
      <w:pPr>
        <w:pStyle w:val="Hesber"/>
        <w:rPr>
          <w:rtl/>
        </w:rPr>
      </w:pPr>
      <w:r w:rsidRPr="00984E88">
        <w:rPr>
          <w:rtl/>
        </w:rPr>
        <w:t xml:space="preserve">מוצע לעגן בחוק את החובה לצרף תסקיר השפעה על הבריאות בכל מקום בו מחויבת הגשת תסקיר השפעה על הסביבה. הצעת החוק מאזנת בין שני אינטרסים מנוגדים-לכאורה, השלובים בסוגיה: מחד גיסא, החיוב בעריכת תסקיר הבריאות כעניין שבשגרה - מציב את הממד הבריאותי כשווה-ערך להשפעות סביבתיות אחרות, מנטרל חשש לשיקול-דעת מוטעה במוסדות התכנון ופותר את הצורך בקביעת מדיניות פרטנית לסוגי תכניות; מאידך גיסא, שילוב תסקיר הבריאות כפרק בתסקיר הכללי של השפעה על הסביבה, והכפפת היועץ הבריאותי ליועץ הסביבתי עורך התסקיר – משרתים את עקרון המידתיות, מונעים הכבדת יתר על הליכי תכנון ומקלים על יזמים לקדם הליכים. </w:t>
      </w:r>
    </w:p>
    <w:p w14:paraId="041C7CBF" w14:textId="77777777" w:rsidR="00895D4F" w:rsidRPr="00984E88" w:rsidRDefault="00895D4F" w:rsidP="009F6F1A">
      <w:pPr>
        <w:pStyle w:val="Hesber"/>
        <w:rPr>
          <w:rtl/>
        </w:rPr>
      </w:pPr>
      <w:r w:rsidRPr="00984E88">
        <w:rPr>
          <w:rtl/>
        </w:rPr>
        <w:t>לתיקון המוצע שני מישורים עיקריים: שילוב של נציגי בריאות במוסדות התכנון הרלוונטיים וקביעת הוראות ספציפיות על שילוב פרק הערכת השפעה על הבריאות, באותם מקומות בחוק בהם ישנה חובה להגיש תסקיר השפעה על הסביבה (כתכניות לתשתית לאומית ותכניות דרכים).</w:t>
      </w:r>
    </w:p>
    <w:p w14:paraId="53EA611C" w14:textId="77777777" w:rsidR="00895D4F" w:rsidRPr="00984E88" w:rsidRDefault="00895D4F" w:rsidP="009F6F1A">
      <w:pPr>
        <w:pStyle w:val="Hesber"/>
        <w:rPr>
          <w:rtl/>
        </w:rPr>
      </w:pPr>
      <w:r w:rsidRPr="00984E88">
        <w:rPr>
          <w:rtl/>
        </w:rPr>
        <w:t>להשלמת הוראות הדין, מוצע להסמיך את השר הממונה, בהתייעצות עם הגורמים המקצועיים, ל</w:t>
      </w:r>
      <w:r>
        <w:rPr>
          <w:rtl/>
        </w:rPr>
        <w:t>ה</w:t>
      </w:r>
      <w:r w:rsidRPr="00984E88">
        <w:rPr>
          <w:rtl/>
        </w:rPr>
        <w:t>תק</w:t>
      </w:r>
      <w:r>
        <w:rPr>
          <w:rtl/>
        </w:rPr>
        <w:t>י</w:t>
      </w:r>
      <w:r w:rsidRPr="00984E88">
        <w:rPr>
          <w:rtl/>
        </w:rPr>
        <w:t>ן תקנות בדבר תסקירי השפעה על הסביבה ועל הבריאות, אשר יקבעו את אופן ביצוע התסקיר ואת זהות הגורמים המוסמכים מקצועית לערוך את התסקיר, ויקדמו את עקרון שיתוף הציבור בהליכים. נוכח העובדה, כי התקנות הן שיקבעו הלכה למעשה את הקריטריו</w:t>
      </w:r>
      <w:r>
        <w:rPr>
          <w:rtl/>
        </w:rPr>
        <w:t xml:space="preserve">נים והכללים להכנת התסקירים, ועל </w:t>
      </w:r>
      <w:r w:rsidRPr="00984E88">
        <w:rPr>
          <w:rtl/>
        </w:rPr>
        <w:t xml:space="preserve">מנת לוודא הסדרה מהירה של הסוגיה, מוצע לקצוב את לוח הזמנים להתקנת תקנות, עד חצי שנה לאחר כניסת </w:t>
      </w:r>
      <w:r w:rsidRPr="00984E88">
        <w:rPr>
          <w:rtl/>
        </w:rPr>
        <w:lastRenderedPageBreak/>
        <w:t>תיקון זה לתוקפו.</w:t>
      </w:r>
    </w:p>
    <w:p w14:paraId="619C5213" w14:textId="49228231" w:rsidR="00895D4F" w:rsidRDefault="00895D4F" w:rsidP="009F6F1A">
      <w:pPr>
        <w:pStyle w:val="Hesber"/>
        <w:rPr>
          <w:sz w:val="26"/>
          <w:rtl/>
        </w:rPr>
      </w:pPr>
      <w:r>
        <w:rPr>
          <w:sz w:val="26"/>
          <w:rtl/>
        </w:rPr>
        <w:t>הצע</w:t>
      </w:r>
      <w:r>
        <w:rPr>
          <w:rFonts w:hint="cs"/>
          <w:sz w:val="26"/>
          <w:rtl/>
        </w:rPr>
        <w:t>ות</w:t>
      </w:r>
      <w:r>
        <w:rPr>
          <w:sz w:val="26"/>
          <w:rtl/>
        </w:rPr>
        <w:t xml:space="preserve"> חוק זה</w:t>
      </w:r>
      <w:r>
        <w:rPr>
          <w:rFonts w:hint="cs"/>
          <w:sz w:val="26"/>
          <w:rtl/>
        </w:rPr>
        <w:t>ות</w:t>
      </w:r>
      <w:r>
        <w:rPr>
          <w:sz w:val="26"/>
          <w:rtl/>
        </w:rPr>
        <w:t xml:space="preserve"> הונח</w:t>
      </w:r>
      <w:r>
        <w:rPr>
          <w:rFonts w:hint="cs"/>
          <w:sz w:val="26"/>
          <w:rtl/>
        </w:rPr>
        <w:t xml:space="preserve">ו </w:t>
      </w:r>
      <w:r>
        <w:rPr>
          <w:sz w:val="26"/>
          <w:rtl/>
        </w:rPr>
        <w:t xml:space="preserve">על שולחן הכנסת השמונה-עשרה על ידי חברי הכנסת דב חנין ורחל </w:t>
      </w:r>
      <w:proofErr w:type="spellStart"/>
      <w:r>
        <w:rPr>
          <w:sz w:val="26"/>
          <w:rtl/>
        </w:rPr>
        <w:t>אדטו</w:t>
      </w:r>
      <w:proofErr w:type="spellEnd"/>
      <w:r>
        <w:rPr>
          <w:sz w:val="26"/>
          <w:rtl/>
        </w:rPr>
        <w:t xml:space="preserve"> (פ/3163/18)</w:t>
      </w:r>
      <w:r>
        <w:rPr>
          <w:rFonts w:hint="cs"/>
          <w:sz w:val="26"/>
          <w:rtl/>
        </w:rPr>
        <w:t xml:space="preserve">, </w:t>
      </w:r>
      <w:r>
        <w:rPr>
          <w:sz w:val="26"/>
          <w:rtl/>
        </w:rPr>
        <w:t xml:space="preserve">על שולחן הכנסת </w:t>
      </w:r>
      <w:r>
        <w:rPr>
          <w:rFonts w:hint="cs"/>
          <w:sz w:val="26"/>
          <w:rtl/>
        </w:rPr>
        <w:t>התשע</w:t>
      </w:r>
      <w:r>
        <w:rPr>
          <w:sz w:val="26"/>
          <w:rtl/>
        </w:rPr>
        <w:t xml:space="preserve">-עשרה על ידי חבר הכנסת דב חנין </w:t>
      </w:r>
      <w:r>
        <w:rPr>
          <w:rFonts w:hint="cs"/>
          <w:sz w:val="26"/>
          <w:rtl/>
        </w:rPr>
        <w:t>וקבוצת חברי הכנסת</w:t>
      </w:r>
      <w:r>
        <w:rPr>
          <w:sz w:val="26"/>
          <w:rtl/>
        </w:rPr>
        <w:t xml:space="preserve"> (פ/</w:t>
      </w:r>
      <w:r>
        <w:rPr>
          <w:rFonts w:hint="cs"/>
          <w:sz w:val="26"/>
          <w:rtl/>
        </w:rPr>
        <w:t>1086</w:t>
      </w:r>
      <w:r>
        <w:rPr>
          <w:sz w:val="26"/>
          <w:rtl/>
        </w:rPr>
        <w:t>/</w:t>
      </w:r>
      <w:r>
        <w:rPr>
          <w:rFonts w:hint="cs"/>
          <w:sz w:val="26"/>
          <w:rtl/>
        </w:rPr>
        <w:t>19</w:t>
      </w:r>
      <w:r>
        <w:rPr>
          <w:sz w:val="26"/>
          <w:rtl/>
        </w:rPr>
        <w:t>)</w:t>
      </w:r>
      <w:r>
        <w:rPr>
          <w:rFonts w:hint="cs"/>
          <w:sz w:val="26"/>
          <w:rtl/>
        </w:rPr>
        <w:t xml:space="preserve"> ו</w:t>
      </w:r>
      <w:r>
        <w:rPr>
          <w:sz w:val="26"/>
          <w:rtl/>
        </w:rPr>
        <w:t xml:space="preserve">על שולחן הכנסת </w:t>
      </w:r>
      <w:r>
        <w:rPr>
          <w:rFonts w:hint="cs"/>
          <w:sz w:val="26"/>
          <w:rtl/>
        </w:rPr>
        <w:t>העשרים</w:t>
      </w:r>
      <w:r>
        <w:rPr>
          <w:sz w:val="26"/>
          <w:rtl/>
        </w:rPr>
        <w:t xml:space="preserve"> על ידי חבר הכנסת דב חנין (פ/</w:t>
      </w:r>
      <w:r w:rsidR="001E6773">
        <w:rPr>
          <w:rFonts w:hint="cs"/>
          <w:sz w:val="26"/>
          <w:rtl/>
        </w:rPr>
        <w:t>548</w:t>
      </w:r>
      <w:r>
        <w:rPr>
          <w:sz w:val="26"/>
          <w:rtl/>
        </w:rPr>
        <w:t>/</w:t>
      </w:r>
      <w:r>
        <w:rPr>
          <w:rFonts w:hint="cs"/>
          <w:sz w:val="26"/>
          <w:rtl/>
        </w:rPr>
        <w:t>20</w:t>
      </w:r>
      <w:r>
        <w:rPr>
          <w:sz w:val="26"/>
          <w:rtl/>
        </w:rPr>
        <w:t>).</w:t>
      </w:r>
    </w:p>
    <w:p w14:paraId="66695965" w14:textId="690BA57B" w:rsidR="007D4895" w:rsidRPr="00AE078E" w:rsidRDefault="007D4895" w:rsidP="007D4895">
      <w:pPr>
        <w:pStyle w:val="3"/>
        <w:rPr>
          <w:color w:val="auto"/>
          <w:rtl/>
        </w:rPr>
      </w:pPr>
      <w:bookmarkStart w:id="5" w:name="_Toc73302817"/>
      <w:r w:rsidRPr="00AE078E">
        <w:rPr>
          <w:rFonts w:hint="cs"/>
          <w:color w:val="auto"/>
          <w:rtl/>
        </w:rPr>
        <w:t>הצעת חוק א.</w:t>
      </w:r>
      <w:r w:rsidR="009F6F1A">
        <w:rPr>
          <w:rFonts w:hint="cs"/>
          <w:color w:val="auto"/>
          <w:rtl/>
        </w:rPr>
        <w:t>2</w:t>
      </w:r>
      <w:bookmarkEnd w:id="5"/>
    </w:p>
    <w:p w14:paraId="5C097176" w14:textId="77777777" w:rsidR="001E6773" w:rsidRPr="00AE078E" w:rsidRDefault="001E6773" w:rsidP="001E6773">
      <w:pPr>
        <w:pStyle w:val="HeadHatzaotHok"/>
        <w:jc w:val="right"/>
        <w:rPr>
          <w:b w:val="0"/>
          <w:bCs w:val="0"/>
          <w:color w:val="auto"/>
          <w:szCs w:val="20"/>
        </w:rPr>
      </w:pPr>
      <w:r w:rsidRPr="00AE078E">
        <w:rPr>
          <w:rFonts w:hint="cs"/>
          <w:b w:val="0"/>
          <w:bCs w:val="0"/>
          <w:color w:val="auto"/>
          <w:szCs w:val="20"/>
          <w:rtl/>
        </w:rPr>
        <w:t xml:space="preserve">מספר פנימי: </w:t>
      </w:r>
    </w:p>
    <w:p w14:paraId="7152B446" w14:textId="77777777" w:rsidR="001E6773" w:rsidRPr="00AE078E" w:rsidRDefault="001E6773" w:rsidP="001E6773">
      <w:pPr>
        <w:pStyle w:val="HeadHatzaotHok"/>
        <w:rPr>
          <w:color w:val="auto"/>
          <w:sz w:val="28"/>
          <w:szCs w:val="28"/>
          <w:rtl/>
        </w:rPr>
      </w:pPr>
      <w:r w:rsidRPr="00AE078E">
        <w:rPr>
          <w:rFonts w:hint="cs"/>
          <w:color w:val="auto"/>
          <w:sz w:val="28"/>
          <w:szCs w:val="28"/>
          <w:rtl/>
        </w:rPr>
        <w:t xml:space="preserve">הכנסת </w:t>
      </w:r>
      <w:r>
        <w:rPr>
          <w:rFonts w:hint="cs"/>
          <w:color w:val="auto"/>
          <w:sz w:val="28"/>
          <w:szCs w:val="28"/>
          <w:rtl/>
        </w:rPr>
        <w:t>העשרים וארבע</w:t>
      </w:r>
    </w:p>
    <w:p w14:paraId="0CDADDAA" w14:textId="77777777" w:rsidR="001E6773" w:rsidRPr="00AE078E" w:rsidRDefault="001E6773" w:rsidP="001E6773">
      <w:pPr>
        <w:pStyle w:val="David"/>
        <w:ind w:left="2880" w:firstLine="663"/>
        <w:rPr>
          <w:b/>
          <w:bCs/>
          <w:color w:val="auto"/>
          <w:rtl/>
        </w:rPr>
      </w:pPr>
      <w:r w:rsidRPr="00AE078E">
        <w:rPr>
          <w:b/>
          <w:bCs/>
          <w:color w:val="auto"/>
          <w:rtl/>
        </w:rPr>
        <w:t>יוזמים:      חברי הכנסת</w:t>
      </w:r>
      <w:r w:rsidRPr="00AE078E">
        <w:rPr>
          <w:b/>
          <w:bCs/>
          <w:color w:val="auto"/>
        </w:rPr>
        <w:tab/>
      </w:r>
    </w:p>
    <w:p w14:paraId="43767C87" w14:textId="77777777" w:rsidR="001E6773" w:rsidRPr="00AE078E" w:rsidRDefault="001E6773" w:rsidP="001E6773">
      <w:pPr>
        <w:ind w:firstLine="3543"/>
        <w:rPr>
          <w:rFonts w:cs="David"/>
          <w:color w:val="auto"/>
          <w:sz w:val="26"/>
          <w:szCs w:val="26"/>
          <w:rtl/>
        </w:rPr>
      </w:pPr>
      <w:r w:rsidRPr="00AE078E">
        <w:rPr>
          <w:noProof/>
          <w:color w:val="auto"/>
          <w:rtl/>
          <w:lang w:eastAsia="en-US"/>
        </w:rPr>
        <mc:AlternateContent>
          <mc:Choice Requires="wps">
            <w:drawing>
              <wp:anchor distT="0" distB="0" distL="114300" distR="114300" simplePos="0" relativeHeight="251674624" behindDoc="0" locked="0" layoutInCell="1" allowOverlap="1" wp14:anchorId="55006CCC" wp14:editId="0C5ABBCF">
                <wp:simplePos x="0" y="0"/>
                <wp:positionH relativeFrom="column">
                  <wp:posOffset>1270</wp:posOffset>
                </wp:positionH>
                <wp:positionV relativeFrom="paragraph">
                  <wp:posOffset>48895</wp:posOffset>
                </wp:positionV>
                <wp:extent cx="3869690" cy="15875"/>
                <wp:effectExtent l="0" t="38100" r="0" b="41275"/>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AED2DF" id="Freeform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" filled="f" stroked="f">
                <v:path arrowok="t" o:connecttype="custom" o:connectlocs="0,15875;3869690,0" o:connectangles="0,0"/>
              </v:polyline>
            </w:pict>
          </mc:Fallback>
        </mc:AlternateContent>
      </w:r>
      <w:r w:rsidRPr="00AE078E">
        <w:rPr>
          <w:rFonts w:cs="David" w:hint="cs"/>
          <w:color w:val="auto"/>
          <w:sz w:val="26"/>
          <w:szCs w:val="26"/>
          <w:rtl/>
        </w:rPr>
        <w:tab/>
      </w:r>
    </w:p>
    <w:p w14:paraId="46A2C03B" w14:textId="2271319E" w:rsidR="001E6773" w:rsidRDefault="001E6773" w:rsidP="001E6773">
      <w:pPr>
        <w:ind w:left="2919" w:firstLine="720"/>
        <w:rPr>
          <w:rFonts w:cs="David"/>
          <w:sz w:val="26"/>
          <w:szCs w:val="26"/>
          <w:rtl/>
        </w:rPr>
      </w:pPr>
      <w:r w:rsidRPr="00AE078E">
        <w:rPr>
          <w:rFonts w:cs="David"/>
          <w:noProof/>
          <w:color w:val="auto"/>
          <w:sz w:val="26"/>
          <w:szCs w:val="26"/>
          <w:rtl/>
          <w:lang w:eastAsia="en-US"/>
        </w:rPr>
        <mc:AlternateContent>
          <mc:Choice Requires="wps">
            <w:drawing>
              <wp:anchor distT="0" distB="0" distL="114300" distR="114300" simplePos="0" relativeHeight="251673600" behindDoc="0" locked="0" layoutInCell="1" allowOverlap="1" wp14:anchorId="0FE3A4AE" wp14:editId="2B316EB2">
                <wp:simplePos x="0" y="0"/>
                <wp:positionH relativeFrom="column">
                  <wp:posOffset>1270</wp:posOffset>
                </wp:positionH>
                <wp:positionV relativeFrom="paragraph">
                  <wp:posOffset>47625</wp:posOffset>
                </wp:positionV>
                <wp:extent cx="3879215" cy="17145"/>
                <wp:effectExtent l="0" t="0" r="0"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EF031" id="Freeform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" filled="f">
                <v:path arrowok="t" o:connecttype="custom" o:connectlocs="0,17145;3879215,0" o:connectangles="0,0"/>
              </v:polyline>
            </w:pict>
          </mc:Fallback>
        </mc:AlternateContent>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sidRPr="00AE078E">
        <w:rPr>
          <w:rFonts w:cs="David"/>
          <w:color w:val="auto"/>
          <w:sz w:val="26"/>
          <w:szCs w:val="26"/>
          <w:rtl/>
        </w:rPr>
        <w:t>פ/</w:t>
      </w:r>
      <w:r w:rsidRPr="00AE078E">
        <w:rPr>
          <w:rFonts w:cs="David" w:hint="cs"/>
          <w:color w:val="auto"/>
          <w:sz w:val="26"/>
          <w:szCs w:val="26"/>
          <w:rtl/>
        </w:rPr>
        <w:t>24/</w:t>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Pr>
          <w:rFonts w:cs="David" w:hint="cs"/>
          <w:sz w:val="26"/>
          <w:szCs w:val="26"/>
          <w:rtl/>
        </w:rPr>
        <w:tab/>
      </w:r>
      <w:r>
        <w:rPr>
          <w:rFonts w:cs="David" w:hint="cs"/>
          <w:sz w:val="26"/>
          <w:szCs w:val="26"/>
          <w:rtl/>
        </w:rPr>
        <w:tab/>
      </w:r>
    </w:p>
    <w:p w14:paraId="6CB5679B" w14:textId="703D8EDF" w:rsidR="001E6773" w:rsidRDefault="001E6773" w:rsidP="001E6773">
      <w:pPr>
        <w:pStyle w:val="HeadHatzaotHok"/>
        <w:tabs>
          <w:tab w:val="left" w:pos="4071"/>
          <w:tab w:val="center" w:pos="4819"/>
        </w:tabs>
        <w:spacing w:before="0"/>
        <w:rPr>
          <w:sz w:val="26"/>
          <w:rtl/>
        </w:rPr>
      </w:pPr>
      <w:r w:rsidRPr="00F2082E">
        <w:rPr>
          <w:sz w:val="26"/>
          <w:rtl/>
        </w:rPr>
        <w:t xml:space="preserve">הצעת חוק איסוף ופינוי פסולת </w:t>
      </w:r>
      <w:proofErr w:type="spellStart"/>
      <w:r w:rsidRPr="00F2082E">
        <w:rPr>
          <w:sz w:val="26"/>
          <w:rtl/>
        </w:rPr>
        <w:t>למיחזור</w:t>
      </w:r>
      <w:proofErr w:type="spellEnd"/>
      <w:r w:rsidRPr="00F2082E">
        <w:rPr>
          <w:sz w:val="26"/>
          <w:rtl/>
        </w:rPr>
        <w:t xml:space="preserve"> (תיקון </w:t>
      </w:r>
      <w:r>
        <w:rPr>
          <w:rFonts w:hint="cs"/>
          <w:sz w:val="26"/>
          <w:rtl/>
        </w:rPr>
        <w:t>–</w:t>
      </w:r>
      <w:r w:rsidRPr="00F2082E">
        <w:rPr>
          <w:sz w:val="26"/>
          <w:rtl/>
        </w:rPr>
        <w:t xml:space="preserve"> </w:t>
      </w:r>
      <w:proofErr w:type="spellStart"/>
      <w:r w:rsidRPr="00F2082E">
        <w:rPr>
          <w:sz w:val="26"/>
          <w:rtl/>
        </w:rPr>
        <w:t>מיחזור</w:t>
      </w:r>
      <w:proofErr w:type="spellEnd"/>
      <w:r w:rsidRPr="00F2082E">
        <w:rPr>
          <w:sz w:val="26"/>
          <w:rtl/>
        </w:rPr>
        <w:t xml:space="preserve"> במוסדות חינוך), הת</w:t>
      </w:r>
      <w:r w:rsidR="00B444A4">
        <w:rPr>
          <w:rFonts w:hint="cs"/>
          <w:sz w:val="26"/>
          <w:rtl/>
        </w:rPr>
        <w:t>שפ״א-2021</w:t>
      </w:r>
    </w:p>
    <w:tbl>
      <w:tblPr>
        <w:bidiVisual/>
        <w:tblW w:w="9639" w:type="dxa"/>
        <w:tblCellMar>
          <w:top w:w="57" w:type="dxa"/>
          <w:left w:w="0" w:type="dxa"/>
          <w:bottom w:w="57" w:type="dxa"/>
          <w:right w:w="0" w:type="dxa"/>
        </w:tblCellMar>
        <w:tblLook w:val="0000" w:firstRow="0" w:lastRow="0" w:firstColumn="0" w:lastColumn="0" w:noHBand="0" w:noVBand="0"/>
      </w:tblPr>
      <w:tblGrid>
        <w:gridCol w:w="1870"/>
        <w:gridCol w:w="624"/>
        <w:gridCol w:w="7145"/>
      </w:tblGrid>
      <w:tr w:rsidR="001E6773" w14:paraId="5402D623" w14:textId="77777777" w:rsidTr="000B15B1">
        <w:trPr>
          <w:cantSplit/>
        </w:trPr>
        <w:tc>
          <w:tcPr>
            <w:tcW w:w="1870" w:type="dxa"/>
            <w:tcBorders>
              <w:top w:val="nil"/>
              <w:left w:val="nil"/>
              <w:bottom w:val="nil"/>
              <w:right w:val="nil"/>
            </w:tcBorders>
            <w:shd w:val="clear" w:color="auto" w:fill="auto"/>
          </w:tcPr>
          <w:p w14:paraId="06548CCA" w14:textId="77777777" w:rsidR="001E6773" w:rsidRPr="00563908" w:rsidRDefault="001E6773" w:rsidP="000B15B1">
            <w:pPr>
              <w:pStyle w:val="TableSideHeading"/>
              <w:ind w:right="0"/>
            </w:pPr>
            <w:r w:rsidRPr="00563908">
              <w:rPr>
                <w:rtl/>
              </w:rPr>
              <w:t xml:space="preserve">תיקון סעיף </w:t>
            </w:r>
            <w:r>
              <w:rPr>
                <w:rFonts w:hint="cs"/>
                <w:rtl/>
              </w:rPr>
              <w:t>1</w:t>
            </w:r>
          </w:p>
        </w:tc>
        <w:tc>
          <w:tcPr>
            <w:tcW w:w="624" w:type="dxa"/>
            <w:tcBorders>
              <w:top w:val="nil"/>
              <w:left w:val="nil"/>
              <w:bottom w:val="nil"/>
              <w:right w:val="nil"/>
            </w:tcBorders>
          </w:tcPr>
          <w:p w14:paraId="74A9CF03" w14:textId="77777777" w:rsidR="001E6773" w:rsidRPr="00563908" w:rsidRDefault="001E6773" w:rsidP="000B15B1">
            <w:pPr>
              <w:pStyle w:val="TableText"/>
              <w:ind w:right="0"/>
              <w:jc w:val="both"/>
            </w:pPr>
            <w:r w:rsidRPr="00563908">
              <w:rPr>
                <w:rtl/>
              </w:rPr>
              <w:t xml:space="preserve">1. </w:t>
            </w:r>
          </w:p>
        </w:tc>
        <w:tc>
          <w:tcPr>
            <w:tcW w:w="7145" w:type="dxa"/>
            <w:tcBorders>
              <w:top w:val="nil"/>
              <w:left w:val="nil"/>
              <w:bottom w:val="nil"/>
              <w:right w:val="nil"/>
            </w:tcBorders>
          </w:tcPr>
          <w:p w14:paraId="317797AF" w14:textId="623AF585" w:rsidR="001E6773" w:rsidRPr="00563908" w:rsidRDefault="001E6773" w:rsidP="000B15B1">
            <w:pPr>
              <w:pStyle w:val="TableBlock"/>
            </w:pPr>
            <w:r w:rsidRPr="008928FB">
              <w:rPr>
                <w:rFonts w:hint="cs"/>
                <w:sz w:val="26"/>
                <w:rtl/>
                <w:lang w:eastAsia="en-US"/>
              </w:rPr>
              <w:t xml:space="preserve">בחוק </w:t>
            </w:r>
            <w:r>
              <w:rPr>
                <w:rFonts w:hint="cs"/>
                <w:sz w:val="26"/>
                <w:rtl/>
                <w:lang w:eastAsia="en-US"/>
              </w:rPr>
              <w:t xml:space="preserve">איסוף ופינוי פסולת </w:t>
            </w:r>
            <w:proofErr w:type="spellStart"/>
            <w:r>
              <w:rPr>
                <w:rFonts w:hint="cs"/>
                <w:sz w:val="26"/>
                <w:rtl/>
                <w:lang w:eastAsia="en-US"/>
              </w:rPr>
              <w:t>למיחזור</w:t>
            </w:r>
            <w:proofErr w:type="spellEnd"/>
            <w:r>
              <w:rPr>
                <w:rFonts w:hint="cs"/>
                <w:sz w:val="26"/>
                <w:rtl/>
                <w:lang w:eastAsia="en-US"/>
              </w:rPr>
              <w:t xml:space="preserve">, </w:t>
            </w:r>
            <w:proofErr w:type="spellStart"/>
            <w:r>
              <w:rPr>
                <w:rFonts w:hint="cs"/>
                <w:sz w:val="26"/>
                <w:rtl/>
                <w:lang w:eastAsia="en-US"/>
              </w:rPr>
              <w:t>התשנ"ג</w:t>
            </w:r>
            <w:proofErr w:type="spellEnd"/>
            <w:r>
              <w:rPr>
                <w:rFonts w:hint="eastAsia"/>
                <w:sz w:val="26"/>
                <w:rtl/>
                <w:lang w:eastAsia="en-US"/>
              </w:rPr>
              <w:t>–</w:t>
            </w:r>
            <w:r>
              <w:rPr>
                <w:rFonts w:hint="cs"/>
                <w:sz w:val="26"/>
                <w:rtl/>
                <w:lang w:eastAsia="en-US"/>
              </w:rPr>
              <w:t xml:space="preserve">1993 (להלן </w:t>
            </w:r>
            <w:r>
              <w:rPr>
                <w:sz w:val="26"/>
                <w:rtl/>
                <w:lang w:eastAsia="en-US"/>
              </w:rPr>
              <w:t>–</w:t>
            </w:r>
            <w:r>
              <w:rPr>
                <w:rFonts w:hint="cs"/>
                <w:sz w:val="26"/>
                <w:rtl/>
                <w:lang w:eastAsia="en-US"/>
              </w:rPr>
              <w:t xml:space="preserve"> החוק העיקרי), בסעיף 1, אחרי ההגדרה "התקנה" יבוא: </w:t>
            </w:r>
          </w:p>
        </w:tc>
      </w:tr>
      <w:tr w:rsidR="001E6773" w14:paraId="735505AE" w14:textId="77777777" w:rsidTr="000B15B1">
        <w:tblPrEx>
          <w:tblLook w:val="01E0" w:firstRow="1" w:lastRow="1" w:firstColumn="1" w:lastColumn="1" w:noHBand="0" w:noVBand="0"/>
        </w:tblPrEx>
        <w:trPr>
          <w:cantSplit/>
        </w:trPr>
        <w:tc>
          <w:tcPr>
            <w:tcW w:w="1870" w:type="dxa"/>
          </w:tcPr>
          <w:p w14:paraId="0BDDD416" w14:textId="77777777" w:rsidR="001E6773" w:rsidRDefault="001E6773" w:rsidP="000B15B1">
            <w:pPr>
              <w:pStyle w:val="TableSideHeading"/>
            </w:pPr>
          </w:p>
        </w:tc>
        <w:tc>
          <w:tcPr>
            <w:tcW w:w="624" w:type="dxa"/>
          </w:tcPr>
          <w:p w14:paraId="581DFB86" w14:textId="77777777" w:rsidR="001E6773" w:rsidRDefault="001E6773" w:rsidP="000B15B1">
            <w:pPr>
              <w:pStyle w:val="TableText"/>
            </w:pPr>
          </w:p>
        </w:tc>
        <w:tc>
          <w:tcPr>
            <w:tcW w:w="7145" w:type="dxa"/>
          </w:tcPr>
          <w:p w14:paraId="114731FA" w14:textId="0AE9DB5E" w:rsidR="001E6773" w:rsidRPr="00D96BD0" w:rsidRDefault="001E6773" w:rsidP="000B15B1">
            <w:pPr>
              <w:pStyle w:val="TableBlockOutdent"/>
            </w:pPr>
            <w:r w:rsidRPr="00D96BD0">
              <w:rPr>
                <w:rFonts w:hint="cs"/>
                <w:rtl/>
              </w:rPr>
              <w:t>"</w:t>
            </w:r>
            <w:r>
              <w:rPr>
                <w:rFonts w:hint="cs"/>
                <w:rtl/>
              </w:rPr>
              <w:t>"</w:t>
            </w:r>
            <w:r w:rsidRPr="00D96BD0">
              <w:rPr>
                <w:rFonts w:hint="cs"/>
                <w:rtl/>
              </w:rPr>
              <w:t xml:space="preserve">מוסד חינוך" </w:t>
            </w:r>
            <w:r w:rsidRPr="00D96BD0">
              <w:rPr>
                <w:rtl/>
              </w:rPr>
              <w:t>–</w:t>
            </w:r>
            <w:r w:rsidRPr="00D96BD0">
              <w:rPr>
                <w:rFonts w:hint="cs"/>
                <w:rtl/>
              </w:rPr>
              <w:t xml:space="preserve"> מוסד חינוך רשמי כהגדרתו בחוק לימוד חובה, </w:t>
            </w:r>
            <w:proofErr w:type="spellStart"/>
            <w:r w:rsidRPr="00D96BD0">
              <w:rPr>
                <w:rFonts w:hint="cs"/>
                <w:rtl/>
              </w:rPr>
              <w:t>התש"ט</w:t>
            </w:r>
            <w:proofErr w:type="spellEnd"/>
            <w:r w:rsidRPr="00D96BD0">
              <w:rPr>
                <w:rFonts w:hint="eastAsia"/>
                <w:rtl/>
              </w:rPr>
              <w:t>–</w:t>
            </w:r>
            <w:r w:rsidRPr="00D96BD0">
              <w:rPr>
                <w:rFonts w:hint="cs"/>
                <w:rtl/>
              </w:rPr>
              <w:t xml:space="preserve">1949, וכן בית ספר או גן ילדים שבו מתחנכים תלמידים באופן שיטתי, שניתן בו חינוך גן ילדים, חינוך יסודי, חינוך על יסודי או חינוך מיוחד, ושחל עליו חוק פיקוח על בתי ספר, </w:t>
            </w:r>
            <w:proofErr w:type="spellStart"/>
            <w:r w:rsidRPr="00D96BD0">
              <w:rPr>
                <w:rFonts w:hint="cs"/>
                <w:rtl/>
              </w:rPr>
              <w:t>התשכ"ט</w:t>
            </w:r>
            <w:proofErr w:type="spellEnd"/>
            <w:r w:rsidRPr="00D96BD0">
              <w:rPr>
                <w:rFonts w:hint="eastAsia"/>
                <w:rtl/>
              </w:rPr>
              <w:t>–</w:t>
            </w:r>
            <w:r w:rsidRPr="00D96BD0">
              <w:rPr>
                <w:rFonts w:hint="cs"/>
                <w:rtl/>
              </w:rPr>
              <w:t>1969.</w:t>
            </w:r>
            <w:r>
              <w:rPr>
                <w:rFonts w:hint="cs"/>
                <w:rtl/>
              </w:rPr>
              <w:t>"</w:t>
            </w:r>
          </w:p>
        </w:tc>
      </w:tr>
      <w:tr w:rsidR="001E6773" w14:paraId="7CE0225F" w14:textId="77777777" w:rsidTr="000B15B1">
        <w:tblPrEx>
          <w:tblLook w:val="01E0" w:firstRow="1" w:lastRow="1" w:firstColumn="1" w:lastColumn="1" w:noHBand="0" w:noVBand="0"/>
        </w:tblPrEx>
        <w:trPr>
          <w:cantSplit/>
        </w:trPr>
        <w:tc>
          <w:tcPr>
            <w:tcW w:w="1870" w:type="dxa"/>
          </w:tcPr>
          <w:p w14:paraId="1FC7D774" w14:textId="77777777" w:rsidR="001E6773" w:rsidRDefault="001E6773" w:rsidP="000B15B1">
            <w:pPr>
              <w:pStyle w:val="TableSideHeading"/>
            </w:pPr>
            <w:r>
              <w:rPr>
                <w:rFonts w:hint="cs"/>
                <w:rtl/>
              </w:rPr>
              <w:t>תיקון סעיף 3</w:t>
            </w:r>
          </w:p>
        </w:tc>
        <w:tc>
          <w:tcPr>
            <w:tcW w:w="624" w:type="dxa"/>
          </w:tcPr>
          <w:p w14:paraId="50A13EB4" w14:textId="77777777" w:rsidR="001E6773" w:rsidRDefault="001E6773" w:rsidP="000B15B1">
            <w:pPr>
              <w:pStyle w:val="TableText"/>
            </w:pPr>
            <w:r>
              <w:rPr>
                <w:rFonts w:hint="cs"/>
                <w:rtl/>
              </w:rPr>
              <w:t>2.</w:t>
            </w:r>
          </w:p>
        </w:tc>
        <w:tc>
          <w:tcPr>
            <w:tcW w:w="7145" w:type="dxa"/>
          </w:tcPr>
          <w:p w14:paraId="54EF56C2" w14:textId="77777777" w:rsidR="001E6773" w:rsidRDefault="001E6773" w:rsidP="000B15B1">
            <w:pPr>
              <w:pStyle w:val="TableBlock"/>
              <w:rPr>
                <w:rtl/>
              </w:rPr>
            </w:pPr>
            <w:r>
              <w:rPr>
                <w:rFonts w:hint="cs"/>
                <w:rtl/>
              </w:rPr>
              <w:t>בסעיף 3 לחוק העיקרי, בכל מקום, במקום "עסק" יבוא "עסק, מנהל מוסד חינוך".</w:t>
            </w:r>
          </w:p>
        </w:tc>
      </w:tr>
      <w:tr w:rsidR="001E6773" w14:paraId="106444B7" w14:textId="77777777" w:rsidTr="000B15B1">
        <w:tblPrEx>
          <w:tblLook w:val="01E0" w:firstRow="1" w:lastRow="1" w:firstColumn="1" w:lastColumn="1" w:noHBand="0" w:noVBand="0"/>
        </w:tblPrEx>
        <w:trPr>
          <w:cantSplit/>
        </w:trPr>
        <w:tc>
          <w:tcPr>
            <w:tcW w:w="1870" w:type="dxa"/>
          </w:tcPr>
          <w:p w14:paraId="3D9384CE" w14:textId="77777777" w:rsidR="001E6773" w:rsidRDefault="001E6773" w:rsidP="000B15B1">
            <w:pPr>
              <w:pStyle w:val="TableSideHeading"/>
              <w:rPr>
                <w:rtl/>
              </w:rPr>
            </w:pPr>
            <w:r>
              <w:rPr>
                <w:rFonts w:hint="cs"/>
                <w:rtl/>
              </w:rPr>
              <w:t>תיקון סעיף 4</w:t>
            </w:r>
          </w:p>
        </w:tc>
        <w:tc>
          <w:tcPr>
            <w:tcW w:w="624" w:type="dxa"/>
          </w:tcPr>
          <w:p w14:paraId="5F5ABB0F" w14:textId="77777777" w:rsidR="001E6773" w:rsidRDefault="001E6773" w:rsidP="000B15B1">
            <w:pPr>
              <w:pStyle w:val="TableText"/>
              <w:rPr>
                <w:rtl/>
              </w:rPr>
            </w:pPr>
            <w:r>
              <w:rPr>
                <w:rFonts w:hint="cs"/>
                <w:rtl/>
              </w:rPr>
              <w:t>3.</w:t>
            </w:r>
          </w:p>
        </w:tc>
        <w:tc>
          <w:tcPr>
            <w:tcW w:w="7145" w:type="dxa"/>
          </w:tcPr>
          <w:p w14:paraId="36C721B1" w14:textId="77777777" w:rsidR="001E6773" w:rsidRDefault="001E6773" w:rsidP="000B15B1">
            <w:pPr>
              <w:pStyle w:val="TableBlock"/>
              <w:rPr>
                <w:rtl/>
              </w:rPr>
            </w:pPr>
            <w:r>
              <w:rPr>
                <w:rFonts w:hint="cs"/>
                <w:rtl/>
              </w:rPr>
              <w:t>בסעיף 4 לחוק העיקרי, במקום "העסק" יבוא "העסק, מנהל מוסד חינוך".</w:t>
            </w:r>
          </w:p>
        </w:tc>
      </w:tr>
      <w:tr w:rsidR="001E6773" w14:paraId="096E72AC" w14:textId="77777777" w:rsidTr="000B15B1">
        <w:tblPrEx>
          <w:tblLook w:val="01E0" w:firstRow="1" w:lastRow="1" w:firstColumn="1" w:lastColumn="1" w:noHBand="0" w:noVBand="0"/>
        </w:tblPrEx>
        <w:trPr>
          <w:cantSplit/>
        </w:trPr>
        <w:tc>
          <w:tcPr>
            <w:tcW w:w="1870" w:type="dxa"/>
          </w:tcPr>
          <w:p w14:paraId="71ACE9E8" w14:textId="77777777" w:rsidR="001E6773" w:rsidRDefault="001E6773" w:rsidP="000B15B1">
            <w:pPr>
              <w:pStyle w:val="TableSideHeading"/>
              <w:rPr>
                <w:rtl/>
              </w:rPr>
            </w:pPr>
            <w:r>
              <w:rPr>
                <w:rFonts w:hint="cs"/>
                <w:rtl/>
              </w:rPr>
              <w:t>תיקון סעיף 5</w:t>
            </w:r>
          </w:p>
        </w:tc>
        <w:tc>
          <w:tcPr>
            <w:tcW w:w="624" w:type="dxa"/>
          </w:tcPr>
          <w:p w14:paraId="119669C9" w14:textId="77777777" w:rsidR="001E6773" w:rsidRDefault="001E6773" w:rsidP="000B15B1">
            <w:pPr>
              <w:pStyle w:val="TableText"/>
              <w:rPr>
                <w:rtl/>
              </w:rPr>
            </w:pPr>
            <w:r>
              <w:rPr>
                <w:rFonts w:hint="cs"/>
                <w:rtl/>
              </w:rPr>
              <w:t>4.</w:t>
            </w:r>
          </w:p>
        </w:tc>
        <w:tc>
          <w:tcPr>
            <w:tcW w:w="7145" w:type="dxa"/>
          </w:tcPr>
          <w:p w14:paraId="52650B47" w14:textId="77777777" w:rsidR="001E6773" w:rsidRDefault="001E6773" w:rsidP="000B15B1">
            <w:pPr>
              <w:pStyle w:val="TableBlock"/>
              <w:rPr>
                <w:rtl/>
              </w:rPr>
            </w:pPr>
            <w:r>
              <w:rPr>
                <w:rFonts w:hint="cs"/>
                <w:rtl/>
              </w:rPr>
              <w:t xml:space="preserve">בסעיף 5 לחוק העיקרי </w:t>
            </w:r>
            <w:r>
              <w:rPr>
                <w:rFonts w:hint="eastAsia"/>
                <w:rtl/>
              </w:rPr>
              <w:t>–</w:t>
            </w:r>
            <w:r>
              <w:rPr>
                <w:rFonts w:hint="cs"/>
                <w:rtl/>
              </w:rPr>
              <w:t xml:space="preserve"> </w:t>
            </w:r>
          </w:p>
        </w:tc>
      </w:tr>
      <w:tr w:rsidR="001E6773" w14:paraId="6B5D58E0" w14:textId="77777777" w:rsidTr="000B15B1">
        <w:tblPrEx>
          <w:tblLook w:val="01E0" w:firstRow="1" w:lastRow="1" w:firstColumn="1" w:lastColumn="1" w:noHBand="0" w:noVBand="0"/>
        </w:tblPrEx>
        <w:trPr>
          <w:cantSplit/>
        </w:trPr>
        <w:tc>
          <w:tcPr>
            <w:tcW w:w="1870" w:type="dxa"/>
          </w:tcPr>
          <w:p w14:paraId="6D31D5B9" w14:textId="77777777" w:rsidR="001E6773" w:rsidRDefault="001E6773" w:rsidP="000B15B1">
            <w:pPr>
              <w:pStyle w:val="TableSideHeading"/>
              <w:rPr>
                <w:rtl/>
              </w:rPr>
            </w:pPr>
          </w:p>
        </w:tc>
        <w:tc>
          <w:tcPr>
            <w:tcW w:w="624" w:type="dxa"/>
          </w:tcPr>
          <w:p w14:paraId="2BE0FE9D" w14:textId="77777777" w:rsidR="001E6773" w:rsidRDefault="001E6773" w:rsidP="000B15B1">
            <w:pPr>
              <w:pStyle w:val="TableText"/>
              <w:rPr>
                <w:rtl/>
              </w:rPr>
            </w:pPr>
          </w:p>
        </w:tc>
        <w:tc>
          <w:tcPr>
            <w:tcW w:w="7145" w:type="dxa"/>
          </w:tcPr>
          <w:p w14:paraId="71948FCB" w14:textId="77777777" w:rsidR="001E6773" w:rsidRDefault="001E6773" w:rsidP="000B15B1">
            <w:pPr>
              <w:pStyle w:val="TableBlock"/>
              <w:rPr>
                <w:rtl/>
              </w:rPr>
            </w:pPr>
            <w:r>
              <w:rPr>
                <w:rFonts w:hint="cs"/>
                <w:rtl/>
              </w:rPr>
              <w:t>(1)</w:t>
            </w:r>
            <w:r>
              <w:rPr>
                <w:rtl/>
              </w:rPr>
              <w:tab/>
            </w:r>
            <w:r>
              <w:rPr>
                <w:rFonts w:hint="cs"/>
                <w:rtl/>
              </w:rPr>
              <w:t>בסעיף קטן (ב), אחרי "עסק" יבוא "או מנהל מוסד חינוך".</w:t>
            </w:r>
          </w:p>
        </w:tc>
      </w:tr>
      <w:tr w:rsidR="001E6773" w14:paraId="54A05D5D" w14:textId="77777777" w:rsidTr="000B15B1">
        <w:tblPrEx>
          <w:tblLook w:val="01E0" w:firstRow="1" w:lastRow="1" w:firstColumn="1" w:lastColumn="1" w:noHBand="0" w:noVBand="0"/>
        </w:tblPrEx>
        <w:trPr>
          <w:cantSplit/>
          <w:trHeight w:val="60"/>
        </w:trPr>
        <w:tc>
          <w:tcPr>
            <w:tcW w:w="1870" w:type="dxa"/>
          </w:tcPr>
          <w:p w14:paraId="77278C92" w14:textId="77777777" w:rsidR="001E6773" w:rsidRDefault="001E6773" w:rsidP="000B15B1">
            <w:pPr>
              <w:pStyle w:val="TableSideHeading"/>
            </w:pPr>
          </w:p>
        </w:tc>
        <w:tc>
          <w:tcPr>
            <w:tcW w:w="624" w:type="dxa"/>
          </w:tcPr>
          <w:p w14:paraId="4348BF57" w14:textId="77777777" w:rsidR="001E6773" w:rsidRDefault="001E6773" w:rsidP="000B15B1">
            <w:pPr>
              <w:pStyle w:val="TableText"/>
            </w:pPr>
          </w:p>
        </w:tc>
        <w:tc>
          <w:tcPr>
            <w:tcW w:w="7145" w:type="dxa"/>
          </w:tcPr>
          <w:p w14:paraId="58E141A6" w14:textId="77777777" w:rsidR="001E6773" w:rsidRDefault="001E6773" w:rsidP="000B15B1">
            <w:pPr>
              <w:pStyle w:val="TableBlock"/>
            </w:pPr>
            <w:r>
              <w:rPr>
                <w:rFonts w:hint="cs"/>
                <w:rtl/>
              </w:rPr>
              <w:t>(2)</w:t>
            </w:r>
            <w:r>
              <w:rPr>
                <w:rtl/>
              </w:rPr>
              <w:tab/>
            </w:r>
            <w:r>
              <w:rPr>
                <w:rFonts w:hint="cs"/>
                <w:rtl/>
              </w:rPr>
              <w:t>בסעיף קטן (ד), במקום "לעסקו" יבוא "לעסקו, מנהל מוסד חינוך שבתחומו".</w:t>
            </w:r>
          </w:p>
        </w:tc>
      </w:tr>
    </w:tbl>
    <w:p w14:paraId="272A8D62" w14:textId="77777777" w:rsidR="001E6773" w:rsidRPr="0093475A" w:rsidRDefault="001E6773" w:rsidP="001E6773">
      <w:pPr>
        <w:pStyle w:val="HeadDivreiHesber"/>
        <w:rPr>
          <w:rtl/>
        </w:rPr>
      </w:pPr>
      <w:r>
        <w:rPr>
          <w:rtl/>
        </w:rPr>
        <w:t>דברי  הסבר</w:t>
      </w:r>
    </w:p>
    <w:p w14:paraId="267E9EDA" w14:textId="77777777" w:rsidR="001E6773" w:rsidRPr="00763C3A" w:rsidRDefault="001E6773" w:rsidP="009F6F1A">
      <w:pPr>
        <w:pStyle w:val="Hesber"/>
        <w:rPr>
          <w:rtl/>
        </w:rPr>
      </w:pPr>
      <w:r w:rsidRPr="00763C3A">
        <w:rPr>
          <w:rFonts w:hint="cs"/>
          <w:rtl/>
        </w:rPr>
        <w:t xml:space="preserve">מוסדות חינוך רבים בישראל מפעילים תוכניות לעידוד שמירה על הסביבה, אך רובם אינם פועלים </w:t>
      </w:r>
      <w:proofErr w:type="spellStart"/>
      <w:r w:rsidRPr="00763C3A">
        <w:rPr>
          <w:rFonts w:hint="cs"/>
          <w:rtl/>
        </w:rPr>
        <w:t>למיחזור</w:t>
      </w:r>
      <w:proofErr w:type="spellEnd"/>
      <w:r w:rsidRPr="00763C3A">
        <w:rPr>
          <w:rFonts w:hint="cs"/>
          <w:rtl/>
        </w:rPr>
        <w:t xml:space="preserve"> חומרים בהם נעשה שימוש יומיומי. החומר העיקרי הנצרך בבית הספר הוא הנייר, אך הדבר נכון גם ביחס לבקבוקי פלסטיק וכל חומר אחר שנמצא בשימוש במוסדות החינוך.</w:t>
      </w:r>
    </w:p>
    <w:p w14:paraId="62A0D827" w14:textId="77777777" w:rsidR="001E6773" w:rsidRPr="00763C3A" w:rsidRDefault="001E6773" w:rsidP="009F6F1A">
      <w:pPr>
        <w:pStyle w:val="Hesber"/>
        <w:rPr>
          <w:rtl/>
        </w:rPr>
      </w:pPr>
      <w:r w:rsidRPr="00763C3A">
        <w:rPr>
          <w:rFonts w:hint="cs"/>
          <w:rtl/>
        </w:rPr>
        <w:t xml:space="preserve">על מערכת החינוך לחנך את תלמידיה להגנה על הסביבה, וראוי כי מוסד חינוך ישמש דוגמא אישית בכל הקשור </w:t>
      </w:r>
      <w:proofErr w:type="spellStart"/>
      <w:r w:rsidRPr="00763C3A">
        <w:rPr>
          <w:rFonts w:hint="cs"/>
          <w:rtl/>
        </w:rPr>
        <w:t>למיחזור</w:t>
      </w:r>
      <w:proofErr w:type="spellEnd"/>
      <w:r w:rsidRPr="00763C3A">
        <w:rPr>
          <w:rFonts w:hint="cs"/>
          <w:rtl/>
        </w:rPr>
        <w:t xml:space="preserve">, באמצעות הצבת מתקנים </w:t>
      </w:r>
      <w:proofErr w:type="spellStart"/>
      <w:r w:rsidRPr="00763C3A">
        <w:rPr>
          <w:rFonts w:hint="cs"/>
          <w:rtl/>
        </w:rPr>
        <w:t>למיחזור</w:t>
      </w:r>
      <w:proofErr w:type="spellEnd"/>
      <w:r w:rsidRPr="00763C3A">
        <w:rPr>
          <w:rFonts w:hint="cs"/>
          <w:rtl/>
        </w:rPr>
        <w:t xml:space="preserve"> נייר וחומרים אחרים, וכך הילדים והנוער ילמדו על חשיבות </w:t>
      </w:r>
      <w:proofErr w:type="spellStart"/>
      <w:r w:rsidRPr="00763C3A">
        <w:rPr>
          <w:rFonts w:hint="cs"/>
          <w:rtl/>
        </w:rPr>
        <w:t>המיחזור</w:t>
      </w:r>
      <w:proofErr w:type="spellEnd"/>
      <w:r w:rsidRPr="00763C3A">
        <w:rPr>
          <w:rFonts w:hint="cs"/>
          <w:rtl/>
        </w:rPr>
        <w:t xml:space="preserve">, והדבר אף יביא להגברת </w:t>
      </w:r>
      <w:proofErr w:type="spellStart"/>
      <w:r w:rsidRPr="00763C3A">
        <w:rPr>
          <w:rFonts w:hint="cs"/>
          <w:rtl/>
        </w:rPr>
        <w:t>המיחזור</w:t>
      </w:r>
      <w:proofErr w:type="spellEnd"/>
      <w:r w:rsidRPr="00763C3A">
        <w:rPr>
          <w:rFonts w:hint="cs"/>
          <w:rtl/>
        </w:rPr>
        <w:t xml:space="preserve"> בישראל.</w:t>
      </w:r>
    </w:p>
    <w:p w14:paraId="16943CBA" w14:textId="2A172A3E" w:rsidR="001E6773" w:rsidRDefault="001E6773" w:rsidP="009F6F1A">
      <w:pPr>
        <w:pStyle w:val="Hesber"/>
        <w:rPr>
          <w:rtl/>
        </w:rPr>
      </w:pPr>
      <w:r w:rsidRPr="00763C3A">
        <w:rPr>
          <w:rFonts w:hint="cs"/>
          <w:rtl/>
        </w:rPr>
        <w:t xml:space="preserve">מוצע לתקן את חוק איסוף ופינוי פסולת </w:t>
      </w:r>
      <w:proofErr w:type="spellStart"/>
      <w:r w:rsidRPr="00763C3A">
        <w:rPr>
          <w:rFonts w:hint="cs"/>
          <w:rtl/>
        </w:rPr>
        <w:t>למיחזור</w:t>
      </w:r>
      <w:proofErr w:type="spellEnd"/>
      <w:r w:rsidRPr="00763C3A">
        <w:rPr>
          <w:rFonts w:hint="cs"/>
          <w:rtl/>
        </w:rPr>
        <w:t xml:space="preserve">, </w:t>
      </w:r>
      <w:proofErr w:type="spellStart"/>
      <w:r w:rsidRPr="00763C3A">
        <w:rPr>
          <w:rFonts w:hint="cs"/>
          <w:rtl/>
        </w:rPr>
        <w:t>התשנ"ג</w:t>
      </w:r>
      <w:proofErr w:type="spellEnd"/>
      <w:r w:rsidRPr="00763C3A">
        <w:rPr>
          <w:rFonts w:hint="eastAsia"/>
          <w:rtl/>
        </w:rPr>
        <w:t>–</w:t>
      </w:r>
      <w:r w:rsidRPr="00763C3A">
        <w:rPr>
          <w:rFonts w:hint="cs"/>
          <w:rtl/>
        </w:rPr>
        <w:t xml:space="preserve">1993, כך שהוא יתייחס לא רק ל"בית </w:t>
      </w:r>
      <w:r w:rsidR="00B444A4">
        <w:rPr>
          <w:rFonts w:hint="cs"/>
          <w:rtl/>
        </w:rPr>
        <w:t xml:space="preserve"> </w:t>
      </w:r>
      <w:r w:rsidRPr="00763C3A">
        <w:rPr>
          <w:rFonts w:hint="cs"/>
          <w:rtl/>
        </w:rPr>
        <w:lastRenderedPageBreak/>
        <w:t xml:space="preserve">עסק" </w:t>
      </w:r>
      <w:proofErr w:type="spellStart"/>
      <w:r w:rsidRPr="00763C3A">
        <w:rPr>
          <w:rFonts w:hint="cs"/>
          <w:rtl/>
        </w:rPr>
        <w:t>ול"בית</w:t>
      </w:r>
      <w:proofErr w:type="spellEnd"/>
      <w:r w:rsidRPr="00763C3A">
        <w:rPr>
          <w:rFonts w:hint="cs"/>
          <w:rtl/>
        </w:rPr>
        <w:t xml:space="preserve"> מגורים", אלא גם למוסדות חינוך. התיקון יאפשר לרשויות המקומיות לקבוע הסדרים שיחייבו מוסדות חינוך להתקין מתקני </w:t>
      </w:r>
      <w:proofErr w:type="spellStart"/>
      <w:r w:rsidRPr="00763C3A">
        <w:rPr>
          <w:rFonts w:hint="cs"/>
          <w:rtl/>
        </w:rPr>
        <w:t>מיחזור</w:t>
      </w:r>
      <w:proofErr w:type="spellEnd"/>
      <w:r w:rsidRPr="00763C3A">
        <w:rPr>
          <w:rFonts w:hint="cs"/>
          <w:rtl/>
        </w:rPr>
        <w:t xml:space="preserve">. </w:t>
      </w:r>
    </w:p>
    <w:p w14:paraId="35E3E426" w14:textId="4473A2D6" w:rsidR="00E82ECC" w:rsidRDefault="00E82ECC" w:rsidP="009F6F1A">
      <w:pPr>
        <w:pStyle w:val="Hesber"/>
        <w:rPr>
          <w:sz w:val="26"/>
          <w:rtl/>
        </w:rPr>
      </w:pPr>
      <w:r>
        <w:rPr>
          <w:sz w:val="26"/>
          <w:rtl/>
        </w:rPr>
        <w:t>הצע</w:t>
      </w:r>
      <w:r>
        <w:rPr>
          <w:rFonts w:hint="cs"/>
          <w:sz w:val="26"/>
          <w:rtl/>
        </w:rPr>
        <w:t>ת</w:t>
      </w:r>
      <w:r>
        <w:rPr>
          <w:sz w:val="26"/>
          <w:rtl/>
        </w:rPr>
        <w:t xml:space="preserve"> חוק </w:t>
      </w:r>
      <w:proofErr w:type="spellStart"/>
      <w:r>
        <w:rPr>
          <w:sz w:val="26"/>
          <w:rtl/>
        </w:rPr>
        <w:t>זה</w:t>
      </w:r>
      <w:r>
        <w:rPr>
          <w:rFonts w:hint="cs"/>
          <w:sz w:val="26"/>
          <w:rtl/>
        </w:rPr>
        <w:t>הה</w:t>
      </w:r>
      <w:proofErr w:type="spellEnd"/>
      <w:r>
        <w:rPr>
          <w:rFonts w:hint="cs"/>
          <w:sz w:val="26"/>
          <w:rtl/>
        </w:rPr>
        <w:t xml:space="preserve"> </w:t>
      </w:r>
      <w:r>
        <w:rPr>
          <w:sz w:val="26"/>
          <w:rtl/>
        </w:rPr>
        <w:t>הונח</w:t>
      </w:r>
      <w:r>
        <w:rPr>
          <w:rFonts w:hint="cs"/>
          <w:sz w:val="26"/>
          <w:rtl/>
        </w:rPr>
        <w:t xml:space="preserve">ה </w:t>
      </w:r>
      <w:r>
        <w:rPr>
          <w:sz w:val="26"/>
          <w:rtl/>
        </w:rPr>
        <w:t xml:space="preserve">על שולחן הכנסת </w:t>
      </w:r>
      <w:r>
        <w:rPr>
          <w:rFonts w:hint="cs"/>
          <w:sz w:val="26"/>
          <w:rtl/>
        </w:rPr>
        <w:t>השמונה-עשרה על ידי יואל חסון וקבוצת חברי הכנסת (</w:t>
      </w:r>
      <w:r w:rsidRPr="0055770A">
        <w:rPr>
          <w:sz w:val="26"/>
          <w:rtl/>
        </w:rPr>
        <w:t>פ/2061/18</w:t>
      </w:r>
      <w:r>
        <w:rPr>
          <w:rFonts w:hint="cs"/>
          <w:sz w:val="26"/>
          <w:rtl/>
        </w:rPr>
        <w:t>).</w:t>
      </w:r>
    </w:p>
    <w:p w14:paraId="55BC5A5F" w14:textId="77777777" w:rsidR="00E82ECC" w:rsidRDefault="00E82ECC" w:rsidP="00B444A4">
      <w:pPr>
        <w:pStyle w:val="Hesber"/>
        <w:spacing w:line="240" w:lineRule="auto"/>
        <w:rPr>
          <w:rtl/>
        </w:rPr>
      </w:pPr>
    </w:p>
    <w:p w14:paraId="509688F6" w14:textId="4990AAED" w:rsidR="00B444A4" w:rsidRPr="00B444A4" w:rsidRDefault="00B444A4" w:rsidP="00B444A4">
      <w:pPr>
        <w:pStyle w:val="3"/>
        <w:rPr>
          <w:color w:val="auto"/>
          <w:rtl/>
        </w:rPr>
      </w:pPr>
      <w:bookmarkStart w:id="6" w:name="_Toc73302818"/>
      <w:r w:rsidRPr="00AE078E">
        <w:rPr>
          <w:rFonts w:hint="cs"/>
          <w:color w:val="auto"/>
          <w:rtl/>
        </w:rPr>
        <w:t>הצעת חוק א.</w:t>
      </w:r>
      <w:r w:rsidR="009F6F1A">
        <w:rPr>
          <w:rFonts w:hint="cs"/>
          <w:color w:val="auto"/>
          <w:rtl/>
        </w:rPr>
        <w:t>3</w:t>
      </w:r>
      <w:bookmarkEnd w:id="6"/>
    </w:p>
    <w:p w14:paraId="6EBB6EE6" w14:textId="4A2F6075" w:rsidR="007D4895" w:rsidRPr="00AE078E" w:rsidRDefault="007D4895" w:rsidP="007D4895">
      <w:pPr>
        <w:pStyle w:val="HeadHatzaotHok"/>
        <w:jc w:val="right"/>
        <w:rPr>
          <w:b w:val="0"/>
          <w:bCs w:val="0"/>
          <w:color w:val="auto"/>
          <w:szCs w:val="20"/>
        </w:rPr>
      </w:pPr>
      <w:r w:rsidRPr="00AE078E">
        <w:rPr>
          <w:rFonts w:hint="cs"/>
          <w:b w:val="0"/>
          <w:bCs w:val="0"/>
          <w:color w:val="auto"/>
          <w:szCs w:val="20"/>
          <w:rtl/>
        </w:rPr>
        <w:t xml:space="preserve">מספר פנימי: </w:t>
      </w:r>
    </w:p>
    <w:p w14:paraId="279A6943" w14:textId="2871EE1E" w:rsidR="007D4895" w:rsidRPr="00AE078E" w:rsidRDefault="007D4895" w:rsidP="007D4895">
      <w:pPr>
        <w:pStyle w:val="HeadHatzaotHok"/>
        <w:rPr>
          <w:color w:val="auto"/>
          <w:sz w:val="28"/>
          <w:szCs w:val="28"/>
          <w:rtl/>
        </w:rPr>
      </w:pPr>
      <w:r w:rsidRPr="00AE078E">
        <w:rPr>
          <w:rFonts w:hint="cs"/>
          <w:color w:val="auto"/>
          <w:sz w:val="28"/>
          <w:szCs w:val="28"/>
          <w:rtl/>
        </w:rPr>
        <w:t xml:space="preserve">הכנסת </w:t>
      </w:r>
      <w:bookmarkStart w:id="7" w:name="LGS_Knesset_Num"/>
      <w:r w:rsidRPr="00AE078E">
        <w:rPr>
          <w:color w:val="auto"/>
          <w:sz w:val="28"/>
          <w:szCs w:val="28"/>
          <w:rtl/>
        </w:rPr>
        <w:t>העשרים</w:t>
      </w:r>
      <w:bookmarkEnd w:id="7"/>
      <w:r w:rsidRPr="00AE078E">
        <w:rPr>
          <w:rFonts w:hint="cs"/>
          <w:color w:val="auto"/>
          <w:sz w:val="28"/>
          <w:szCs w:val="28"/>
          <w:rtl/>
        </w:rPr>
        <w:t xml:space="preserve"> וארבע</w:t>
      </w:r>
    </w:p>
    <w:p w14:paraId="69C504FB" w14:textId="77777777" w:rsidR="007D4895" w:rsidRPr="00AE078E" w:rsidRDefault="007D4895" w:rsidP="007D4895">
      <w:pPr>
        <w:rPr>
          <w:rFonts w:cs="David"/>
          <w:b/>
          <w:bCs/>
          <w:color w:val="auto"/>
          <w:sz w:val="26"/>
          <w:szCs w:val="26"/>
          <w:rtl/>
        </w:rPr>
      </w:pPr>
    </w:p>
    <w:p w14:paraId="465D02A0" w14:textId="6E957D3B" w:rsidR="007D4895" w:rsidRPr="00AE078E" w:rsidRDefault="007D4895" w:rsidP="007D4895">
      <w:pPr>
        <w:pStyle w:val="David"/>
        <w:spacing w:line="360" w:lineRule="auto"/>
        <w:ind w:left="3544"/>
        <w:rPr>
          <w:b/>
          <w:bCs/>
          <w:color w:val="auto"/>
          <w:rtl/>
        </w:rPr>
      </w:pPr>
      <w:bookmarkStart w:id="8" w:name="LGS_Initiators_List"/>
      <w:r w:rsidRPr="00AE078E">
        <w:rPr>
          <w:b/>
          <w:bCs/>
          <w:color w:val="auto"/>
          <w:rtl/>
        </w:rPr>
        <w:t>יוזם:</w:t>
      </w:r>
      <w:r w:rsidRPr="00AE078E">
        <w:rPr>
          <w:color w:val="auto"/>
        </w:rPr>
        <w:tab/>
      </w:r>
      <w:r w:rsidRPr="00AE078E">
        <w:rPr>
          <w:b/>
          <w:bCs/>
          <w:color w:val="auto"/>
          <w:rtl/>
        </w:rPr>
        <w:t xml:space="preserve">      חבר הכנסת</w:t>
      </w:r>
      <w:bookmarkEnd w:id="8"/>
      <w:r w:rsidRPr="00AE078E">
        <w:rPr>
          <w:b/>
          <w:bCs/>
          <w:color w:val="auto"/>
        </w:rPr>
        <w:tab/>
      </w:r>
    </w:p>
    <w:p w14:paraId="793A8E1C" w14:textId="77777777" w:rsidR="007D4895" w:rsidRPr="00AE078E" w:rsidRDefault="007D4895" w:rsidP="007D4895">
      <w:pPr>
        <w:pStyle w:val="David"/>
        <w:ind w:left="3544"/>
        <w:rPr>
          <w:b/>
          <w:bCs/>
          <w:color w:val="auto"/>
          <w:rtl/>
        </w:rPr>
      </w:pPr>
      <w:bookmarkStart w:id="9" w:name="LGS_Join_List"/>
      <w:r w:rsidRPr="00AE078E">
        <w:rPr>
          <w:color w:val="auto"/>
          <w:rtl/>
        </w:rPr>
        <w:t xml:space="preserve"> </w:t>
      </w:r>
      <w:bookmarkEnd w:id="9"/>
      <w:r w:rsidRPr="00AE078E">
        <w:rPr>
          <w:rFonts w:hint="cs"/>
          <w:color w:val="auto"/>
          <w:rtl/>
        </w:rPr>
        <w:tab/>
      </w:r>
      <w:bookmarkStart w:id="10" w:name="LGS_PM_NamesJoin"/>
      <w:r w:rsidRPr="00AE078E">
        <w:rPr>
          <w:rFonts w:hint="cs"/>
          <w:color w:val="auto"/>
          <w:rtl/>
        </w:rPr>
        <w:t xml:space="preserve"> </w:t>
      </w:r>
      <w:bookmarkEnd w:id="10"/>
    </w:p>
    <w:p w14:paraId="566ACE25" w14:textId="770B1057" w:rsidR="007D4895" w:rsidRPr="00AE078E" w:rsidRDefault="007D4895" w:rsidP="007D4895">
      <w:pPr>
        <w:pStyle w:val="David"/>
        <w:ind w:left="3544"/>
        <w:rPr>
          <w:color w:val="auto"/>
          <w:rtl/>
        </w:rPr>
      </w:pPr>
      <w:r w:rsidRPr="00AE078E">
        <w:rPr>
          <w:b/>
          <w:bCs/>
          <w:noProof/>
          <w:color w:val="auto"/>
          <w:rtl/>
          <w:lang w:eastAsia="en-US"/>
        </w:rPr>
        <mc:AlternateContent>
          <mc:Choice Requires="wps">
            <w:drawing>
              <wp:anchor distT="0" distB="0" distL="114300" distR="114300" simplePos="0" relativeHeight="251664384" behindDoc="0" locked="0" layoutInCell="1" allowOverlap="1" wp14:anchorId="6361E29D" wp14:editId="3D3F8F8E">
                <wp:simplePos x="0" y="0"/>
                <wp:positionH relativeFrom="column">
                  <wp:posOffset>1270</wp:posOffset>
                </wp:positionH>
                <wp:positionV relativeFrom="paragraph">
                  <wp:posOffset>47625</wp:posOffset>
                </wp:positionV>
                <wp:extent cx="3879215" cy="17145"/>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681E1" id="Freeform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" filled="f">
                <v:path arrowok="t" o:connecttype="custom" o:connectlocs="0,17145;3879215,0" o:connectangles="0,0"/>
              </v:polyline>
            </w:pict>
          </mc:Fallback>
        </mc:AlternateContent>
      </w:r>
      <w:r w:rsidRPr="00AE078E">
        <w:rPr>
          <w:rFonts w:hint="cs"/>
          <w:color w:val="auto"/>
          <w:rtl/>
        </w:rPr>
        <w:tab/>
      </w:r>
      <w:r w:rsidRPr="00AE078E">
        <w:rPr>
          <w:color w:val="auto"/>
        </w:rPr>
        <w:tab/>
      </w:r>
      <w:r w:rsidRPr="00AE078E">
        <w:rPr>
          <w:color w:val="auto"/>
        </w:rPr>
        <w:tab/>
      </w:r>
      <w:r w:rsidRPr="00AE078E">
        <w:rPr>
          <w:rFonts w:hint="cs"/>
          <w:color w:val="auto"/>
          <w:rtl/>
        </w:rPr>
        <w:tab/>
      </w:r>
      <w:r w:rsidRPr="00AE078E">
        <w:rPr>
          <w:color w:val="auto"/>
        </w:rPr>
        <w:tab/>
      </w:r>
      <w:r w:rsidRPr="00AE078E">
        <w:rPr>
          <w:rFonts w:hint="cs"/>
          <w:color w:val="auto"/>
          <w:rtl/>
        </w:rPr>
        <w:t>פ/24/</w:t>
      </w:r>
      <w:r w:rsidRPr="00AE078E">
        <w:rPr>
          <w:rFonts w:hint="cs"/>
          <w:color w:val="auto"/>
          <w:rtl/>
        </w:rPr>
        <w:tab/>
      </w:r>
      <w:r w:rsidRPr="00AE078E">
        <w:rPr>
          <w:rFonts w:hint="cs"/>
          <w:color w:val="auto"/>
          <w:rtl/>
        </w:rPr>
        <w:tab/>
      </w:r>
      <w:r w:rsidRPr="00AE078E">
        <w:rPr>
          <w:rFonts w:hint="cs"/>
          <w:color w:val="auto"/>
          <w:rtl/>
        </w:rPr>
        <w:tab/>
      </w:r>
    </w:p>
    <w:p w14:paraId="5A733296" w14:textId="77777777" w:rsidR="007D4895" w:rsidRPr="00AE078E" w:rsidRDefault="007D4895" w:rsidP="007D4895">
      <w:pPr>
        <w:spacing w:before="0" w:line="360" w:lineRule="auto"/>
        <w:ind w:left="2880" w:firstLine="720"/>
        <w:rPr>
          <w:rFonts w:cs="David"/>
          <w:color w:val="auto"/>
          <w:sz w:val="26"/>
          <w:szCs w:val="26"/>
          <w:rtl/>
        </w:rPr>
      </w:pPr>
    </w:p>
    <w:p w14:paraId="17E24517" w14:textId="4DD1950D" w:rsidR="007D4895" w:rsidRPr="00AE078E" w:rsidRDefault="007D4895" w:rsidP="00AC158C">
      <w:pPr>
        <w:pStyle w:val="HeadHatzaotHok"/>
        <w:rPr>
          <w:color w:val="auto"/>
          <w:rtl/>
        </w:rPr>
      </w:pPr>
      <w:bookmarkStart w:id="11" w:name="LGS_Subject"/>
      <w:r w:rsidRPr="00AE078E">
        <w:rPr>
          <w:rFonts w:hint="cs"/>
          <w:color w:val="auto"/>
          <w:rtl/>
        </w:rPr>
        <w:t xml:space="preserve">הצעת חוק הרשויות המקומיות (אכיפה סביבתית – סמכויות פקחים) (תיקון – סמכויות רשות מקומית החברה באיגוד ערים), </w:t>
      </w:r>
      <w:proofErr w:type="spellStart"/>
      <w:r w:rsidRPr="00AE078E">
        <w:rPr>
          <w:rFonts w:hint="cs"/>
          <w:color w:val="auto"/>
          <w:rtl/>
        </w:rPr>
        <w:t>התשפ״א</w:t>
      </w:r>
      <w:proofErr w:type="spellEnd"/>
      <w:r w:rsidRPr="00AE078E">
        <w:rPr>
          <w:rFonts w:hint="cs"/>
          <w:color w:val="auto"/>
          <w:rtl/>
        </w:rPr>
        <w:t>–</w:t>
      </w:r>
      <w:bookmarkEnd w:id="11"/>
      <w:r w:rsidRPr="00AE078E">
        <w:rPr>
          <w:rFonts w:hint="cs"/>
          <w:color w:val="auto"/>
          <w:rtl/>
        </w:rPr>
        <w:t>2021</w:t>
      </w:r>
    </w:p>
    <w:tbl>
      <w:tblPr>
        <w:bidiVisual/>
        <w:tblW w:w="9645" w:type="dxa"/>
        <w:tblInd w:w="9" w:type="dxa"/>
        <w:tblLayout w:type="fixed"/>
        <w:tblCellMar>
          <w:top w:w="57" w:type="dxa"/>
          <w:left w:w="0" w:type="dxa"/>
          <w:bottom w:w="57" w:type="dxa"/>
          <w:right w:w="0" w:type="dxa"/>
        </w:tblCellMar>
        <w:tblLook w:val="04A0" w:firstRow="1" w:lastRow="0" w:firstColumn="1" w:lastColumn="0" w:noHBand="0" w:noVBand="1"/>
      </w:tblPr>
      <w:tblGrid>
        <w:gridCol w:w="1871"/>
        <w:gridCol w:w="624"/>
        <w:gridCol w:w="7150"/>
      </w:tblGrid>
      <w:tr w:rsidR="00AE078E" w:rsidRPr="00AE078E" w14:paraId="083F405D" w14:textId="77777777" w:rsidTr="007F22CC">
        <w:trPr>
          <w:cantSplit/>
        </w:trPr>
        <w:tc>
          <w:tcPr>
            <w:tcW w:w="1871" w:type="dxa"/>
            <w:hideMark/>
          </w:tcPr>
          <w:p w14:paraId="5E814C7C" w14:textId="77777777" w:rsidR="007D4895" w:rsidRPr="00AE078E" w:rsidRDefault="007D4895" w:rsidP="007F22CC">
            <w:pPr>
              <w:pStyle w:val="TableSideHeading"/>
              <w:rPr>
                <w:color w:val="auto"/>
              </w:rPr>
            </w:pPr>
            <w:r w:rsidRPr="00AE078E">
              <w:rPr>
                <w:rFonts w:hint="cs"/>
                <w:color w:val="auto"/>
                <w:sz w:val="26"/>
                <w:rtl/>
              </w:rPr>
              <w:t>תיקון סעיף 2</w:t>
            </w:r>
          </w:p>
        </w:tc>
        <w:tc>
          <w:tcPr>
            <w:tcW w:w="624" w:type="dxa"/>
            <w:hideMark/>
          </w:tcPr>
          <w:p w14:paraId="216015AE" w14:textId="77777777" w:rsidR="007D4895" w:rsidRPr="00AE078E" w:rsidRDefault="007D4895" w:rsidP="007F22CC">
            <w:pPr>
              <w:pStyle w:val="TableText"/>
              <w:rPr>
                <w:color w:val="auto"/>
              </w:rPr>
            </w:pPr>
            <w:r w:rsidRPr="00AE078E">
              <w:rPr>
                <w:rFonts w:hint="cs"/>
                <w:color w:val="auto"/>
                <w:sz w:val="26"/>
                <w:rtl/>
              </w:rPr>
              <w:t>1.</w:t>
            </w:r>
          </w:p>
        </w:tc>
        <w:tc>
          <w:tcPr>
            <w:tcW w:w="7150" w:type="dxa"/>
            <w:hideMark/>
          </w:tcPr>
          <w:p w14:paraId="7E2C6583" w14:textId="353326E2" w:rsidR="007D4895" w:rsidRPr="00AE078E" w:rsidRDefault="007D4895" w:rsidP="007F22CC">
            <w:pPr>
              <w:pStyle w:val="TableBlock"/>
              <w:rPr>
                <w:color w:val="auto"/>
              </w:rPr>
            </w:pPr>
            <w:r w:rsidRPr="00AE078E">
              <w:rPr>
                <w:rFonts w:hint="cs"/>
                <w:color w:val="auto"/>
                <w:sz w:val="26"/>
                <w:rtl/>
              </w:rPr>
              <w:t xml:space="preserve">בחוק הרשויות המקומיות (אכיפה סביבתית – סמכויות פקחים), </w:t>
            </w:r>
            <w:proofErr w:type="spellStart"/>
            <w:r w:rsidRPr="00AE078E">
              <w:rPr>
                <w:rFonts w:hint="cs"/>
                <w:color w:val="auto"/>
                <w:sz w:val="26"/>
                <w:rtl/>
              </w:rPr>
              <w:t>התשס"ח</w:t>
            </w:r>
            <w:proofErr w:type="spellEnd"/>
            <w:r w:rsidRPr="00AE078E">
              <w:rPr>
                <w:rFonts w:hint="cs"/>
                <w:color w:val="auto"/>
                <w:sz w:val="26"/>
                <w:rtl/>
              </w:rPr>
              <w:t>–2008, בסעיף 2, אחרי סעיף קטן (ב) יבוא:</w:t>
            </w:r>
          </w:p>
        </w:tc>
      </w:tr>
      <w:tr w:rsidR="00AE078E" w:rsidRPr="00AE078E" w14:paraId="41F3EEDC" w14:textId="77777777" w:rsidTr="007F22CC">
        <w:trPr>
          <w:cantSplit/>
        </w:trPr>
        <w:tc>
          <w:tcPr>
            <w:tcW w:w="1871" w:type="dxa"/>
          </w:tcPr>
          <w:p w14:paraId="7D94E74E" w14:textId="77777777" w:rsidR="007D4895" w:rsidRPr="00AE078E" w:rsidRDefault="007D4895" w:rsidP="007F22CC">
            <w:pPr>
              <w:pStyle w:val="TableSideHeading"/>
              <w:rPr>
                <w:color w:val="auto"/>
                <w:sz w:val="26"/>
              </w:rPr>
            </w:pPr>
          </w:p>
        </w:tc>
        <w:tc>
          <w:tcPr>
            <w:tcW w:w="624" w:type="dxa"/>
          </w:tcPr>
          <w:p w14:paraId="547A8C07" w14:textId="77777777" w:rsidR="007D4895" w:rsidRPr="00AE078E" w:rsidRDefault="007D4895" w:rsidP="007F22CC">
            <w:pPr>
              <w:pStyle w:val="TableText"/>
              <w:rPr>
                <w:color w:val="auto"/>
                <w:sz w:val="26"/>
              </w:rPr>
            </w:pPr>
          </w:p>
        </w:tc>
        <w:tc>
          <w:tcPr>
            <w:tcW w:w="7150" w:type="dxa"/>
            <w:hideMark/>
          </w:tcPr>
          <w:p w14:paraId="7C5AC992" w14:textId="06677F47" w:rsidR="007D4895" w:rsidRPr="00AE078E" w:rsidRDefault="007D4895" w:rsidP="007F22CC">
            <w:pPr>
              <w:pStyle w:val="TableBlock"/>
              <w:rPr>
                <w:color w:val="auto"/>
                <w:sz w:val="26"/>
              </w:rPr>
            </w:pPr>
            <w:r w:rsidRPr="00AE078E">
              <w:rPr>
                <w:rFonts w:hint="cs"/>
                <w:color w:val="auto"/>
                <w:sz w:val="26"/>
                <w:rtl/>
              </w:rPr>
              <w:t>"(ג)</w:t>
            </w:r>
            <w:r w:rsidRPr="00AE078E">
              <w:rPr>
                <w:rFonts w:hint="cs"/>
                <w:color w:val="auto"/>
                <w:sz w:val="26"/>
                <w:rtl/>
              </w:rPr>
              <w:tab/>
              <w:t xml:space="preserve">על אף האמור בסעיף 10 לחוק איגודי ערים, </w:t>
            </w:r>
            <w:proofErr w:type="spellStart"/>
            <w:r w:rsidRPr="00AE078E">
              <w:rPr>
                <w:rFonts w:hint="cs"/>
                <w:color w:val="auto"/>
                <w:sz w:val="26"/>
                <w:rtl/>
              </w:rPr>
              <w:t>התשט"ו</w:t>
            </w:r>
            <w:proofErr w:type="spellEnd"/>
            <w:r w:rsidRPr="00AE078E">
              <w:rPr>
                <w:rFonts w:hint="cs"/>
                <w:color w:val="auto"/>
                <w:sz w:val="26"/>
                <w:rtl/>
              </w:rPr>
              <w:t>–1955, לרשות מקומית החברה באיגוד ערים שעיקר עיסוקו בשמירה על איכות הסביבה, יהיו כל הסמכויות לפי חוק זה, במקביל לסמכויות איגוד ערים כאמור."</w:t>
            </w:r>
          </w:p>
        </w:tc>
      </w:tr>
    </w:tbl>
    <w:p w14:paraId="461F3B79" w14:textId="77777777" w:rsidR="007D4895" w:rsidRPr="00AE078E" w:rsidRDefault="007D4895" w:rsidP="007D4895">
      <w:pPr>
        <w:pStyle w:val="HeadDivreiHesber"/>
        <w:rPr>
          <w:color w:val="auto"/>
          <w:rtl/>
        </w:rPr>
      </w:pPr>
      <w:r w:rsidRPr="00AE078E">
        <w:rPr>
          <w:rFonts w:hint="cs"/>
          <w:color w:val="auto"/>
          <w:rtl/>
        </w:rPr>
        <w:t>דברי הסבר</w:t>
      </w:r>
    </w:p>
    <w:p w14:paraId="37396AB9"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סביבתית</w:t>
      </w:r>
      <w:r w:rsidRPr="00AE078E">
        <w:rPr>
          <w:rFonts w:ascii="Arial" w:eastAsia="Arial Unicode MS" w:hAnsi="Arial" w:cs="David"/>
          <w:snapToGrid w:val="0"/>
          <w:color w:val="auto"/>
          <w:spacing w:val="0"/>
          <w:sz w:val="26"/>
          <w:szCs w:val="26"/>
          <w:rtl/>
        </w:rPr>
        <w:t xml:space="preserve"> – </w:t>
      </w:r>
      <w:r w:rsidRPr="00AE078E">
        <w:rPr>
          <w:rFonts w:ascii="Arial" w:eastAsia="Arial Unicode MS" w:hAnsi="Arial" w:cs="David" w:hint="eastAsia"/>
          <w:snapToGrid w:val="0"/>
          <w:color w:val="auto"/>
          <w:spacing w:val="0"/>
          <w:sz w:val="26"/>
          <w:szCs w:val="26"/>
          <w:rtl/>
        </w:rPr>
        <w:t>סמכות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פקחים</w:t>
      </w:r>
      <w:r w:rsidRPr="00AE078E">
        <w:rPr>
          <w:rFonts w:ascii="Arial" w:eastAsia="Arial Unicode MS" w:hAnsi="Arial" w:cs="David"/>
          <w:snapToGrid w:val="0"/>
          <w:color w:val="auto"/>
          <w:spacing w:val="0"/>
          <w:sz w:val="26"/>
          <w:szCs w:val="26"/>
          <w:rtl/>
        </w:rPr>
        <w:t xml:space="preserve">), </w:t>
      </w:r>
      <w:proofErr w:type="spellStart"/>
      <w:r w:rsidRPr="00AE078E">
        <w:rPr>
          <w:rFonts w:ascii="Arial" w:eastAsia="Arial Unicode MS" w:hAnsi="Arial" w:cs="David" w:hint="eastAsia"/>
          <w:snapToGrid w:val="0"/>
          <w:color w:val="auto"/>
          <w:spacing w:val="0"/>
          <w:sz w:val="26"/>
          <w:szCs w:val="26"/>
          <w:rtl/>
        </w:rPr>
        <w:t>התשס</w:t>
      </w:r>
      <w:r w:rsidRPr="00AE078E">
        <w:rPr>
          <w:rFonts w:ascii="Arial" w:eastAsia="Arial Unicode MS" w:hAnsi="Arial" w:cs="David"/>
          <w:snapToGrid w:val="0"/>
          <w:color w:val="auto"/>
          <w:spacing w:val="0"/>
          <w:sz w:val="26"/>
          <w:szCs w:val="26"/>
          <w:rtl/>
        </w:rPr>
        <w:t>"</w:t>
      </w:r>
      <w:r w:rsidRPr="00AE078E">
        <w:rPr>
          <w:rFonts w:ascii="Arial" w:eastAsia="Arial Unicode MS" w:hAnsi="Arial" w:cs="David" w:hint="eastAsia"/>
          <w:snapToGrid w:val="0"/>
          <w:color w:val="auto"/>
          <w:spacing w:val="0"/>
          <w:sz w:val="26"/>
          <w:szCs w:val="26"/>
          <w:rtl/>
        </w:rPr>
        <w:t>ח</w:t>
      </w:r>
      <w:proofErr w:type="spellEnd"/>
      <w:r w:rsidRPr="00AE078E">
        <w:rPr>
          <w:rFonts w:ascii="Arial" w:eastAsia="Arial Unicode MS" w:hAnsi="Arial" w:cs="David"/>
          <w:snapToGrid w:val="0"/>
          <w:color w:val="auto"/>
          <w:spacing w:val="0"/>
          <w:sz w:val="26"/>
          <w:szCs w:val="26"/>
          <w:rtl/>
        </w:rPr>
        <w:t>–2008 (</w:t>
      </w:r>
      <w:r w:rsidRPr="00AE078E">
        <w:rPr>
          <w:rFonts w:ascii="Arial" w:eastAsia="Arial Unicode MS" w:hAnsi="Arial" w:cs="David" w:hint="eastAsia"/>
          <w:snapToGrid w:val="0"/>
          <w:color w:val="auto"/>
          <w:spacing w:val="0"/>
          <w:sz w:val="26"/>
          <w:szCs w:val="26"/>
          <w:rtl/>
        </w:rPr>
        <w:t>להלן</w:t>
      </w:r>
      <w:r w:rsidRPr="00AE078E">
        <w:rPr>
          <w:rFonts w:ascii="Arial" w:eastAsia="Arial Unicode MS" w:hAnsi="Arial" w:cs="David"/>
          <w:snapToGrid w:val="0"/>
          <w:color w:val="auto"/>
          <w:spacing w:val="0"/>
          <w:sz w:val="26"/>
          <w:szCs w:val="26"/>
          <w:rtl/>
        </w:rPr>
        <w:t xml:space="preserve"> –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מעניק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ולאיגודי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רשימת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מדינתיים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המופיעה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בתוספת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w:t>
      </w:r>
    </w:p>
    <w:p w14:paraId="30C005E9" w14:textId="2EE925D0"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דברי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ההסבר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מציינים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מטרתו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להתמודד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מחסור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במשאבים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וכלים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מול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ריבוי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העבירות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הסמיך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לאכוף</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מדינתיים</w:t>
      </w:r>
      <w:r w:rsidRPr="00AE078E">
        <w:rPr>
          <w:rFonts w:ascii="Arial" w:eastAsia="Arial Unicode MS" w:hAnsi="Arial" w:cs="David"/>
          <w:snapToGrid w:val="0"/>
          <w:color w:val="auto"/>
          <w:spacing w:val="0"/>
          <w:sz w:val="26"/>
          <w:szCs w:val="26"/>
          <w:rtl/>
        </w:rPr>
        <w:t xml:space="preserve"> </w:t>
      </w:r>
      <w:r w:rsidR="00753F7A">
        <w:rPr>
          <w:rFonts w:ascii="Arial" w:eastAsia="Arial Unicode MS" w:hAnsi="Arial" w:cs="David" w:hint="eastAsia"/>
          <w:snapToGrid w:val="0"/>
          <w:color w:val="auto"/>
          <w:spacing w:val="0"/>
          <w:sz w:val="26"/>
          <w:szCs w:val="26"/>
          <w:rtl/>
        </w:rPr>
        <w:t>בתוך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הסתייעות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הכולל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מספר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רב</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פקחים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הפרוסים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בכל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רחבי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המדינה</w:t>
      </w:r>
      <w:r w:rsidRPr="00AE078E">
        <w:rPr>
          <w:rFonts w:ascii="Arial" w:eastAsia="Arial Unicode MS" w:hAnsi="Arial" w:cs="David"/>
          <w:snapToGrid w:val="0"/>
          <w:color w:val="auto"/>
          <w:spacing w:val="0"/>
          <w:sz w:val="26"/>
          <w:szCs w:val="26"/>
          <w:rtl/>
        </w:rPr>
        <w:t>.</w:t>
      </w:r>
    </w:p>
    <w:p w14:paraId="51AF9927"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תכליתו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ותוכנו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נראה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שכוונת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המחוקק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הי</w:t>
      </w:r>
      <w:r w:rsidRPr="00AE078E">
        <w:rPr>
          <w:rFonts w:ascii="Arial" w:eastAsia="Arial Unicode MS" w:hAnsi="Arial" w:cs="David" w:hint="cs"/>
          <w:snapToGrid w:val="0"/>
          <w:color w:val="auto"/>
          <w:spacing w:val="0"/>
          <w:sz w:val="26"/>
          <w:szCs w:val="26"/>
          <w:rtl/>
        </w:rPr>
        <w:t>י</w:t>
      </w:r>
      <w:r w:rsidRPr="00AE078E">
        <w:rPr>
          <w:rFonts w:ascii="Arial" w:eastAsia="Arial Unicode MS" w:hAnsi="Arial" w:cs="David" w:hint="eastAsia"/>
          <w:snapToGrid w:val="0"/>
          <w:color w:val="auto"/>
          <w:spacing w:val="0"/>
          <w:sz w:val="26"/>
          <w:szCs w:val="26"/>
          <w:rtl/>
        </w:rPr>
        <w:t>תה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ליצור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מקבילות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השלטון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השונות</w:t>
      </w:r>
      <w:r w:rsidRPr="00AE078E">
        <w:rPr>
          <w:rFonts w:ascii="Arial" w:eastAsia="Arial Unicode MS" w:hAnsi="Arial" w:cs="David"/>
          <w:snapToGrid w:val="0"/>
          <w:color w:val="auto"/>
          <w:spacing w:val="0"/>
          <w:sz w:val="26"/>
          <w:szCs w:val="26"/>
          <w:rtl/>
        </w:rPr>
        <w:t>.</w:t>
      </w:r>
    </w:p>
    <w:p w14:paraId="58936161"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לפיכך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העניק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במקביל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המסורות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המדינה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לעניין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המדינתיים</w:t>
      </w:r>
      <w:r w:rsidRPr="00AE078E">
        <w:rPr>
          <w:rFonts w:ascii="Arial" w:eastAsia="Arial Unicode MS" w:hAnsi="Arial" w:cs="David"/>
          <w:snapToGrid w:val="0"/>
          <w:color w:val="auto"/>
          <w:spacing w:val="0"/>
          <w:sz w:val="26"/>
          <w:szCs w:val="26"/>
          <w:rtl/>
        </w:rPr>
        <w:t>.</w:t>
      </w:r>
    </w:p>
    <w:p w14:paraId="423360F5" w14:textId="24B5F802" w:rsidR="007D4895" w:rsidRPr="00AE078E" w:rsidRDefault="007D4895" w:rsidP="0005502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סעיף</w:t>
      </w:r>
      <w:r w:rsidRPr="00AE078E">
        <w:rPr>
          <w:rFonts w:ascii="Arial" w:eastAsia="Arial Unicode MS" w:hAnsi="Arial" w:cs="David"/>
          <w:snapToGrid w:val="0"/>
          <w:color w:val="auto"/>
          <w:spacing w:val="0"/>
          <w:sz w:val="26"/>
          <w:szCs w:val="26"/>
          <w:rtl/>
        </w:rPr>
        <w:t xml:space="preserve"> 10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proofErr w:type="spellStart"/>
      <w:r w:rsidRPr="00AE078E">
        <w:rPr>
          <w:rFonts w:ascii="Arial" w:eastAsia="Arial Unicode MS" w:hAnsi="Arial" w:cs="David" w:hint="eastAsia"/>
          <w:snapToGrid w:val="0"/>
          <w:color w:val="auto"/>
          <w:spacing w:val="0"/>
          <w:sz w:val="26"/>
          <w:szCs w:val="26"/>
          <w:rtl/>
        </w:rPr>
        <w:t>התשט</w:t>
      </w:r>
      <w:r w:rsidRPr="00AE078E">
        <w:rPr>
          <w:rFonts w:ascii="Arial" w:eastAsia="Arial Unicode MS" w:hAnsi="Arial" w:cs="David"/>
          <w:snapToGrid w:val="0"/>
          <w:color w:val="auto"/>
          <w:spacing w:val="0"/>
          <w:sz w:val="26"/>
          <w:szCs w:val="26"/>
          <w:rtl/>
        </w:rPr>
        <w:t>"</w:t>
      </w:r>
      <w:r w:rsidRPr="00AE078E">
        <w:rPr>
          <w:rFonts w:ascii="Arial" w:eastAsia="Arial Unicode MS" w:hAnsi="Arial" w:cs="David" w:hint="eastAsia"/>
          <w:snapToGrid w:val="0"/>
          <w:color w:val="auto"/>
          <w:spacing w:val="0"/>
          <w:sz w:val="26"/>
          <w:szCs w:val="26"/>
          <w:rtl/>
        </w:rPr>
        <w:t>ו</w:t>
      </w:r>
      <w:proofErr w:type="spellEnd"/>
      <w:r w:rsidRPr="00AE078E">
        <w:rPr>
          <w:rFonts w:ascii="Arial" w:eastAsia="Arial Unicode MS" w:hAnsi="Arial" w:cs="David"/>
          <w:snapToGrid w:val="0"/>
          <w:color w:val="auto"/>
          <w:spacing w:val="0"/>
          <w:sz w:val="26"/>
          <w:szCs w:val="26"/>
          <w:rtl/>
        </w:rPr>
        <w:t>–1955 (</w:t>
      </w:r>
      <w:r w:rsidRPr="00AE078E">
        <w:rPr>
          <w:rFonts w:ascii="Arial" w:eastAsia="Arial Unicode MS" w:hAnsi="Arial" w:cs="David" w:hint="eastAsia"/>
          <w:snapToGrid w:val="0"/>
          <w:color w:val="auto"/>
          <w:spacing w:val="0"/>
          <w:sz w:val="26"/>
          <w:szCs w:val="26"/>
          <w:rtl/>
        </w:rPr>
        <w:t>להלן</w:t>
      </w:r>
      <w:r w:rsidRPr="00AE078E">
        <w:rPr>
          <w:rFonts w:ascii="Arial" w:eastAsia="Arial Unicode MS" w:hAnsi="Arial" w:cs="David"/>
          <w:snapToGrid w:val="0"/>
          <w:color w:val="auto"/>
          <w:spacing w:val="0"/>
          <w:sz w:val="26"/>
          <w:szCs w:val="26"/>
          <w:rtl/>
        </w:rPr>
        <w:t xml:space="preserve"> – </w:t>
      </w:r>
      <w:r w:rsidRPr="00AE078E">
        <w:rPr>
          <w:rFonts w:ascii="Arial" w:eastAsia="Arial Unicode MS" w:hAnsi="Arial" w:cs="David" w:hint="eastAsia"/>
          <w:snapToGrid w:val="0"/>
          <w:color w:val="auto"/>
          <w:spacing w:val="0"/>
          <w:sz w:val="26"/>
          <w:szCs w:val="26"/>
          <w:rtl/>
        </w:rPr>
        <w:t>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קובע</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רשות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lastRenderedPageBreak/>
        <w:t>שבתחום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תהא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פטורה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ואף</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מנועה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מהפעלת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בנושא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המצוי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בטיפולו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להלן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נוסח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הסעיף</w:t>
      </w:r>
      <w:r w:rsidRPr="00AE078E">
        <w:rPr>
          <w:rFonts w:ascii="Arial" w:eastAsia="Arial Unicode MS" w:hAnsi="Arial" w:cs="David"/>
          <w:snapToGrid w:val="0"/>
          <w:color w:val="auto"/>
          <w:spacing w:val="0"/>
          <w:sz w:val="26"/>
          <w:szCs w:val="26"/>
          <w:rtl/>
        </w:rPr>
        <w:t>:</w:t>
      </w:r>
    </w:p>
    <w:p w14:paraId="481B7603" w14:textId="77777777" w:rsidR="007D4895" w:rsidRPr="00AE078E" w:rsidRDefault="007D4895" w:rsidP="007D4895">
      <w:pPr>
        <w:widowControl/>
        <w:overflowPunct w:val="0"/>
        <w:spacing w:before="120" w:line="360" w:lineRule="auto"/>
        <w:ind w:right="992" w:firstLine="0"/>
        <w:textAlignment w:val="auto"/>
        <w:rPr>
          <w:rFonts w:ascii="Arial" w:eastAsia="Times New Roman" w:hAnsi="Arial" w:cs="David"/>
          <w:color w:val="auto"/>
          <w:spacing w:val="0"/>
          <w:sz w:val="26"/>
          <w:szCs w:val="26"/>
          <w:rtl/>
          <w:lang w:eastAsia="he-IL"/>
        </w:rPr>
      </w:pPr>
      <w:r w:rsidRPr="00AE078E">
        <w:rPr>
          <w:rFonts w:ascii="Arial" w:eastAsia="Arial Unicode MS" w:hAnsi="Arial" w:cs="David"/>
          <w:snapToGrid w:val="0"/>
          <w:color w:val="auto"/>
          <w:spacing w:val="0"/>
          <w:sz w:val="26"/>
          <w:szCs w:val="26"/>
          <w:rtl/>
        </w:rPr>
        <w:t>"</w:t>
      </w:r>
      <w:r w:rsidRPr="00AE078E">
        <w:rPr>
          <w:rFonts w:ascii="Arial" w:eastAsia="Times New Roman" w:hAnsi="Arial" w:cs="David"/>
          <w:color w:val="auto"/>
          <w:spacing w:val="0"/>
          <w:sz w:val="26"/>
          <w:szCs w:val="26"/>
          <w:rtl/>
          <w:lang w:eastAsia="he-IL"/>
        </w:rPr>
        <w:t>10. ייחוד סמכויות ותפקידים</w:t>
      </w:r>
    </w:p>
    <w:p w14:paraId="608B3737" w14:textId="77777777" w:rsidR="007D4895" w:rsidRPr="00AE078E" w:rsidRDefault="007D4895" w:rsidP="007D4895">
      <w:pPr>
        <w:overflowPunct w:val="0"/>
        <w:spacing w:before="0" w:line="360" w:lineRule="auto"/>
        <w:textAlignment w:val="auto"/>
        <w:rPr>
          <w:rFonts w:ascii="Arial" w:eastAsia="Times New Roman" w:hAnsi="Arial" w:cs="David"/>
          <w:color w:val="auto"/>
          <w:spacing w:val="0"/>
          <w:sz w:val="26"/>
          <w:szCs w:val="26"/>
          <w:rtl/>
          <w:lang w:eastAsia="he-IL"/>
        </w:rPr>
      </w:pPr>
      <w:r w:rsidRPr="00AE078E">
        <w:rPr>
          <w:rFonts w:ascii="Arial" w:hAnsi="Arial" w:cs="David"/>
          <w:color w:val="auto"/>
          <w:spacing w:val="0"/>
          <w:sz w:val="26"/>
          <w:szCs w:val="26"/>
          <w:rtl/>
        </w:rPr>
        <w:t>לאיגוד ערים יהיו כל הסמכויות והתפקידים של כל אחת מהרשויות המקומיות שבתחומו בעני</w:t>
      </w:r>
      <w:r w:rsidRPr="00AE078E">
        <w:rPr>
          <w:rFonts w:ascii="Arial" w:hAnsi="Arial" w:cs="David" w:hint="cs"/>
          <w:color w:val="auto"/>
          <w:spacing w:val="0"/>
          <w:sz w:val="26"/>
          <w:szCs w:val="26"/>
          <w:rtl/>
        </w:rPr>
        <w:t>י</w:t>
      </w:r>
      <w:r w:rsidRPr="00AE078E">
        <w:rPr>
          <w:rFonts w:ascii="Arial" w:hAnsi="Arial" w:cs="David"/>
          <w:color w:val="auto"/>
          <w:spacing w:val="0"/>
          <w:sz w:val="26"/>
          <w:szCs w:val="26"/>
          <w:rtl/>
        </w:rPr>
        <w:t>נים הקשורים לסמכויותיו ולתפקידיו, וכל אחת מהרשויות</w:t>
      </w:r>
      <w:r w:rsidRPr="00AE078E">
        <w:rPr>
          <w:rFonts w:ascii="Arial" w:eastAsia="Times New Roman" w:hAnsi="Arial" w:cs="David"/>
          <w:color w:val="auto"/>
          <w:spacing w:val="0"/>
          <w:sz w:val="26"/>
          <w:szCs w:val="26"/>
          <w:rtl/>
          <w:lang w:eastAsia="he-IL"/>
        </w:rPr>
        <w:t xml:space="preserve"> המקומיות האמורות תהיה משוחררת מחובותיה לגבי כל אחד מהענ</w:t>
      </w:r>
      <w:r w:rsidRPr="00AE078E">
        <w:rPr>
          <w:rFonts w:ascii="Arial" w:eastAsia="Times New Roman" w:hAnsi="Arial" w:cs="David" w:hint="cs"/>
          <w:color w:val="auto"/>
          <w:spacing w:val="0"/>
          <w:sz w:val="26"/>
          <w:szCs w:val="26"/>
          <w:rtl/>
          <w:lang w:eastAsia="he-IL"/>
        </w:rPr>
        <w:t>י</w:t>
      </w:r>
      <w:r w:rsidRPr="00AE078E">
        <w:rPr>
          <w:rFonts w:ascii="Arial" w:eastAsia="Times New Roman" w:hAnsi="Arial" w:cs="David"/>
          <w:color w:val="auto"/>
          <w:spacing w:val="0"/>
          <w:sz w:val="26"/>
          <w:szCs w:val="26"/>
          <w:rtl/>
          <w:lang w:eastAsia="he-IL"/>
        </w:rPr>
        <w:t>ינים האמורים ולא יהיו נתונות לה הסמכויות והתפקידים שהיו בידה, על פי כל דין, בענ</w:t>
      </w:r>
      <w:r w:rsidRPr="00AE078E">
        <w:rPr>
          <w:rFonts w:ascii="Arial" w:eastAsia="Times New Roman" w:hAnsi="Arial" w:cs="David" w:hint="cs"/>
          <w:color w:val="auto"/>
          <w:spacing w:val="0"/>
          <w:sz w:val="26"/>
          <w:szCs w:val="26"/>
          <w:rtl/>
          <w:lang w:eastAsia="he-IL"/>
        </w:rPr>
        <w:t>י</w:t>
      </w:r>
      <w:r w:rsidRPr="00AE078E">
        <w:rPr>
          <w:rFonts w:ascii="Arial" w:eastAsia="Times New Roman" w:hAnsi="Arial" w:cs="David"/>
          <w:color w:val="auto"/>
          <w:spacing w:val="0"/>
          <w:sz w:val="26"/>
          <w:szCs w:val="26"/>
          <w:rtl/>
          <w:lang w:eastAsia="he-IL"/>
        </w:rPr>
        <w:t>ינים אלה, אלא אם כן נקבע במפורש אחרת בצו המקים."</w:t>
      </w:r>
    </w:p>
    <w:p w14:paraId="57D228EC"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רוצה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לומר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תהא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בלעדית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לטיפול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בנושא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תהיה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לטיפול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בו</w:t>
      </w:r>
      <w:r w:rsidRPr="00AE078E">
        <w:rPr>
          <w:rFonts w:ascii="Arial" w:eastAsia="Arial Unicode MS" w:hAnsi="Arial" w:cs="David"/>
          <w:snapToGrid w:val="0"/>
          <w:color w:val="auto"/>
          <w:spacing w:val="0"/>
          <w:sz w:val="26"/>
          <w:szCs w:val="26"/>
          <w:rtl/>
        </w:rPr>
        <w:t>.</w:t>
      </w:r>
    </w:p>
    <w:p w14:paraId="3478CDD0"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שאלת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תחולת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הוראת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סעיף</w:t>
      </w:r>
      <w:r w:rsidRPr="00AE078E">
        <w:rPr>
          <w:rFonts w:ascii="Arial" w:eastAsia="Arial Unicode MS" w:hAnsi="Arial" w:cs="David"/>
          <w:snapToGrid w:val="0"/>
          <w:color w:val="auto"/>
          <w:spacing w:val="0"/>
          <w:sz w:val="26"/>
          <w:szCs w:val="26"/>
          <w:rtl/>
        </w:rPr>
        <w:t xml:space="preserve"> 10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הסביבתית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היא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שאלה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מורכבת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וייתכנו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פרשנויות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משפטיות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שונות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וסותרות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לעניין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זה</w:t>
      </w:r>
      <w:r w:rsidRPr="00AE078E">
        <w:rPr>
          <w:rFonts w:ascii="Arial" w:eastAsia="Arial Unicode MS" w:hAnsi="Arial" w:cs="David"/>
          <w:snapToGrid w:val="0"/>
          <w:color w:val="auto"/>
          <w:spacing w:val="0"/>
          <w:sz w:val="26"/>
          <w:szCs w:val="26"/>
          <w:rtl/>
        </w:rPr>
        <w:t>.</w:t>
      </w:r>
    </w:p>
    <w:p w14:paraId="197C6381"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היה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ותתקבל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הפרשנות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לפיה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סעיף</w:t>
      </w:r>
      <w:r w:rsidRPr="00AE078E">
        <w:rPr>
          <w:rFonts w:ascii="Arial" w:eastAsia="Arial Unicode MS" w:hAnsi="Arial" w:cs="David"/>
          <w:snapToGrid w:val="0"/>
          <w:color w:val="auto"/>
          <w:spacing w:val="0"/>
          <w:sz w:val="26"/>
          <w:szCs w:val="26"/>
          <w:rtl/>
        </w:rPr>
        <w:t xml:space="preserve"> 10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אכן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הסביבתית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המשמעות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תהא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תהא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המדינתיים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הוראת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המסמיכה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תתייחס</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למעשה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שאינן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w:t>
      </w:r>
    </w:p>
    <w:p w14:paraId="54021584"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בפועל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רבים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אינם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ערוכים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ולחלק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מהם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כלל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כגון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זה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גם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שיש</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מספר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הפקחים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הנכללים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הוא</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זעום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לעומת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מספר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הפקחים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מבחינה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לוגיסטית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ומקצועית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והאכיפה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ולמערך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התביעה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העירונית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יש</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יתרונות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מיומנות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ונ</w:t>
      </w:r>
      <w:r w:rsidRPr="00AE078E">
        <w:rPr>
          <w:rFonts w:ascii="Arial" w:eastAsia="Arial Unicode MS" w:hAnsi="Arial" w:cs="David" w:hint="cs"/>
          <w:snapToGrid w:val="0"/>
          <w:color w:val="auto"/>
          <w:spacing w:val="0"/>
          <w:sz w:val="26"/>
          <w:szCs w:val="26"/>
          <w:rtl/>
        </w:rPr>
        <w:t>י</w:t>
      </w:r>
      <w:r w:rsidRPr="00AE078E">
        <w:rPr>
          <w:rFonts w:ascii="Arial" w:eastAsia="Arial Unicode MS" w:hAnsi="Arial" w:cs="David" w:hint="eastAsia"/>
          <w:snapToGrid w:val="0"/>
          <w:color w:val="auto"/>
          <w:spacing w:val="0"/>
          <w:sz w:val="26"/>
          <w:szCs w:val="26"/>
          <w:rtl/>
        </w:rPr>
        <w:t>סיון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מקצועי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רבים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במידה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ניכרת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ממערכי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והאכיפה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בכלל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ישנם</w:t>
      </w:r>
      <w:r w:rsidRPr="00AE078E">
        <w:rPr>
          <w:rFonts w:ascii="Arial" w:eastAsia="Arial Unicode MS" w:hAnsi="Arial" w:cs="David"/>
          <w:snapToGrid w:val="0"/>
          <w:color w:val="auto"/>
          <w:spacing w:val="0"/>
          <w:sz w:val="26"/>
          <w:szCs w:val="26"/>
          <w:rtl/>
        </w:rPr>
        <w:t>).</w:t>
      </w:r>
    </w:p>
    <w:p w14:paraId="6F0057FF"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שלילת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תמנע</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האפשרות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להיעזר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במערך</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לשם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יישום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המדינתיים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ותפגע</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באופן</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משמעותי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באפשרות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יישום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מימוש</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מטרותיו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ומיצוי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יכולות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לטובת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ההגנה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הסביבה</w:t>
      </w:r>
      <w:r w:rsidRPr="00AE078E">
        <w:rPr>
          <w:rFonts w:ascii="Arial" w:eastAsia="Arial Unicode MS" w:hAnsi="Arial" w:cs="David"/>
          <w:snapToGrid w:val="0"/>
          <w:color w:val="auto"/>
          <w:spacing w:val="0"/>
          <w:sz w:val="26"/>
          <w:szCs w:val="26"/>
          <w:rtl/>
        </w:rPr>
        <w:t>.</w:t>
      </w:r>
    </w:p>
    <w:p w14:paraId="7B3CB2D1"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גם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מבחינה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מעשית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שלחו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כבר</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עשרות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פקחים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להכשרות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לשם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מדינתיים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מכוח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והסמיכו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אותם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לאכוף</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אלה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שלילת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cs"/>
          <w:snapToGrid w:val="0"/>
          <w:color w:val="auto"/>
          <w:spacing w:val="0"/>
          <w:sz w:val="26"/>
          <w:szCs w:val="26"/>
          <w:rtl/>
        </w:rPr>
        <w:t>ה</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cs"/>
          <w:snapToGrid w:val="0"/>
          <w:color w:val="auto"/>
          <w:spacing w:val="0"/>
          <w:sz w:val="26"/>
          <w:szCs w:val="26"/>
          <w:rtl/>
        </w:rPr>
        <w:t>מ</w:t>
      </w:r>
      <w:r w:rsidRPr="00AE078E">
        <w:rPr>
          <w:rFonts w:ascii="Arial" w:eastAsia="Arial Unicode MS" w:hAnsi="Arial" w:cs="David" w:hint="eastAsia"/>
          <w:snapToGrid w:val="0"/>
          <w:color w:val="auto"/>
          <w:spacing w:val="0"/>
          <w:sz w:val="26"/>
          <w:szCs w:val="26"/>
          <w:rtl/>
        </w:rPr>
        <w:t>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אלה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חיקוקי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סביבה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מדינתיים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תמנע</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מפקחים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אלה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להפעיל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סמכויות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הפיקוח</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שהוכשרו</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ליישמם</w:t>
      </w:r>
      <w:r w:rsidRPr="00AE078E">
        <w:rPr>
          <w:rFonts w:ascii="Arial" w:eastAsia="Arial Unicode MS" w:hAnsi="Arial" w:cs="David"/>
          <w:snapToGrid w:val="0"/>
          <w:color w:val="auto"/>
          <w:spacing w:val="0"/>
          <w:sz w:val="26"/>
          <w:szCs w:val="26"/>
          <w:rtl/>
        </w:rPr>
        <w:t>.</w:t>
      </w:r>
    </w:p>
    <w:p w14:paraId="62A4EC64" w14:textId="77777777" w:rsidR="007D4895" w:rsidRPr="00AE078E" w:rsidRDefault="007D4895" w:rsidP="007D4895">
      <w:pPr>
        <w:snapToGrid w:val="0"/>
        <w:spacing w:before="0" w:line="360" w:lineRule="auto"/>
        <w:rPr>
          <w:rFonts w:ascii="Arial" w:eastAsia="Arial Unicode MS" w:hAnsi="Arial" w:cs="David"/>
          <w:snapToGrid w:val="0"/>
          <w:color w:val="auto"/>
          <w:spacing w:val="0"/>
          <w:sz w:val="26"/>
          <w:szCs w:val="26"/>
          <w:rtl/>
        </w:rPr>
      </w:pPr>
      <w:r w:rsidRPr="00AE078E">
        <w:rPr>
          <w:rFonts w:ascii="Arial" w:eastAsia="Arial Unicode MS" w:hAnsi="Arial" w:cs="David" w:hint="eastAsia"/>
          <w:snapToGrid w:val="0"/>
          <w:color w:val="auto"/>
          <w:spacing w:val="0"/>
          <w:sz w:val="26"/>
          <w:szCs w:val="26"/>
          <w:rtl/>
        </w:rPr>
        <w:t>הצעת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קובעת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חריג</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להוראת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סעיף</w:t>
      </w:r>
      <w:r w:rsidRPr="00AE078E">
        <w:rPr>
          <w:rFonts w:ascii="Arial" w:eastAsia="Arial Unicode MS" w:hAnsi="Arial" w:cs="David"/>
          <w:snapToGrid w:val="0"/>
          <w:color w:val="auto"/>
          <w:spacing w:val="0"/>
          <w:sz w:val="26"/>
          <w:szCs w:val="26"/>
          <w:rtl/>
        </w:rPr>
        <w:t xml:space="preserve"> 10 </w:t>
      </w:r>
      <w:r w:rsidRPr="00AE078E">
        <w:rPr>
          <w:rFonts w:ascii="Arial" w:eastAsia="Arial Unicode MS" w:hAnsi="Arial" w:cs="David" w:hint="eastAsia"/>
          <w:snapToGrid w:val="0"/>
          <w:color w:val="auto"/>
          <w:spacing w:val="0"/>
          <w:sz w:val="26"/>
          <w:szCs w:val="26"/>
          <w:rtl/>
        </w:rPr>
        <w:t>לחוק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איגודי</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בכל</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הנוגע</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לרשויות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מקומיות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החברות</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באיגוד</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ערים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ולשם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יישום</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חוק</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האכיפה</w:t>
      </w:r>
      <w:r w:rsidRPr="00AE078E">
        <w:rPr>
          <w:rFonts w:ascii="Arial" w:eastAsia="Arial Unicode MS" w:hAnsi="Arial" w:cs="David"/>
          <w:snapToGrid w:val="0"/>
          <w:color w:val="auto"/>
          <w:spacing w:val="0"/>
          <w:sz w:val="26"/>
          <w:szCs w:val="26"/>
          <w:rtl/>
        </w:rPr>
        <w:t xml:space="preserve"> </w:t>
      </w:r>
      <w:r w:rsidRPr="00AE078E">
        <w:rPr>
          <w:rFonts w:ascii="Arial" w:eastAsia="Arial Unicode MS" w:hAnsi="Arial" w:cs="David" w:hint="eastAsia"/>
          <w:snapToGrid w:val="0"/>
          <w:color w:val="auto"/>
          <w:spacing w:val="0"/>
          <w:sz w:val="26"/>
          <w:szCs w:val="26"/>
          <w:rtl/>
        </w:rPr>
        <w:t>הסביבתית</w:t>
      </w:r>
      <w:r w:rsidRPr="00AE078E">
        <w:rPr>
          <w:rFonts w:ascii="Arial" w:eastAsia="Arial Unicode MS" w:hAnsi="Arial" w:cs="David"/>
          <w:snapToGrid w:val="0"/>
          <w:color w:val="auto"/>
          <w:spacing w:val="0"/>
          <w:sz w:val="26"/>
          <w:szCs w:val="26"/>
          <w:rtl/>
        </w:rPr>
        <w:t>.</w:t>
      </w:r>
    </w:p>
    <w:p w14:paraId="6F35765A" w14:textId="62D94364" w:rsidR="007D4895" w:rsidRDefault="007D4895" w:rsidP="003A1E1B">
      <w:pPr>
        <w:pStyle w:val="Hesber"/>
        <w:rPr>
          <w:color w:val="auto"/>
        </w:rPr>
      </w:pPr>
      <w:r w:rsidRPr="00AE078E">
        <w:rPr>
          <w:rFonts w:hint="cs"/>
          <w:color w:val="auto"/>
          <w:rtl/>
        </w:rPr>
        <w:t xml:space="preserve">הצעות חוק זהות הונחו על שולחן הכנסת השמונה-עשרה על ידי חברי הכנסת דב חנין וזאב </w:t>
      </w:r>
      <w:proofErr w:type="spellStart"/>
      <w:r w:rsidRPr="00AE078E">
        <w:rPr>
          <w:rFonts w:hint="cs"/>
          <w:color w:val="auto"/>
          <w:rtl/>
        </w:rPr>
        <w:t>בילסקי</w:t>
      </w:r>
      <w:proofErr w:type="spellEnd"/>
      <w:r w:rsidRPr="00AE078E">
        <w:rPr>
          <w:rFonts w:hint="cs"/>
          <w:color w:val="auto"/>
          <w:rtl/>
        </w:rPr>
        <w:t xml:space="preserve"> (פ/4506/18), על שולחן הכנסת התשע-עשרה על ידי חבר הכנסת דב חנין וקבוצת חברי הכנסת (פ/355/19), ועל שולחן הכנסת העשרים על ידי דב חנין (פ/565/20).</w:t>
      </w:r>
    </w:p>
    <w:p w14:paraId="43FB4B37" w14:textId="11A7B4D8" w:rsidR="00AE078E" w:rsidRDefault="00AE078E" w:rsidP="002D5A86">
      <w:pPr>
        <w:pStyle w:val="3"/>
        <w:rPr>
          <w:color w:val="auto"/>
        </w:rPr>
      </w:pPr>
      <w:bookmarkStart w:id="12" w:name="_Toc73302819"/>
      <w:r w:rsidRPr="00AE078E">
        <w:rPr>
          <w:rFonts w:hint="cs"/>
          <w:color w:val="auto"/>
          <w:rtl/>
        </w:rPr>
        <w:lastRenderedPageBreak/>
        <w:t>הצעת חוק א</w:t>
      </w:r>
      <w:r w:rsidR="00B444A4">
        <w:rPr>
          <w:rFonts w:hint="cs"/>
          <w:color w:val="auto"/>
          <w:rtl/>
        </w:rPr>
        <w:t>.</w:t>
      </w:r>
      <w:r w:rsidR="009F6F1A">
        <w:rPr>
          <w:rFonts w:hint="cs"/>
          <w:color w:val="auto"/>
          <w:rtl/>
        </w:rPr>
        <w:t>4</w:t>
      </w:r>
      <w:bookmarkEnd w:id="12"/>
    </w:p>
    <w:p w14:paraId="0E2017AE" w14:textId="77777777" w:rsidR="002D5A86" w:rsidRPr="00AE078E" w:rsidRDefault="002D5A86" w:rsidP="002D5A86">
      <w:pPr>
        <w:pStyle w:val="HeadHatzaotHok"/>
        <w:jc w:val="right"/>
        <w:rPr>
          <w:b w:val="0"/>
          <w:bCs w:val="0"/>
          <w:color w:val="auto"/>
          <w:szCs w:val="20"/>
        </w:rPr>
      </w:pPr>
      <w:r w:rsidRPr="00AE078E">
        <w:rPr>
          <w:rFonts w:hint="cs"/>
          <w:b w:val="0"/>
          <w:bCs w:val="0"/>
          <w:color w:val="auto"/>
          <w:szCs w:val="20"/>
          <w:rtl/>
        </w:rPr>
        <w:t xml:space="preserve">מספר פנימי: </w:t>
      </w:r>
    </w:p>
    <w:p w14:paraId="0039188D" w14:textId="77777777" w:rsidR="002D5A86" w:rsidRPr="00AE078E" w:rsidRDefault="002D5A86" w:rsidP="002D5A86">
      <w:pPr>
        <w:pStyle w:val="HeadHatzaotHok"/>
        <w:rPr>
          <w:color w:val="auto"/>
          <w:sz w:val="28"/>
          <w:szCs w:val="28"/>
          <w:rtl/>
        </w:rPr>
      </w:pPr>
      <w:r w:rsidRPr="00AE078E">
        <w:rPr>
          <w:rFonts w:hint="cs"/>
          <w:color w:val="auto"/>
          <w:sz w:val="28"/>
          <w:szCs w:val="28"/>
          <w:rtl/>
        </w:rPr>
        <w:t xml:space="preserve">הכנסת </w:t>
      </w:r>
      <w:r>
        <w:rPr>
          <w:rFonts w:hint="cs"/>
          <w:color w:val="auto"/>
          <w:sz w:val="28"/>
          <w:szCs w:val="28"/>
          <w:rtl/>
        </w:rPr>
        <w:t>העשרים וארבע</w:t>
      </w:r>
    </w:p>
    <w:p w14:paraId="296F7E64" w14:textId="77777777" w:rsidR="002D5A86" w:rsidRPr="00AE078E" w:rsidRDefault="002D5A86" w:rsidP="002D5A86">
      <w:pPr>
        <w:pStyle w:val="David"/>
        <w:ind w:left="2880" w:firstLine="663"/>
        <w:rPr>
          <w:b/>
          <w:bCs/>
          <w:color w:val="auto"/>
          <w:rtl/>
        </w:rPr>
      </w:pPr>
      <w:r w:rsidRPr="00AE078E">
        <w:rPr>
          <w:b/>
          <w:bCs/>
          <w:color w:val="auto"/>
          <w:rtl/>
        </w:rPr>
        <w:t>יוזמים:      חברי הכנסת</w:t>
      </w:r>
      <w:r w:rsidRPr="00AE078E">
        <w:rPr>
          <w:b/>
          <w:bCs/>
          <w:color w:val="auto"/>
        </w:rPr>
        <w:tab/>
      </w:r>
    </w:p>
    <w:p w14:paraId="35507967" w14:textId="77777777" w:rsidR="002D5A86" w:rsidRPr="00AE078E" w:rsidRDefault="002D5A86" w:rsidP="002D5A86">
      <w:pPr>
        <w:ind w:firstLine="3543"/>
        <w:rPr>
          <w:rFonts w:cs="David"/>
          <w:color w:val="auto"/>
          <w:sz w:val="26"/>
          <w:szCs w:val="26"/>
          <w:rtl/>
        </w:rPr>
      </w:pPr>
      <w:r w:rsidRPr="00AE078E">
        <w:rPr>
          <w:noProof/>
          <w:color w:val="auto"/>
          <w:rtl/>
          <w:lang w:eastAsia="en-US"/>
        </w:rPr>
        <mc:AlternateContent>
          <mc:Choice Requires="wps">
            <w:drawing>
              <wp:anchor distT="0" distB="0" distL="114300" distR="114300" simplePos="0" relativeHeight="251667456" behindDoc="0" locked="0" layoutInCell="1" allowOverlap="1" wp14:anchorId="3307E38A" wp14:editId="50B0ED70">
                <wp:simplePos x="0" y="0"/>
                <wp:positionH relativeFrom="column">
                  <wp:posOffset>1270</wp:posOffset>
                </wp:positionH>
                <wp:positionV relativeFrom="paragraph">
                  <wp:posOffset>48895</wp:posOffset>
                </wp:positionV>
                <wp:extent cx="3869690" cy="15875"/>
                <wp:effectExtent l="0" t="38100" r="0" b="4127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7B5CE" id="Freeform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" filled="f" stroked="f">
                <v:path arrowok="t" o:connecttype="custom" o:connectlocs="0,15875;3869690,0" o:connectangles="0,0"/>
              </v:polyline>
            </w:pict>
          </mc:Fallback>
        </mc:AlternateContent>
      </w:r>
      <w:r w:rsidRPr="00AE078E">
        <w:rPr>
          <w:rFonts w:cs="David" w:hint="cs"/>
          <w:color w:val="auto"/>
          <w:sz w:val="26"/>
          <w:szCs w:val="26"/>
          <w:rtl/>
        </w:rPr>
        <w:tab/>
      </w:r>
    </w:p>
    <w:p w14:paraId="6B4E39AF" w14:textId="77777777" w:rsidR="002D5A86" w:rsidRPr="00AE078E" w:rsidRDefault="002D5A86" w:rsidP="002D5A86">
      <w:pPr>
        <w:ind w:left="2919" w:firstLine="720"/>
        <w:rPr>
          <w:rFonts w:cs="David"/>
          <w:color w:val="auto"/>
          <w:sz w:val="26"/>
          <w:szCs w:val="26"/>
          <w:rtl/>
        </w:rPr>
      </w:pPr>
      <w:r w:rsidRPr="00AE078E">
        <w:rPr>
          <w:rFonts w:cs="David"/>
          <w:noProof/>
          <w:color w:val="auto"/>
          <w:sz w:val="26"/>
          <w:szCs w:val="26"/>
          <w:rtl/>
          <w:lang w:eastAsia="en-US"/>
        </w:rPr>
        <mc:AlternateContent>
          <mc:Choice Requires="wps">
            <w:drawing>
              <wp:anchor distT="0" distB="0" distL="114300" distR="114300" simplePos="0" relativeHeight="251666432" behindDoc="0" locked="0" layoutInCell="1" allowOverlap="1" wp14:anchorId="2E91C664" wp14:editId="3FA209DA">
                <wp:simplePos x="0" y="0"/>
                <wp:positionH relativeFrom="column">
                  <wp:posOffset>1270</wp:posOffset>
                </wp:positionH>
                <wp:positionV relativeFrom="paragraph">
                  <wp:posOffset>47625</wp:posOffset>
                </wp:positionV>
                <wp:extent cx="3879215" cy="17145"/>
                <wp:effectExtent l="0" t="0" r="0"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43F69" id="Freeform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" filled="f">
                <v:path arrowok="t" o:connecttype="custom" o:connectlocs="0,17145;3879215,0" o:connectangles="0,0"/>
              </v:polyline>
            </w:pict>
          </mc:Fallback>
        </mc:AlternateContent>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sidRPr="00AE078E">
        <w:rPr>
          <w:rFonts w:cs="David"/>
          <w:color w:val="auto"/>
          <w:sz w:val="26"/>
          <w:szCs w:val="26"/>
          <w:rtl/>
        </w:rPr>
        <w:t>פ/</w:t>
      </w:r>
      <w:r w:rsidRPr="00AE078E">
        <w:rPr>
          <w:rFonts w:cs="David" w:hint="cs"/>
          <w:color w:val="auto"/>
          <w:sz w:val="26"/>
          <w:szCs w:val="26"/>
          <w:rtl/>
        </w:rPr>
        <w:t>24/</w:t>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r w:rsidRPr="00AE078E">
        <w:rPr>
          <w:rFonts w:cs="David" w:hint="cs"/>
          <w:color w:val="auto"/>
          <w:sz w:val="26"/>
          <w:szCs w:val="26"/>
          <w:rtl/>
        </w:rPr>
        <w:tab/>
      </w:r>
    </w:p>
    <w:p w14:paraId="32A7B524" w14:textId="0670684A" w:rsidR="00AE078E" w:rsidRDefault="00AE078E" w:rsidP="001C412F">
      <w:pPr>
        <w:pStyle w:val="HeadHatzaotHok"/>
        <w:tabs>
          <w:tab w:val="left" w:pos="4071"/>
          <w:tab w:val="center" w:pos="4819"/>
        </w:tabs>
        <w:rPr>
          <w:sz w:val="26"/>
          <w:rtl/>
        </w:rPr>
      </w:pPr>
      <w:r w:rsidRPr="00117F0F">
        <w:rPr>
          <w:sz w:val="26"/>
          <w:rtl/>
        </w:rPr>
        <w:t xml:space="preserve">הצעת חוק התכנון והבניה (תיקון </w:t>
      </w:r>
      <w:r>
        <w:rPr>
          <w:rFonts w:hint="cs"/>
          <w:sz w:val="26"/>
          <w:rtl/>
        </w:rPr>
        <w:t>–</w:t>
      </w:r>
      <w:r w:rsidRPr="00117F0F">
        <w:rPr>
          <w:sz w:val="26"/>
          <w:rtl/>
        </w:rPr>
        <w:t xml:space="preserve"> זימון נציג הגופים הציבוריים </w:t>
      </w:r>
      <w:proofErr w:type="spellStart"/>
      <w:r w:rsidRPr="00117F0F">
        <w:rPr>
          <w:sz w:val="26"/>
          <w:rtl/>
        </w:rPr>
        <w:t>שענינם</w:t>
      </w:r>
      <w:proofErr w:type="spellEnd"/>
      <w:r w:rsidRPr="00117F0F">
        <w:rPr>
          <w:sz w:val="26"/>
          <w:rtl/>
        </w:rPr>
        <w:t xml:space="preserve"> בשמירת איכות הסביבה לדיוני הוועדה המקומית), </w:t>
      </w:r>
      <w:proofErr w:type="spellStart"/>
      <w:r w:rsidR="00A22B0C">
        <w:rPr>
          <w:rFonts w:hint="cs"/>
          <w:sz w:val="26"/>
          <w:rtl/>
        </w:rPr>
        <w:t>התשפ״א</w:t>
      </w:r>
      <w:proofErr w:type="spellEnd"/>
      <w:r>
        <w:rPr>
          <w:rFonts w:hint="cs"/>
          <w:sz w:val="26"/>
          <w:rtl/>
        </w:rPr>
        <w:t>–</w:t>
      </w:r>
      <w:r w:rsidR="00A22B0C">
        <w:rPr>
          <w:rFonts w:hint="cs"/>
          <w:sz w:val="26"/>
          <w:rtl/>
        </w:rPr>
        <w:t>2021</w:t>
      </w:r>
    </w:p>
    <w:tbl>
      <w:tblPr>
        <w:bidiVisual/>
        <w:tblW w:w="0" w:type="auto"/>
        <w:tblCellMar>
          <w:top w:w="57" w:type="dxa"/>
          <w:left w:w="0" w:type="dxa"/>
          <w:bottom w:w="57" w:type="dxa"/>
          <w:right w:w="0" w:type="dxa"/>
        </w:tblCellMar>
        <w:tblLook w:val="0000" w:firstRow="0" w:lastRow="0" w:firstColumn="0" w:lastColumn="0" w:noHBand="0" w:noVBand="0"/>
      </w:tblPr>
      <w:tblGrid>
        <w:gridCol w:w="1871"/>
        <w:gridCol w:w="624"/>
        <w:gridCol w:w="7143"/>
      </w:tblGrid>
      <w:tr w:rsidR="00AE078E" w14:paraId="433D014B" w14:textId="77777777" w:rsidTr="00A0650C">
        <w:trPr>
          <w:cantSplit/>
        </w:trPr>
        <w:tc>
          <w:tcPr>
            <w:tcW w:w="1871" w:type="dxa"/>
          </w:tcPr>
          <w:p w14:paraId="66DCE790" w14:textId="77777777" w:rsidR="00AE078E" w:rsidRPr="00137776" w:rsidRDefault="00AE078E" w:rsidP="00A0650C">
            <w:pPr>
              <w:pStyle w:val="TableSideHeading"/>
              <w:ind w:right="0"/>
            </w:pPr>
            <w:r w:rsidRPr="00137776">
              <w:rPr>
                <w:rFonts w:hint="cs"/>
                <w:rtl/>
              </w:rPr>
              <w:t>תיקון סעיף 18</w:t>
            </w:r>
          </w:p>
        </w:tc>
        <w:tc>
          <w:tcPr>
            <w:tcW w:w="624" w:type="dxa"/>
          </w:tcPr>
          <w:p w14:paraId="43AC7613" w14:textId="77777777" w:rsidR="00AE078E" w:rsidRPr="00137776" w:rsidRDefault="00AE078E" w:rsidP="00A0650C">
            <w:pPr>
              <w:pStyle w:val="TableText"/>
              <w:ind w:right="0"/>
              <w:jc w:val="both"/>
            </w:pPr>
            <w:r w:rsidRPr="00137776">
              <w:rPr>
                <w:rFonts w:hint="cs"/>
                <w:rtl/>
              </w:rPr>
              <w:t>1.</w:t>
            </w:r>
          </w:p>
        </w:tc>
        <w:tc>
          <w:tcPr>
            <w:tcW w:w="7143" w:type="dxa"/>
          </w:tcPr>
          <w:p w14:paraId="4A3A8CEB" w14:textId="304B4EA9" w:rsidR="00AE078E" w:rsidRPr="00137776" w:rsidRDefault="00AE078E" w:rsidP="00A0650C">
            <w:pPr>
              <w:pStyle w:val="TableBlock"/>
            </w:pPr>
            <w:r w:rsidRPr="00137776">
              <w:rPr>
                <w:rFonts w:hint="cs"/>
                <w:rtl/>
              </w:rPr>
              <w:t xml:space="preserve">בחוק התכנון והבניה, </w:t>
            </w:r>
            <w:proofErr w:type="spellStart"/>
            <w:r w:rsidRPr="00137776">
              <w:rPr>
                <w:rFonts w:hint="cs"/>
                <w:rtl/>
              </w:rPr>
              <w:t>התשכ"ה</w:t>
            </w:r>
            <w:proofErr w:type="spellEnd"/>
            <w:r>
              <w:rPr>
                <w:rFonts w:hint="eastAsia"/>
                <w:rtl/>
              </w:rPr>
              <w:t>–</w:t>
            </w:r>
            <w:r w:rsidRPr="00137776">
              <w:rPr>
                <w:rFonts w:hint="cs"/>
                <w:rtl/>
              </w:rPr>
              <w:t>1965, בסעיף 18(ב), אחרי פסקה (4) יבוא:</w:t>
            </w:r>
          </w:p>
        </w:tc>
      </w:tr>
      <w:tr w:rsidR="00AE078E" w14:paraId="4AA428AD" w14:textId="77777777" w:rsidTr="00A0650C">
        <w:trPr>
          <w:cantSplit/>
        </w:trPr>
        <w:tc>
          <w:tcPr>
            <w:tcW w:w="1871" w:type="dxa"/>
          </w:tcPr>
          <w:p w14:paraId="16675FA2" w14:textId="77777777" w:rsidR="00AE078E" w:rsidRPr="00137776" w:rsidRDefault="00AE078E" w:rsidP="00A0650C">
            <w:pPr>
              <w:pStyle w:val="TableSideHeading"/>
              <w:ind w:right="0"/>
            </w:pPr>
          </w:p>
        </w:tc>
        <w:tc>
          <w:tcPr>
            <w:tcW w:w="624" w:type="dxa"/>
          </w:tcPr>
          <w:p w14:paraId="16CC84F9" w14:textId="77777777" w:rsidR="00AE078E" w:rsidRPr="00137776" w:rsidRDefault="00AE078E" w:rsidP="00A0650C">
            <w:pPr>
              <w:pStyle w:val="TableText"/>
              <w:ind w:right="0"/>
              <w:jc w:val="both"/>
            </w:pPr>
          </w:p>
        </w:tc>
        <w:tc>
          <w:tcPr>
            <w:tcW w:w="7143" w:type="dxa"/>
          </w:tcPr>
          <w:p w14:paraId="3F1603FF" w14:textId="541575F8" w:rsidR="00AE078E" w:rsidRPr="00137776" w:rsidRDefault="00AE078E" w:rsidP="00A0650C">
            <w:pPr>
              <w:pStyle w:val="TableBlock"/>
            </w:pPr>
            <w:r w:rsidRPr="00137776">
              <w:rPr>
                <w:rFonts w:hint="cs"/>
                <w:rtl/>
              </w:rPr>
              <w:t>"(5)</w:t>
            </w:r>
            <w:r>
              <w:rPr>
                <w:rtl/>
              </w:rPr>
              <w:tab/>
            </w:r>
            <w:r w:rsidRPr="00137776">
              <w:rPr>
                <w:rFonts w:hint="cs"/>
                <w:rtl/>
              </w:rPr>
              <w:t>נציג של הגופים הציבוריים שעניינם בשמירת איכות הסביבה, המפורטים ב</w:t>
            </w:r>
            <w:r>
              <w:rPr>
                <w:rFonts w:hint="cs"/>
                <w:rtl/>
              </w:rPr>
              <w:t>חלק א' ל</w:t>
            </w:r>
            <w:r w:rsidRPr="00137776">
              <w:rPr>
                <w:rFonts w:hint="cs"/>
                <w:rtl/>
              </w:rPr>
              <w:t>תוספ</w:t>
            </w:r>
            <w:r>
              <w:rPr>
                <w:rFonts w:hint="cs"/>
                <w:rtl/>
              </w:rPr>
              <w:t xml:space="preserve">ת לחוק ייצוג גופים ציבוריים </w:t>
            </w:r>
            <w:proofErr w:type="spellStart"/>
            <w:r>
              <w:rPr>
                <w:rFonts w:hint="cs"/>
                <w:rtl/>
              </w:rPr>
              <w:t>שעני</w:t>
            </w:r>
            <w:r w:rsidRPr="00137776">
              <w:rPr>
                <w:rFonts w:hint="cs"/>
                <w:rtl/>
              </w:rPr>
              <w:t>נם</w:t>
            </w:r>
            <w:proofErr w:type="spellEnd"/>
            <w:r w:rsidRPr="00137776">
              <w:rPr>
                <w:rFonts w:hint="cs"/>
                <w:rtl/>
              </w:rPr>
              <w:t xml:space="preserve"> בשמירת איכות הסביבה (תיקוני חקיקה), </w:t>
            </w:r>
            <w:proofErr w:type="spellStart"/>
            <w:r w:rsidRPr="00137776">
              <w:rPr>
                <w:rFonts w:hint="cs"/>
                <w:rtl/>
              </w:rPr>
              <w:t>התשס"ג</w:t>
            </w:r>
            <w:proofErr w:type="spellEnd"/>
            <w:r>
              <w:rPr>
                <w:rFonts w:hint="eastAsia"/>
                <w:rtl/>
              </w:rPr>
              <w:t>–</w:t>
            </w:r>
            <w:r>
              <w:rPr>
                <w:rFonts w:hint="cs"/>
                <w:rtl/>
              </w:rPr>
              <w:t>2002</w:t>
            </w:r>
            <w:r w:rsidRPr="00137776">
              <w:rPr>
                <w:rFonts w:hint="cs"/>
                <w:rtl/>
              </w:rPr>
              <w:t>, שימנה שר הפנים בהתייעצות עם השר ל</w:t>
            </w:r>
            <w:r>
              <w:rPr>
                <w:rFonts w:hint="cs"/>
                <w:rtl/>
              </w:rPr>
              <w:t>הגנת</w:t>
            </w:r>
            <w:r w:rsidRPr="00137776">
              <w:rPr>
                <w:rFonts w:hint="cs"/>
                <w:rtl/>
              </w:rPr>
              <w:t xml:space="preserve"> הסביבה מתוך רשימת מועמדים שיגישו לו גופים אלה</w:t>
            </w:r>
            <w:r>
              <w:rPr>
                <w:rFonts w:hint="cs"/>
                <w:rtl/>
              </w:rPr>
              <w:t>.</w:t>
            </w:r>
            <w:r w:rsidRPr="00137776">
              <w:rPr>
                <w:rFonts w:hint="cs"/>
                <w:rtl/>
              </w:rPr>
              <w:t>"</w:t>
            </w:r>
          </w:p>
        </w:tc>
      </w:tr>
    </w:tbl>
    <w:p w14:paraId="16B942ED" w14:textId="77777777" w:rsidR="00AE078E" w:rsidRDefault="00AE078E" w:rsidP="00AE078E">
      <w:pPr>
        <w:pStyle w:val="HeadDivreiHesber"/>
        <w:spacing w:line="240" w:lineRule="auto"/>
        <w:rPr>
          <w:sz w:val="26"/>
          <w:rtl/>
        </w:rPr>
      </w:pPr>
      <w:r w:rsidRPr="00137776">
        <w:rPr>
          <w:rFonts w:hint="cs"/>
          <w:rtl/>
        </w:rPr>
        <w:t>דברי הסבר</w:t>
      </w:r>
    </w:p>
    <w:p w14:paraId="5C493BE9" w14:textId="77777777" w:rsidR="00AE078E" w:rsidRDefault="00AE078E" w:rsidP="00AE078E">
      <w:pPr>
        <w:spacing w:line="360" w:lineRule="auto"/>
        <w:rPr>
          <w:rFonts w:cs="David"/>
          <w:sz w:val="26"/>
          <w:szCs w:val="26"/>
          <w:rtl/>
        </w:rPr>
      </w:pPr>
      <w:r>
        <w:rPr>
          <w:rFonts w:cs="David" w:hint="cs"/>
          <w:sz w:val="26"/>
          <w:szCs w:val="26"/>
          <w:rtl/>
        </w:rPr>
        <w:t xml:space="preserve">על פי ההוראות הקיימות כיום בחוק התכנון והבניה, </w:t>
      </w:r>
      <w:proofErr w:type="spellStart"/>
      <w:r>
        <w:rPr>
          <w:rFonts w:cs="David" w:hint="cs"/>
          <w:sz w:val="26"/>
          <w:szCs w:val="26"/>
          <w:rtl/>
        </w:rPr>
        <w:t>התשכ"ה</w:t>
      </w:r>
      <w:proofErr w:type="spellEnd"/>
      <w:r>
        <w:rPr>
          <w:rFonts w:cs="David" w:hint="cs"/>
          <w:sz w:val="26"/>
          <w:szCs w:val="26"/>
          <w:rtl/>
        </w:rPr>
        <w:t>–1965, הגופים הממלכתיים שעניינם שמירת איכות הסביבה אינם מיוצגים בוועדות המקומיות.</w:t>
      </w:r>
    </w:p>
    <w:p w14:paraId="008C543B" w14:textId="77777777" w:rsidR="00AE078E" w:rsidRPr="00ED3BF2" w:rsidRDefault="00AE078E" w:rsidP="00AE078E">
      <w:pPr>
        <w:pStyle w:val="Hesber"/>
        <w:rPr>
          <w:rtl/>
        </w:rPr>
      </w:pPr>
      <w:r w:rsidRPr="00ED3BF2">
        <w:rPr>
          <w:rFonts w:hint="cs"/>
          <w:rtl/>
        </w:rPr>
        <w:t xml:space="preserve">לשלב הדיון בוועדות המקומיות נודעת חשיבות רבה בהליך התכנון, ולהחלטות המתקבלות בהן השפעה מכרעת על המשך הליך התכנון לגבי אותה תכנית. לפיכך, מוצע לתקן את הטעות ולהוסיף ייצוג של גופים </w:t>
      </w:r>
      <w:r w:rsidRPr="00ED3BF2">
        <w:rPr>
          <w:rtl/>
        </w:rPr>
        <w:t xml:space="preserve">ציבוריים </w:t>
      </w:r>
      <w:proofErr w:type="spellStart"/>
      <w:r w:rsidRPr="00ED3BF2">
        <w:rPr>
          <w:rtl/>
        </w:rPr>
        <w:t>שענינם</w:t>
      </w:r>
      <w:proofErr w:type="spellEnd"/>
      <w:r w:rsidRPr="00ED3BF2">
        <w:rPr>
          <w:rtl/>
        </w:rPr>
        <w:t xml:space="preserve"> בשמירת איכות הסביבה </w:t>
      </w:r>
      <w:r>
        <w:rPr>
          <w:rFonts w:hint="cs"/>
          <w:rtl/>
        </w:rPr>
        <w:t>ל</w:t>
      </w:r>
      <w:r w:rsidRPr="00ED3BF2">
        <w:rPr>
          <w:rFonts w:hint="cs"/>
          <w:rtl/>
        </w:rPr>
        <w:t>וועדות המקומיות.</w:t>
      </w:r>
    </w:p>
    <w:p w14:paraId="5FC8E8A2" w14:textId="64EC4A0E" w:rsidR="00AE078E" w:rsidRDefault="00AE078E" w:rsidP="0082647E">
      <w:pPr>
        <w:spacing w:line="360" w:lineRule="auto"/>
        <w:rPr>
          <w:rFonts w:cs="David"/>
          <w:sz w:val="26"/>
          <w:szCs w:val="26"/>
          <w:rtl/>
        </w:rPr>
      </w:pPr>
      <w:r>
        <w:rPr>
          <w:rFonts w:cs="David" w:hint="cs"/>
          <w:sz w:val="26"/>
          <w:szCs w:val="26"/>
          <w:rtl/>
        </w:rPr>
        <w:t>הצעת חוק זהה הונחה על שולחן הכנסת השש-עשרה על ידי חברת הכנסת ענבל גבריאלי וקבוצת חברי הכנסת (פ/1204).</w:t>
      </w:r>
      <w:r w:rsidRPr="009D5E28">
        <w:rPr>
          <w:rFonts w:cs="David" w:hint="cs"/>
          <w:sz w:val="26"/>
          <w:szCs w:val="26"/>
          <w:rtl/>
        </w:rPr>
        <w:t xml:space="preserve"> </w:t>
      </w:r>
      <w:r>
        <w:rPr>
          <w:rFonts w:cs="David" w:hint="cs"/>
          <w:sz w:val="26"/>
          <w:szCs w:val="26"/>
          <w:rtl/>
        </w:rPr>
        <w:t>הצעת חוק זהה הונחה על שולחן הכנסת השבע-עשרה על ידי חברי הכנסת מיכאל מלכיאור ודב חנין (פ/461/17).</w:t>
      </w:r>
      <w:r w:rsidR="00A22B0C">
        <w:rPr>
          <w:rFonts w:cs="David" w:hint="cs"/>
          <w:sz w:val="26"/>
          <w:szCs w:val="26"/>
          <w:rtl/>
        </w:rPr>
        <w:t xml:space="preserve"> הצעת חוק זהה הונחה על שולחן הכנסת </w:t>
      </w:r>
      <w:r w:rsidR="008814F7">
        <w:rPr>
          <w:rFonts w:cs="David" w:hint="cs"/>
          <w:sz w:val="26"/>
          <w:szCs w:val="26"/>
          <w:rtl/>
        </w:rPr>
        <w:t>השמונה</w:t>
      </w:r>
      <w:r w:rsidR="00A22B0C">
        <w:rPr>
          <w:rFonts w:cs="David" w:hint="cs"/>
          <w:sz w:val="26"/>
          <w:szCs w:val="26"/>
          <w:rtl/>
        </w:rPr>
        <w:t xml:space="preserve">-עשרה על ידי חברי הכנסת </w:t>
      </w:r>
      <w:r w:rsidR="009357FB">
        <w:rPr>
          <w:rFonts w:cs="David" w:hint="cs"/>
          <w:sz w:val="26"/>
          <w:szCs w:val="26"/>
          <w:rtl/>
        </w:rPr>
        <w:t xml:space="preserve">דב חנין וקבוצת חברי הכנסת </w:t>
      </w:r>
      <w:r w:rsidR="00A22B0C">
        <w:rPr>
          <w:rFonts w:cs="David" w:hint="cs"/>
          <w:sz w:val="26"/>
          <w:szCs w:val="26"/>
          <w:rtl/>
        </w:rPr>
        <w:t>(פ/</w:t>
      </w:r>
      <w:r w:rsidR="009357FB" w:rsidRPr="00B9339F">
        <w:rPr>
          <w:rFonts w:cs="David"/>
          <w:sz w:val="26"/>
          <w:szCs w:val="26"/>
          <w:rtl/>
        </w:rPr>
        <w:t>1576</w:t>
      </w:r>
      <w:r w:rsidR="00A22B0C">
        <w:rPr>
          <w:rFonts w:cs="David" w:hint="cs"/>
          <w:sz w:val="26"/>
          <w:szCs w:val="26"/>
          <w:rtl/>
        </w:rPr>
        <w:t>/</w:t>
      </w:r>
      <w:r w:rsidR="009357FB">
        <w:rPr>
          <w:rFonts w:cs="David" w:hint="cs"/>
          <w:sz w:val="26"/>
          <w:szCs w:val="26"/>
          <w:rtl/>
        </w:rPr>
        <w:t>18</w:t>
      </w:r>
      <w:r w:rsidR="00A22B0C">
        <w:rPr>
          <w:rFonts w:cs="David" w:hint="cs"/>
          <w:sz w:val="26"/>
          <w:szCs w:val="26"/>
          <w:rtl/>
        </w:rPr>
        <w:t>)</w:t>
      </w:r>
      <w:r w:rsidR="009357FB">
        <w:rPr>
          <w:rFonts w:cs="David" w:hint="cs"/>
          <w:sz w:val="26"/>
          <w:szCs w:val="26"/>
          <w:rtl/>
        </w:rPr>
        <w:t>.</w:t>
      </w:r>
    </w:p>
    <w:p w14:paraId="3846052B" w14:textId="22E31F62" w:rsidR="00B444A4" w:rsidRPr="00AE078E" w:rsidRDefault="00B444A4" w:rsidP="00B444A4">
      <w:pPr>
        <w:pStyle w:val="3"/>
        <w:rPr>
          <w:color w:val="auto"/>
          <w:rtl/>
        </w:rPr>
      </w:pPr>
      <w:bookmarkStart w:id="13" w:name="_Toc73302820"/>
      <w:r w:rsidRPr="00AE078E">
        <w:rPr>
          <w:rFonts w:hint="cs"/>
          <w:color w:val="auto"/>
          <w:rtl/>
        </w:rPr>
        <w:t>הצעת חוק א.</w:t>
      </w:r>
      <w:r w:rsidR="009F6F1A">
        <w:rPr>
          <w:rFonts w:hint="cs"/>
          <w:color w:val="auto"/>
          <w:rtl/>
        </w:rPr>
        <w:t>5</w:t>
      </w:r>
      <w:bookmarkEnd w:id="13"/>
    </w:p>
    <w:p w14:paraId="6097BD4C" w14:textId="77777777" w:rsidR="00B444A4" w:rsidRDefault="00B444A4" w:rsidP="0082647E">
      <w:pPr>
        <w:spacing w:line="360" w:lineRule="auto"/>
        <w:rPr>
          <w:rFonts w:cs="David"/>
          <w:sz w:val="26"/>
          <w:szCs w:val="26"/>
          <w:rtl/>
        </w:rPr>
      </w:pPr>
    </w:p>
    <w:p w14:paraId="19941504" w14:textId="77777777" w:rsidR="00055025" w:rsidRPr="00AE078E" w:rsidRDefault="00055025" w:rsidP="00055025">
      <w:pPr>
        <w:pStyle w:val="HeadHatzaotHok"/>
        <w:jc w:val="right"/>
        <w:rPr>
          <w:b w:val="0"/>
          <w:bCs w:val="0"/>
          <w:color w:val="auto"/>
          <w:szCs w:val="20"/>
        </w:rPr>
      </w:pPr>
      <w:r w:rsidRPr="00AE078E">
        <w:rPr>
          <w:rFonts w:hint="cs"/>
          <w:b w:val="0"/>
          <w:bCs w:val="0"/>
          <w:color w:val="auto"/>
          <w:szCs w:val="20"/>
          <w:rtl/>
        </w:rPr>
        <w:t xml:space="preserve">מספר פנימי: </w:t>
      </w:r>
    </w:p>
    <w:p w14:paraId="60F6FDE3" w14:textId="77777777" w:rsidR="00055025" w:rsidRPr="00AE078E" w:rsidRDefault="00055025" w:rsidP="00055025">
      <w:pPr>
        <w:pStyle w:val="HeadHatzaotHok"/>
        <w:rPr>
          <w:color w:val="auto"/>
          <w:sz w:val="28"/>
          <w:szCs w:val="28"/>
          <w:rtl/>
        </w:rPr>
      </w:pPr>
      <w:r w:rsidRPr="00AE078E">
        <w:rPr>
          <w:rFonts w:hint="cs"/>
          <w:color w:val="auto"/>
          <w:sz w:val="28"/>
          <w:szCs w:val="28"/>
          <w:rtl/>
        </w:rPr>
        <w:t xml:space="preserve">הכנסת </w:t>
      </w:r>
      <w:r w:rsidRPr="00AE078E">
        <w:rPr>
          <w:color w:val="auto"/>
          <w:sz w:val="28"/>
          <w:szCs w:val="28"/>
          <w:rtl/>
        </w:rPr>
        <w:t>העשרים</w:t>
      </w:r>
      <w:r w:rsidRPr="00AE078E">
        <w:rPr>
          <w:rFonts w:hint="cs"/>
          <w:color w:val="auto"/>
          <w:sz w:val="28"/>
          <w:szCs w:val="28"/>
          <w:rtl/>
        </w:rPr>
        <w:t xml:space="preserve"> וארבע</w:t>
      </w:r>
    </w:p>
    <w:p w14:paraId="7E76D995" w14:textId="77777777" w:rsidR="00055025" w:rsidRPr="00AE078E" w:rsidRDefault="00055025" w:rsidP="00055025">
      <w:pPr>
        <w:rPr>
          <w:rFonts w:cs="David"/>
          <w:b/>
          <w:bCs/>
          <w:color w:val="auto"/>
          <w:sz w:val="26"/>
          <w:szCs w:val="26"/>
          <w:rtl/>
        </w:rPr>
      </w:pPr>
    </w:p>
    <w:p w14:paraId="30862D74" w14:textId="77777777" w:rsidR="00055025" w:rsidRPr="00AE078E" w:rsidRDefault="00055025" w:rsidP="00055025">
      <w:pPr>
        <w:pStyle w:val="David"/>
        <w:spacing w:line="360" w:lineRule="auto"/>
        <w:ind w:left="3544"/>
        <w:rPr>
          <w:b/>
          <w:bCs/>
          <w:color w:val="auto"/>
          <w:rtl/>
        </w:rPr>
      </w:pPr>
      <w:r w:rsidRPr="00AE078E">
        <w:rPr>
          <w:b/>
          <w:bCs/>
          <w:color w:val="auto"/>
          <w:rtl/>
        </w:rPr>
        <w:t>יוזם:</w:t>
      </w:r>
      <w:r w:rsidRPr="00AE078E">
        <w:rPr>
          <w:color w:val="auto"/>
        </w:rPr>
        <w:tab/>
      </w:r>
      <w:r w:rsidRPr="00AE078E">
        <w:rPr>
          <w:b/>
          <w:bCs/>
          <w:color w:val="auto"/>
          <w:rtl/>
        </w:rPr>
        <w:t xml:space="preserve">      חבר הכנסת</w:t>
      </w:r>
      <w:r w:rsidRPr="00AE078E">
        <w:rPr>
          <w:b/>
          <w:bCs/>
          <w:color w:val="auto"/>
        </w:rPr>
        <w:tab/>
      </w:r>
    </w:p>
    <w:p w14:paraId="268A8C97" w14:textId="7A5CD0C7" w:rsidR="00055025" w:rsidRPr="00AE078E" w:rsidRDefault="00055025" w:rsidP="00055025">
      <w:pPr>
        <w:pStyle w:val="David"/>
        <w:ind w:left="3544"/>
        <w:rPr>
          <w:b/>
          <w:bCs/>
          <w:color w:val="auto"/>
          <w:rtl/>
        </w:rPr>
      </w:pPr>
      <w:r w:rsidRPr="00AE078E">
        <w:rPr>
          <w:color w:val="auto"/>
          <w:rtl/>
        </w:rPr>
        <w:t xml:space="preserve"> </w:t>
      </w:r>
      <w:r w:rsidRPr="00AE078E">
        <w:rPr>
          <w:rFonts w:hint="cs"/>
          <w:color w:val="auto"/>
          <w:rtl/>
        </w:rPr>
        <w:tab/>
        <w:t xml:space="preserve"> </w:t>
      </w:r>
    </w:p>
    <w:p w14:paraId="1CCBC387" w14:textId="19831AC0" w:rsidR="003C5956" w:rsidRPr="00E82ECC" w:rsidRDefault="00055025" w:rsidP="00E82ECC">
      <w:pPr>
        <w:pStyle w:val="HeadHatzaotHok"/>
        <w:tabs>
          <w:tab w:val="left" w:pos="4071"/>
          <w:tab w:val="center" w:pos="4819"/>
        </w:tabs>
        <w:spacing w:before="0"/>
        <w:jc w:val="both"/>
        <w:rPr>
          <w:b w:val="0"/>
          <w:bCs w:val="0"/>
          <w:color w:val="auto"/>
          <w:rtl/>
        </w:rPr>
      </w:pPr>
      <w:r w:rsidRPr="00AE078E">
        <w:rPr>
          <w:b w:val="0"/>
          <w:bCs w:val="0"/>
          <w:noProof/>
          <w:color w:val="auto"/>
          <w:rtl/>
          <w:lang w:eastAsia="en-US"/>
        </w:rPr>
        <w:lastRenderedPageBreak/>
        <mc:AlternateContent>
          <mc:Choice Requires="wps">
            <w:drawing>
              <wp:anchor distT="0" distB="0" distL="114300" distR="114300" simplePos="0" relativeHeight="251669504" behindDoc="0" locked="0" layoutInCell="1" allowOverlap="1" wp14:anchorId="38178132" wp14:editId="1707E3EE">
                <wp:simplePos x="0" y="0"/>
                <wp:positionH relativeFrom="column">
                  <wp:posOffset>1270</wp:posOffset>
                </wp:positionH>
                <wp:positionV relativeFrom="paragraph">
                  <wp:posOffset>13476</wp:posOffset>
                </wp:positionV>
                <wp:extent cx="3879215" cy="17145"/>
                <wp:effectExtent l="0" t="0" r="6985" b="8255"/>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B43382" id="Freeform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2.4pt,305.55pt,1.0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" filled="f">
                <v:path arrowok="t" o:connecttype="custom" o:connectlocs="0,17145;3879215,0" o:connectangles="0,0"/>
              </v:polyline>
            </w:pict>
          </mc:Fallback>
        </mc:AlternateContent>
      </w:r>
      <w:r w:rsidRPr="00AE078E">
        <w:rPr>
          <w:rFonts w:hint="cs"/>
          <w:color w:val="auto"/>
          <w:rtl/>
        </w:rPr>
        <w:tab/>
      </w:r>
      <w:r w:rsidRPr="00AE078E">
        <w:rPr>
          <w:color w:val="auto"/>
        </w:rPr>
        <w:tab/>
      </w:r>
      <w:r w:rsidRPr="00AE078E">
        <w:rPr>
          <w:color w:val="auto"/>
        </w:rPr>
        <w:tab/>
      </w:r>
      <w:r w:rsidRPr="00AE078E">
        <w:rPr>
          <w:rFonts w:hint="cs"/>
          <w:color w:val="auto"/>
          <w:rtl/>
        </w:rPr>
        <w:tab/>
      </w:r>
      <w:r w:rsidRPr="00AE078E">
        <w:rPr>
          <w:color w:val="auto"/>
        </w:rPr>
        <w:tab/>
      </w:r>
      <w:r w:rsidRPr="00055025">
        <w:rPr>
          <w:rFonts w:hint="cs"/>
          <w:b w:val="0"/>
          <w:bCs w:val="0"/>
          <w:color w:val="auto"/>
          <w:rtl/>
        </w:rPr>
        <w:t>פ/24/</w:t>
      </w:r>
    </w:p>
    <w:p w14:paraId="5018CECF" w14:textId="342B92CF" w:rsidR="003C5956" w:rsidRPr="00F67051" w:rsidRDefault="003C5956" w:rsidP="003C5956">
      <w:pPr>
        <w:pStyle w:val="HeadHatzaotHok"/>
        <w:rPr>
          <w:rtl/>
        </w:rPr>
      </w:pPr>
      <w:r>
        <w:rPr>
          <w:rFonts w:hint="cs"/>
          <w:rtl/>
        </w:rPr>
        <w:t>הצעת חוק התכנון והבנייה (תיקון – בדיקות נוכחות מזהמים בקרקע, באוויר ובמקורות מים), התש</w:t>
      </w:r>
      <w:r w:rsidR="00E82ECC">
        <w:rPr>
          <w:rFonts w:hint="cs"/>
          <w:rtl/>
        </w:rPr>
        <w:t>פ״א-2021</w:t>
      </w:r>
    </w:p>
    <w:p w14:paraId="62C2C0F3" w14:textId="77777777" w:rsidR="003C5956" w:rsidRDefault="003C5956" w:rsidP="003C5956">
      <w:pPr>
        <w:pStyle w:val="HeadDivreiHesber"/>
        <w:spacing w:before="0" w:after="0" w:line="240" w:lineRule="auto"/>
        <w:rPr>
          <w:rtl/>
        </w:rPr>
      </w:pPr>
    </w:p>
    <w:tbl>
      <w:tblPr>
        <w:bidiVisual/>
        <w:tblW w:w="9641" w:type="dxa"/>
        <w:tblCellMar>
          <w:top w:w="57" w:type="dxa"/>
          <w:left w:w="0" w:type="dxa"/>
          <w:bottom w:w="57" w:type="dxa"/>
          <w:right w:w="0" w:type="dxa"/>
        </w:tblCellMar>
        <w:tblLook w:val="0000" w:firstRow="0" w:lastRow="0" w:firstColumn="0" w:lastColumn="0" w:noHBand="0" w:noVBand="0"/>
      </w:tblPr>
      <w:tblGrid>
        <w:gridCol w:w="1871"/>
        <w:gridCol w:w="624"/>
        <w:gridCol w:w="624"/>
        <w:gridCol w:w="624"/>
        <w:gridCol w:w="624"/>
        <w:gridCol w:w="624"/>
        <w:gridCol w:w="4650"/>
      </w:tblGrid>
      <w:tr w:rsidR="003C5956" w14:paraId="4C46E588" w14:textId="77777777" w:rsidTr="000B15B1">
        <w:trPr>
          <w:cantSplit/>
        </w:trPr>
        <w:tc>
          <w:tcPr>
            <w:tcW w:w="1871" w:type="dxa"/>
            <w:tcBorders>
              <w:top w:val="nil"/>
              <w:left w:val="nil"/>
              <w:bottom w:val="nil"/>
              <w:right w:val="nil"/>
            </w:tcBorders>
          </w:tcPr>
          <w:p w14:paraId="64711DBD" w14:textId="77777777" w:rsidR="003C5956" w:rsidRPr="00F43E15" w:rsidRDefault="003C5956" w:rsidP="000B15B1">
            <w:pPr>
              <w:pStyle w:val="TableSideHeading"/>
              <w:ind w:right="0"/>
            </w:pPr>
            <w:r w:rsidRPr="00F43E15">
              <w:rPr>
                <w:rtl/>
              </w:rPr>
              <w:t>הוספת סעיף 83</w:t>
            </w:r>
            <w:r>
              <w:rPr>
                <w:rFonts w:hint="cs"/>
                <w:rtl/>
              </w:rPr>
              <w:t>ד</w:t>
            </w:r>
          </w:p>
        </w:tc>
        <w:tc>
          <w:tcPr>
            <w:tcW w:w="624" w:type="dxa"/>
            <w:tcBorders>
              <w:top w:val="nil"/>
              <w:left w:val="nil"/>
              <w:bottom w:val="nil"/>
              <w:right w:val="nil"/>
            </w:tcBorders>
          </w:tcPr>
          <w:p w14:paraId="628ED857" w14:textId="77777777" w:rsidR="003C5956" w:rsidRPr="00F43E15" w:rsidRDefault="003C5956" w:rsidP="000B15B1">
            <w:pPr>
              <w:pStyle w:val="TableText"/>
              <w:ind w:right="0"/>
              <w:jc w:val="both"/>
            </w:pPr>
            <w:r w:rsidRPr="00F43E15">
              <w:rPr>
                <w:rtl/>
              </w:rPr>
              <w:t>1.</w:t>
            </w:r>
          </w:p>
        </w:tc>
        <w:tc>
          <w:tcPr>
            <w:tcW w:w="7146" w:type="dxa"/>
            <w:gridSpan w:val="5"/>
            <w:tcBorders>
              <w:top w:val="nil"/>
              <w:left w:val="nil"/>
              <w:bottom w:val="nil"/>
              <w:right w:val="nil"/>
            </w:tcBorders>
          </w:tcPr>
          <w:p w14:paraId="1D0E650A" w14:textId="06ABE78B" w:rsidR="003C5956" w:rsidRPr="00F43E15" w:rsidRDefault="003C5956" w:rsidP="000B15B1">
            <w:pPr>
              <w:pStyle w:val="TableBlock"/>
            </w:pPr>
            <w:r w:rsidRPr="00F43E15">
              <w:rPr>
                <w:rtl/>
              </w:rPr>
              <w:t>בחוק התכנון והבני</w:t>
            </w:r>
            <w:r>
              <w:rPr>
                <w:rFonts w:hint="cs"/>
                <w:rtl/>
              </w:rPr>
              <w:t>י</w:t>
            </w:r>
            <w:r w:rsidRPr="00F43E15">
              <w:rPr>
                <w:rtl/>
              </w:rPr>
              <w:t xml:space="preserve">ה, </w:t>
            </w:r>
            <w:proofErr w:type="spellStart"/>
            <w:r w:rsidRPr="00F43E15">
              <w:rPr>
                <w:rtl/>
              </w:rPr>
              <w:t>התשכ"ה</w:t>
            </w:r>
            <w:proofErr w:type="spellEnd"/>
            <w:r w:rsidRPr="00F43E15">
              <w:rPr>
                <w:rtl/>
              </w:rPr>
              <w:t>–1965</w:t>
            </w:r>
            <w:r>
              <w:rPr>
                <w:rFonts w:hint="cs"/>
                <w:rtl/>
              </w:rPr>
              <w:t xml:space="preserve"> (להלן – החוק העיקרי)</w:t>
            </w:r>
            <w:r>
              <w:rPr>
                <w:rtl/>
              </w:rPr>
              <w:t>,</w:t>
            </w:r>
            <w:r>
              <w:rPr>
                <w:rFonts w:hint="cs"/>
                <w:rtl/>
              </w:rPr>
              <w:t xml:space="preserve"> </w:t>
            </w:r>
            <w:r w:rsidRPr="00F43E15">
              <w:rPr>
                <w:rtl/>
              </w:rPr>
              <w:t>אחרי סעיף 83</w:t>
            </w:r>
            <w:r>
              <w:rPr>
                <w:rFonts w:hint="cs"/>
                <w:rtl/>
              </w:rPr>
              <w:t>ג</w:t>
            </w:r>
            <w:r w:rsidRPr="00F43E15">
              <w:rPr>
                <w:rtl/>
              </w:rPr>
              <w:t xml:space="preserve"> יבוא:</w:t>
            </w:r>
          </w:p>
        </w:tc>
      </w:tr>
      <w:tr w:rsidR="003C5956" w14:paraId="1B72BBCF" w14:textId="77777777" w:rsidTr="000B15B1">
        <w:tblPrEx>
          <w:tblLook w:val="01E0" w:firstRow="1" w:lastRow="1" w:firstColumn="1" w:lastColumn="1" w:noHBand="0" w:noVBand="0"/>
        </w:tblPrEx>
        <w:trPr>
          <w:cantSplit/>
        </w:trPr>
        <w:tc>
          <w:tcPr>
            <w:tcW w:w="1871" w:type="dxa"/>
          </w:tcPr>
          <w:p w14:paraId="56E07563" w14:textId="77777777" w:rsidR="003C5956" w:rsidRDefault="003C5956" w:rsidP="000B15B1">
            <w:pPr>
              <w:pStyle w:val="TableSideHeading"/>
              <w:keepLines w:val="0"/>
            </w:pPr>
          </w:p>
        </w:tc>
        <w:tc>
          <w:tcPr>
            <w:tcW w:w="624" w:type="dxa"/>
          </w:tcPr>
          <w:p w14:paraId="7C042EC7" w14:textId="77777777" w:rsidR="003C5956" w:rsidRDefault="003C5956" w:rsidP="000B15B1">
            <w:pPr>
              <w:pStyle w:val="TableText"/>
              <w:keepLines w:val="0"/>
            </w:pPr>
          </w:p>
        </w:tc>
        <w:tc>
          <w:tcPr>
            <w:tcW w:w="1872" w:type="dxa"/>
            <w:gridSpan w:val="3"/>
          </w:tcPr>
          <w:p w14:paraId="47838400" w14:textId="77777777" w:rsidR="003C5956" w:rsidRPr="001E05CB" w:rsidRDefault="003C5956" w:rsidP="000B15B1">
            <w:pPr>
              <w:pStyle w:val="TableInnerSideHeading"/>
              <w:ind w:right="0"/>
            </w:pPr>
            <w:r w:rsidRPr="001E05CB">
              <w:rPr>
                <w:rtl/>
              </w:rPr>
              <w:t>"בדיקת נוכחות מזהמים</w:t>
            </w:r>
          </w:p>
        </w:tc>
        <w:tc>
          <w:tcPr>
            <w:tcW w:w="624" w:type="dxa"/>
          </w:tcPr>
          <w:p w14:paraId="1B6BC9A5" w14:textId="77777777" w:rsidR="003C5956" w:rsidRDefault="003C5956" w:rsidP="000B15B1">
            <w:pPr>
              <w:pStyle w:val="TableText"/>
            </w:pPr>
            <w:r w:rsidRPr="00F43E15">
              <w:rPr>
                <w:rtl/>
              </w:rPr>
              <w:t>83</w:t>
            </w:r>
            <w:r>
              <w:rPr>
                <w:rFonts w:hint="cs"/>
                <w:rtl/>
              </w:rPr>
              <w:t>ד</w:t>
            </w:r>
            <w:r w:rsidRPr="00F43E15">
              <w:rPr>
                <w:rtl/>
              </w:rPr>
              <w:t>.</w:t>
            </w:r>
          </w:p>
        </w:tc>
        <w:tc>
          <w:tcPr>
            <w:tcW w:w="4650" w:type="dxa"/>
          </w:tcPr>
          <w:p w14:paraId="11238A06" w14:textId="77777777" w:rsidR="003C5956" w:rsidRDefault="003C5956" w:rsidP="000B15B1">
            <w:pPr>
              <w:pStyle w:val="TableBlock"/>
            </w:pPr>
            <w:r w:rsidRPr="00F43E15">
              <w:rPr>
                <w:rtl/>
              </w:rPr>
              <w:t>(א)</w:t>
            </w:r>
            <w:r>
              <w:rPr>
                <w:rtl/>
              </w:rPr>
              <w:tab/>
            </w:r>
            <w:r>
              <w:rPr>
                <w:rFonts w:hint="cs"/>
                <w:rtl/>
              </w:rPr>
              <w:t>ב</w:t>
            </w:r>
            <w:r w:rsidRPr="00F43E15">
              <w:rPr>
                <w:rtl/>
              </w:rPr>
              <w:t>סעיף זה –</w:t>
            </w:r>
          </w:p>
        </w:tc>
      </w:tr>
      <w:tr w:rsidR="003C5956" w14:paraId="45AA54AD" w14:textId="77777777" w:rsidTr="000B15B1">
        <w:tblPrEx>
          <w:tblLook w:val="01E0" w:firstRow="1" w:lastRow="1" w:firstColumn="1" w:lastColumn="1" w:noHBand="0" w:noVBand="0"/>
        </w:tblPrEx>
        <w:trPr>
          <w:cantSplit/>
        </w:trPr>
        <w:tc>
          <w:tcPr>
            <w:tcW w:w="1871" w:type="dxa"/>
          </w:tcPr>
          <w:p w14:paraId="1B9BAD72" w14:textId="77777777" w:rsidR="003C5956" w:rsidRDefault="003C5956" w:rsidP="000B15B1">
            <w:pPr>
              <w:pStyle w:val="TableSideHeading"/>
            </w:pPr>
          </w:p>
        </w:tc>
        <w:tc>
          <w:tcPr>
            <w:tcW w:w="624" w:type="dxa"/>
          </w:tcPr>
          <w:p w14:paraId="3E59BF90" w14:textId="77777777" w:rsidR="003C5956" w:rsidRDefault="003C5956" w:rsidP="000B15B1">
            <w:pPr>
              <w:pStyle w:val="TableText"/>
            </w:pPr>
          </w:p>
        </w:tc>
        <w:tc>
          <w:tcPr>
            <w:tcW w:w="624" w:type="dxa"/>
          </w:tcPr>
          <w:p w14:paraId="1416C64A" w14:textId="77777777" w:rsidR="003C5956" w:rsidRDefault="003C5956" w:rsidP="000B15B1">
            <w:pPr>
              <w:pStyle w:val="TableText"/>
            </w:pPr>
          </w:p>
        </w:tc>
        <w:tc>
          <w:tcPr>
            <w:tcW w:w="624" w:type="dxa"/>
          </w:tcPr>
          <w:p w14:paraId="48C1C998" w14:textId="77777777" w:rsidR="003C5956" w:rsidRDefault="003C5956" w:rsidP="000B15B1">
            <w:pPr>
              <w:pStyle w:val="TableText"/>
            </w:pPr>
          </w:p>
        </w:tc>
        <w:tc>
          <w:tcPr>
            <w:tcW w:w="624" w:type="dxa"/>
          </w:tcPr>
          <w:p w14:paraId="4D5F9559" w14:textId="77777777" w:rsidR="003C5956" w:rsidRDefault="003C5956" w:rsidP="000B15B1">
            <w:pPr>
              <w:pStyle w:val="TableText"/>
            </w:pPr>
          </w:p>
        </w:tc>
        <w:tc>
          <w:tcPr>
            <w:tcW w:w="624" w:type="dxa"/>
          </w:tcPr>
          <w:p w14:paraId="66F15BF5" w14:textId="77777777" w:rsidR="003C5956" w:rsidRDefault="003C5956" w:rsidP="000B15B1">
            <w:pPr>
              <w:pStyle w:val="TableText"/>
            </w:pPr>
          </w:p>
        </w:tc>
        <w:tc>
          <w:tcPr>
            <w:tcW w:w="4650" w:type="dxa"/>
          </w:tcPr>
          <w:p w14:paraId="5461C408" w14:textId="0BDE78E5" w:rsidR="003C5956" w:rsidRPr="00F43E15" w:rsidRDefault="003C5956" w:rsidP="000B15B1">
            <w:pPr>
              <w:pStyle w:val="TableBlockOutdent"/>
              <w:rPr>
                <w:rtl/>
              </w:rPr>
            </w:pPr>
            <w:r>
              <w:rPr>
                <w:rtl/>
              </w:rPr>
              <w:t>"</w:t>
            </w:r>
            <w:r w:rsidRPr="0049671D">
              <w:rPr>
                <w:rtl/>
              </w:rPr>
              <w:t>חומר מסוכ</w:t>
            </w:r>
            <w:r w:rsidRPr="0049671D">
              <w:rPr>
                <w:rFonts w:hint="eastAsia"/>
                <w:rtl/>
              </w:rPr>
              <w:t>ן</w:t>
            </w:r>
            <w:r w:rsidRPr="0049671D">
              <w:rPr>
                <w:rtl/>
              </w:rPr>
              <w:t>" – כהגדרת</w:t>
            </w:r>
            <w:r w:rsidRPr="0049671D">
              <w:rPr>
                <w:rFonts w:hint="eastAsia"/>
                <w:rtl/>
              </w:rPr>
              <w:t>ו</w:t>
            </w:r>
            <w:r w:rsidRPr="0049671D">
              <w:rPr>
                <w:rtl/>
              </w:rPr>
              <w:t xml:space="preserve"> בחוק החומרים המסוכנים, </w:t>
            </w:r>
            <w:proofErr w:type="spellStart"/>
            <w:r w:rsidRPr="0049671D">
              <w:rPr>
                <w:rtl/>
              </w:rPr>
              <w:t>התשנ"ג</w:t>
            </w:r>
            <w:proofErr w:type="spellEnd"/>
            <w:r w:rsidRPr="0049671D">
              <w:rPr>
                <w:rtl/>
              </w:rPr>
              <w:t>–1993, או חומר אחר הידוע כמסוכ</w:t>
            </w:r>
            <w:r w:rsidRPr="0049671D">
              <w:rPr>
                <w:rFonts w:hint="eastAsia"/>
                <w:rtl/>
              </w:rPr>
              <w:t>ן</w:t>
            </w:r>
            <w:r w:rsidRPr="0049671D">
              <w:rPr>
                <w:rtl/>
              </w:rPr>
              <w:t xml:space="preserve"> לבריאות הציבור;</w:t>
            </w:r>
          </w:p>
        </w:tc>
      </w:tr>
      <w:tr w:rsidR="003C5956" w14:paraId="5BF8BAF8" w14:textId="77777777" w:rsidTr="000B15B1">
        <w:tblPrEx>
          <w:tblLook w:val="01E0" w:firstRow="1" w:lastRow="1" w:firstColumn="1" w:lastColumn="1" w:noHBand="0" w:noVBand="0"/>
        </w:tblPrEx>
        <w:trPr>
          <w:cantSplit/>
        </w:trPr>
        <w:tc>
          <w:tcPr>
            <w:tcW w:w="1871" w:type="dxa"/>
          </w:tcPr>
          <w:p w14:paraId="327F4EA9" w14:textId="77777777" w:rsidR="003C5956" w:rsidRDefault="003C5956" w:rsidP="000B15B1">
            <w:pPr>
              <w:pStyle w:val="TableSideHeading"/>
            </w:pPr>
          </w:p>
        </w:tc>
        <w:tc>
          <w:tcPr>
            <w:tcW w:w="624" w:type="dxa"/>
          </w:tcPr>
          <w:p w14:paraId="58F96CC1" w14:textId="77777777" w:rsidR="003C5956" w:rsidRDefault="003C5956" w:rsidP="000B15B1">
            <w:pPr>
              <w:pStyle w:val="TableText"/>
            </w:pPr>
          </w:p>
        </w:tc>
        <w:tc>
          <w:tcPr>
            <w:tcW w:w="624" w:type="dxa"/>
          </w:tcPr>
          <w:p w14:paraId="73CE0D43" w14:textId="77777777" w:rsidR="003C5956" w:rsidRDefault="003C5956" w:rsidP="000B15B1">
            <w:pPr>
              <w:pStyle w:val="TableText"/>
            </w:pPr>
          </w:p>
        </w:tc>
        <w:tc>
          <w:tcPr>
            <w:tcW w:w="624" w:type="dxa"/>
          </w:tcPr>
          <w:p w14:paraId="42DFCBC9" w14:textId="77777777" w:rsidR="003C5956" w:rsidRDefault="003C5956" w:rsidP="000B15B1">
            <w:pPr>
              <w:pStyle w:val="TableText"/>
            </w:pPr>
          </w:p>
        </w:tc>
        <w:tc>
          <w:tcPr>
            <w:tcW w:w="624" w:type="dxa"/>
          </w:tcPr>
          <w:p w14:paraId="1E99AF05" w14:textId="77777777" w:rsidR="003C5956" w:rsidRDefault="003C5956" w:rsidP="000B15B1">
            <w:pPr>
              <w:pStyle w:val="TableText"/>
            </w:pPr>
          </w:p>
        </w:tc>
        <w:tc>
          <w:tcPr>
            <w:tcW w:w="624" w:type="dxa"/>
          </w:tcPr>
          <w:p w14:paraId="08DC13DC" w14:textId="77777777" w:rsidR="003C5956" w:rsidRDefault="003C5956" w:rsidP="000B15B1">
            <w:pPr>
              <w:pStyle w:val="TableText"/>
            </w:pPr>
          </w:p>
        </w:tc>
        <w:tc>
          <w:tcPr>
            <w:tcW w:w="4650" w:type="dxa"/>
          </w:tcPr>
          <w:p w14:paraId="7DF28582" w14:textId="70D0A1E9" w:rsidR="003C5956" w:rsidRPr="00E2717E" w:rsidRDefault="003C5956" w:rsidP="000B15B1">
            <w:pPr>
              <w:pStyle w:val="TableBlock"/>
              <w:rPr>
                <w:rtl/>
              </w:rPr>
            </w:pPr>
            <w:r>
              <w:rPr>
                <w:rFonts w:hint="cs"/>
                <w:rtl/>
              </w:rPr>
              <w:t>"</w:t>
            </w:r>
            <w:r w:rsidRPr="0049671D">
              <w:rPr>
                <w:rFonts w:hint="eastAsia"/>
                <w:rtl/>
              </w:rPr>
              <w:t>חוק</w:t>
            </w:r>
            <w:r w:rsidRPr="0049671D">
              <w:rPr>
                <w:rtl/>
              </w:rPr>
              <w:t xml:space="preserve"> </w:t>
            </w:r>
            <w:r w:rsidRPr="0049671D">
              <w:rPr>
                <w:rFonts w:hint="eastAsia"/>
                <w:rtl/>
              </w:rPr>
              <w:t>המים</w:t>
            </w:r>
            <w:r w:rsidRPr="0049671D">
              <w:rPr>
                <w:rtl/>
              </w:rPr>
              <w:t xml:space="preserve">" </w:t>
            </w:r>
            <w:r w:rsidRPr="0049671D">
              <w:rPr>
                <w:rFonts w:hint="eastAsia"/>
                <w:rtl/>
              </w:rPr>
              <w:t>–</w:t>
            </w:r>
            <w:r w:rsidRPr="0084345A">
              <w:rPr>
                <w:rtl/>
              </w:rPr>
              <w:t xml:space="preserve"> חוק המים</w:t>
            </w:r>
            <w:r w:rsidRPr="0049671D">
              <w:rPr>
                <w:rtl/>
              </w:rPr>
              <w:t xml:space="preserve">, </w:t>
            </w:r>
            <w:proofErr w:type="spellStart"/>
            <w:r w:rsidRPr="0049671D">
              <w:rPr>
                <w:rFonts w:hint="eastAsia"/>
                <w:rtl/>
              </w:rPr>
              <w:t>התשי</w:t>
            </w:r>
            <w:r w:rsidRPr="0049671D">
              <w:rPr>
                <w:rtl/>
              </w:rPr>
              <w:t>"ט</w:t>
            </w:r>
            <w:proofErr w:type="spellEnd"/>
            <w:r w:rsidRPr="0049671D">
              <w:rPr>
                <w:rFonts w:hint="eastAsia"/>
                <w:rtl/>
              </w:rPr>
              <w:t>–</w:t>
            </w:r>
            <w:r w:rsidRPr="0049671D">
              <w:rPr>
                <w:rtl/>
              </w:rPr>
              <w:t>1959;</w:t>
            </w:r>
          </w:p>
        </w:tc>
      </w:tr>
      <w:tr w:rsidR="003C5956" w14:paraId="109CDE5F" w14:textId="77777777" w:rsidTr="000B15B1">
        <w:tblPrEx>
          <w:tblLook w:val="01E0" w:firstRow="1" w:lastRow="1" w:firstColumn="1" w:lastColumn="1" w:noHBand="0" w:noVBand="0"/>
        </w:tblPrEx>
        <w:trPr>
          <w:cantSplit/>
        </w:trPr>
        <w:tc>
          <w:tcPr>
            <w:tcW w:w="1871" w:type="dxa"/>
          </w:tcPr>
          <w:p w14:paraId="7029A7EA" w14:textId="77777777" w:rsidR="003C5956" w:rsidRDefault="003C5956" w:rsidP="000B15B1">
            <w:pPr>
              <w:pStyle w:val="TableSideHeading"/>
            </w:pPr>
          </w:p>
        </w:tc>
        <w:tc>
          <w:tcPr>
            <w:tcW w:w="624" w:type="dxa"/>
          </w:tcPr>
          <w:p w14:paraId="091BA476" w14:textId="77777777" w:rsidR="003C5956" w:rsidRDefault="003C5956" w:rsidP="000B15B1">
            <w:pPr>
              <w:pStyle w:val="TableText"/>
            </w:pPr>
          </w:p>
        </w:tc>
        <w:tc>
          <w:tcPr>
            <w:tcW w:w="624" w:type="dxa"/>
          </w:tcPr>
          <w:p w14:paraId="0480FE70" w14:textId="77777777" w:rsidR="003C5956" w:rsidRDefault="003C5956" w:rsidP="000B15B1">
            <w:pPr>
              <w:pStyle w:val="TableText"/>
            </w:pPr>
          </w:p>
        </w:tc>
        <w:tc>
          <w:tcPr>
            <w:tcW w:w="624" w:type="dxa"/>
          </w:tcPr>
          <w:p w14:paraId="63ADD1AC" w14:textId="77777777" w:rsidR="003C5956" w:rsidRDefault="003C5956" w:rsidP="000B15B1">
            <w:pPr>
              <w:pStyle w:val="TableText"/>
            </w:pPr>
          </w:p>
        </w:tc>
        <w:tc>
          <w:tcPr>
            <w:tcW w:w="624" w:type="dxa"/>
          </w:tcPr>
          <w:p w14:paraId="1E519C29" w14:textId="77777777" w:rsidR="003C5956" w:rsidRDefault="003C5956" w:rsidP="000B15B1">
            <w:pPr>
              <w:pStyle w:val="TableText"/>
            </w:pPr>
          </w:p>
        </w:tc>
        <w:tc>
          <w:tcPr>
            <w:tcW w:w="624" w:type="dxa"/>
          </w:tcPr>
          <w:p w14:paraId="3BE0A138" w14:textId="77777777" w:rsidR="003C5956" w:rsidRDefault="003C5956" w:rsidP="000B15B1">
            <w:pPr>
              <w:pStyle w:val="TableText"/>
            </w:pPr>
          </w:p>
        </w:tc>
        <w:tc>
          <w:tcPr>
            <w:tcW w:w="4650" w:type="dxa"/>
          </w:tcPr>
          <w:p w14:paraId="3395B065" w14:textId="77777777" w:rsidR="003C5956" w:rsidRPr="004D585B" w:rsidRDefault="003C5956" w:rsidP="000B15B1">
            <w:pPr>
              <w:pStyle w:val="TableBlockOutdent"/>
              <w:rPr>
                <w:rtl/>
              </w:rPr>
            </w:pPr>
            <w:r w:rsidRPr="004D585B">
              <w:rPr>
                <w:rFonts w:hint="cs"/>
                <w:rtl/>
              </w:rPr>
              <w:t>"</w:t>
            </w:r>
            <w:r w:rsidRPr="0049671D">
              <w:rPr>
                <w:rFonts w:hint="eastAsia"/>
                <w:rtl/>
              </w:rPr>
              <w:t>מנהל</w:t>
            </w:r>
            <w:r w:rsidRPr="0049671D">
              <w:rPr>
                <w:rtl/>
              </w:rPr>
              <w:t xml:space="preserve"> הרשות הממשלתית" – </w:t>
            </w:r>
            <w:r w:rsidRPr="0084345A">
              <w:rPr>
                <w:rtl/>
              </w:rPr>
              <w:t>מנהל הרשות הממשלתית למים, שמונה לפי סעיף 124יט לחוק המים;</w:t>
            </w:r>
          </w:p>
        </w:tc>
      </w:tr>
      <w:tr w:rsidR="003C5956" w14:paraId="05A1758A" w14:textId="77777777" w:rsidTr="000B15B1">
        <w:tblPrEx>
          <w:tblLook w:val="01E0" w:firstRow="1" w:lastRow="1" w:firstColumn="1" w:lastColumn="1" w:noHBand="0" w:noVBand="0"/>
        </w:tblPrEx>
        <w:trPr>
          <w:cantSplit/>
        </w:trPr>
        <w:tc>
          <w:tcPr>
            <w:tcW w:w="1871" w:type="dxa"/>
          </w:tcPr>
          <w:p w14:paraId="6D0BA785" w14:textId="77777777" w:rsidR="003C5956" w:rsidRDefault="003C5956" w:rsidP="000B15B1">
            <w:pPr>
              <w:pStyle w:val="TableSideHeading"/>
            </w:pPr>
          </w:p>
        </w:tc>
        <w:tc>
          <w:tcPr>
            <w:tcW w:w="624" w:type="dxa"/>
          </w:tcPr>
          <w:p w14:paraId="73267E51" w14:textId="77777777" w:rsidR="003C5956" w:rsidRDefault="003C5956" w:rsidP="000B15B1">
            <w:pPr>
              <w:pStyle w:val="TableText"/>
            </w:pPr>
          </w:p>
        </w:tc>
        <w:tc>
          <w:tcPr>
            <w:tcW w:w="624" w:type="dxa"/>
          </w:tcPr>
          <w:p w14:paraId="26C8E3EF" w14:textId="77777777" w:rsidR="003C5956" w:rsidRDefault="003C5956" w:rsidP="000B15B1">
            <w:pPr>
              <w:pStyle w:val="TableText"/>
            </w:pPr>
          </w:p>
        </w:tc>
        <w:tc>
          <w:tcPr>
            <w:tcW w:w="624" w:type="dxa"/>
          </w:tcPr>
          <w:p w14:paraId="03DD2111" w14:textId="77777777" w:rsidR="003C5956" w:rsidRDefault="003C5956" w:rsidP="000B15B1">
            <w:pPr>
              <w:pStyle w:val="TableText"/>
            </w:pPr>
          </w:p>
        </w:tc>
        <w:tc>
          <w:tcPr>
            <w:tcW w:w="624" w:type="dxa"/>
          </w:tcPr>
          <w:p w14:paraId="554A4977" w14:textId="77777777" w:rsidR="003C5956" w:rsidRDefault="003C5956" w:rsidP="000B15B1">
            <w:pPr>
              <w:pStyle w:val="TableText"/>
            </w:pPr>
          </w:p>
        </w:tc>
        <w:tc>
          <w:tcPr>
            <w:tcW w:w="624" w:type="dxa"/>
          </w:tcPr>
          <w:p w14:paraId="1DF12E3A" w14:textId="77777777" w:rsidR="003C5956" w:rsidRDefault="003C5956" w:rsidP="000B15B1">
            <w:pPr>
              <w:pStyle w:val="TableText"/>
            </w:pPr>
          </w:p>
        </w:tc>
        <w:tc>
          <w:tcPr>
            <w:tcW w:w="4650" w:type="dxa"/>
          </w:tcPr>
          <w:p w14:paraId="4887324C" w14:textId="77777777" w:rsidR="003C5956" w:rsidRPr="004D585B" w:rsidRDefault="003C5956" w:rsidP="000B15B1">
            <w:pPr>
              <w:pStyle w:val="TableBlockOutdent"/>
              <w:rPr>
                <w:rtl/>
              </w:rPr>
            </w:pPr>
            <w:r>
              <w:rPr>
                <w:rFonts w:hint="cs"/>
                <w:rtl/>
              </w:rPr>
              <w:t>"</w:t>
            </w:r>
            <w:r w:rsidRPr="0049671D">
              <w:rPr>
                <w:rFonts w:hint="eastAsia"/>
                <w:rtl/>
              </w:rPr>
              <w:t>מקורות</w:t>
            </w:r>
            <w:r w:rsidRPr="0049671D">
              <w:rPr>
                <w:rtl/>
              </w:rPr>
              <w:t xml:space="preserve"> </w:t>
            </w:r>
            <w:r w:rsidRPr="0049671D">
              <w:rPr>
                <w:rFonts w:hint="eastAsia"/>
                <w:rtl/>
              </w:rPr>
              <w:t>המים</w:t>
            </w:r>
            <w:r w:rsidRPr="0049671D">
              <w:rPr>
                <w:rtl/>
              </w:rPr>
              <w:t xml:space="preserve">" </w:t>
            </w:r>
            <w:r w:rsidRPr="0049671D">
              <w:rPr>
                <w:rFonts w:hint="eastAsia"/>
                <w:rtl/>
              </w:rPr>
              <w:t>–</w:t>
            </w:r>
            <w:r w:rsidRPr="0049671D">
              <w:rPr>
                <w:rtl/>
              </w:rPr>
              <w:t xml:space="preserve"> </w:t>
            </w:r>
            <w:r w:rsidRPr="0049671D">
              <w:rPr>
                <w:rFonts w:hint="eastAsia"/>
                <w:rtl/>
              </w:rPr>
              <w:t>כמשמעותם</w:t>
            </w:r>
            <w:r w:rsidRPr="0049671D">
              <w:rPr>
                <w:rtl/>
              </w:rPr>
              <w:t xml:space="preserve"> </w:t>
            </w:r>
            <w:r w:rsidRPr="0049671D">
              <w:rPr>
                <w:rFonts w:hint="eastAsia"/>
                <w:rtl/>
              </w:rPr>
              <w:t>בסעיף</w:t>
            </w:r>
            <w:r w:rsidRPr="0049671D">
              <w:rPr>
                <w:rtl/>
              </w:rPr>
              <w:t xml:space="preserve"> 2 </w:t>
            </w:r>
            <w:r w:rsidRPr="0049671D">
              <w:rPr>
                <w:rFonts w:hint="eastAsia"/>
                <w:rtl/>
              </w:rPr>
              <w:t>לחוק</w:t>
            </w:r>
            <w:r w:rsidRPr="0049671D">
              <w:rPr>
                <w:rtl/>
              </w:rPr>
              <w:t xml:space="preserve"> </w:t>
            </w:r>
            <w:r w:rsidRPr="0049671D">
              <w:rPr>
                <w:rFonts w:hint="eastAsia"/>
                <w:rtl/>
              </w:rPr>
              <w:t>המים</w:t>
            </w:r>
            <w:r w:rsidRPr="0049671D">
              <w:rPr>
                <w:rtl/>
              </w:rPr>
              <w:t>;</w:t>
            </w:r>
          </w:p>
        </w:tc>
      </w:tr>
      <w:tr w:rsidR="003C5956" w14:paraId="4C967185" w14:textId="77777777" w:rsidTr="000B15B1">
        <w:tblPrEx>
          <w:tblLook w:val="01E0" w:firstRow="1" w:lastRow="1" w:firstColumn="1" w:lastColumn="1" w:noHBand="0" w:noVBand="0"/>
        </w:tblPrEx>
        <w:trPr>
          <w:cantSplit/>
        </w:trPr>
        <w:tc>
          <w:tcPr>
            <w:tcW w:w="1871" w:type="dxa"/>
          </w:tcPr>
          <w:p w14:paraId="1E26E023" w14:textId="77777777" w:rsidR="003C5956" w:rsidRDefault="003C5956" w:rsidP="000B15B1">
            <w:pPr>
              <w:pStyle w:val="TableSideHeading"/>
            </w:pPr>
          </w:p>
        </w:tc>
        <w:tc>
          <w:tcPr>
            <w:tcW w:w="624" w:type="dxa"/>
          </w:tcPr>
          <w:p w14:paraId="5471709C" w14:textId="77777777" w:rsidR="003C5956" w:rsidRDefault="003C5956" w:rsidP="000B15B1">
            <w:pPr>
              <w:pStyle w:val="TableText"/>
            </w:pPr>
          </w:p>
        </w:tc>
        <w:tc>
          <w:tcPr>
            <w:tcW w:w="624" w:type="dxa"/>
          </w:tcPr>
          <w:p w14:paraId="1EF9FEF8" w14:textId="77777777" w:rsidR="003C5956" w:rsidRDefault="003C5956" w:rsidP="000B15B1">
            <w:pPr>
              <w:pStyle w:val="TableText"/>
            </w:pPr>
          </w:p>
        </w:tc>
        <w:tc>
          <w:tcPr>
            <w:tcW w:w="624" w:type="dxa"/>
          </w:tcPr>
          <w:p w14:paraId="77B731F4" w14:textId="77777777" w:rsidR="003C5956" w:rsidRDefault="003C5956" w:rsidP="000B15B1">
            <w:pPr>
              <w:pStyle w:val="TableText"/>
            </w:pPr>
          </w:p>
        </w:tc>
        <w:tc>
          <w:tcPr>
            <w:tcW w:w="624" w:type="dxa"/>
          </w:tcPr>
          <w:p w14:paraId="4A0450E1" w14:textId="77777777" w:rsidR="003C5956" w:rsidRDefault="003C5956" w:rsidP="000B15B1">
            <w:pPr>
              <w:pStyle w:val="TableText"/>
            </w:pPr>
          </w:p>
        </w:tc>
        <w:tc>
          <w:tcPr>
            <w:tcW w:w="624" w:type="dxa"/>
          </w:tcPr>
          <w:p w14:paraId="229FAFAA" w14:textId="77777777" w:rsidR="003C5956" w:rsidRDefault="003C5956" w:rsidP="000B15B1">
            <w:pPr>
              <w:pStyle w:val="TableText"/>
            </w:pPr>
          </w:p>
        </w:tc>
        <w:tc>
          <w:tcPr>
            <w:tcW w:w="4650" w:type="dxa"/>
          </w:tcPr>
          <w:p w14:paraId="6322E41F" w14:textId="77777777" w:rsidR="003C5956" w:rsidRPr="00F43E15" w:rsidRDefault="003C5956" w:rsidP="000B15B1">
            <w:pPr>
              <w:pStyle w:val="TableBlockOutdent"/>
              <w:rPr>
                <w:rtl/>
              </w:rPr>
            </w:pPr>
            <w:r>
              <w:rPr>
                <w:rtl/>
              </w:rPr>
              <w:t>"</w:t>
            </w:r>
            <w:r w:rsidRPr="0049671D">
              <w:rPr>
                <w:rtl/>
              </w:rPr>
              <w:t xml:space="preserve">קרקע החשודה </w:t>
            </w:r>
            <w:r w:rsidRPr="0049671D">
              <w:rPr>
                <w:rFonts w:hint="eastAsia"/>
                <w:rtl/>
              </w:rPr>
              <w:t>כמזוהמת</w:t>
            </w:r>
            <w:r w:rsidRPr="0049671D">
              <w:rPr>
                <w:rtl/>
              </w:rPr>
              <w:t xml:space="preserve">" – לרבות קרקע אשר התנהלה בה בעבר או בהווה פעילות תעשייתית או מסחרית הכוללת ייצור, עיסוק, שימוש בתהליכי ייצור, אחסנה, אחזקה, זיקוק, עיבוד, הובלה, </w:t>
            </w:r>
            <w:r w:rsidRPr="0049671D">
              <w:rPr>
                <w:rFonts w:hint="eastAsia"/>
                <w:rtl/>
              </w:rPr>
              <w:t>שיווק</w:t>
            </w:r>
            <w:r w:rsidRPr="0049671D">
              <w:rPr>
                <w:rtl/>
              </w:rPr>
              <w:t xml:space="preserve"> והפצה של חומר מסוכ</w:t>
            </w:r>
            <w:r w:rsidRPr="0049671D">
              <w:rPr>
                <w:rFonts w:hint="eastAsia"/>
                <w:rtl/>
              </w:rPr>
              <w:t>ן</w:t>
            </w:r>
            <w:r w:rsidRPr="0049671D">
              <w:rPr>
                <w:rtl/>
              </w:rPr>
              <w:t xml:space="preserve"> או מתן שירותים לפעילויות אלה או הכנה וצבירה של חומר מסוכ</w:t>
            </w:r>
            <w:r w:rsidRPr="0049671D">
              <w:rPr>
                <w:rFonts w:hint="eastAsia"/>
                <w:rtl/>
              </w:rPr>
              <w:t>ן</w:t>
            </w:r>
            <w:r w:rsidRPr="0049671D">
              <w:rPr>
                <w:rtl/>
              </w:rPr>
              <w:t>.</w:t>
            </w:r>
          </w:p>
        </w:tc>
      </w:tr>
      <w:tr w:rsidR="003C5956" w14:paraId="1C1169B2" w14:textId="77777777" w:rsidTr="000B15B1">
        <w:tblPrEx>
          <w:tblLook w:val="01E0" w:firstRow="1" w:lastRow="1" w:firstColumn="1" w:lastColumn="1" w:noHBand="0" w:noVBand="0"/>
        </w:tblPrEx>
        <w:trPr>
          <w:cantSplit/>
        </w:trPr>
        <w:tc>
          <w:tcPr>
            <w:tcW w:w="1871" w:type="dxa"/>
          </w:tcPr>
          <w:p w14:paraId="428DE99C" w14:textId="77777777" w:rsidR="003C5956" w:rsidRDefault="003C5956" w:rsidP="000B15B1">
            <w:pPr>
              <w:pStyle w:val="TableSideHeading"/>
            </w:pPr>
          </w:p>
        </w:tc>
        <w:tc>
          <w:tcPr>
            <w:tcW w:w="624" w:type="dxa"/>
          </w:tcPr>
          <w:p w14:paraId="5947EDE5" w14:textId="77777777" w:rsidR="003C5956" w:rsidRDefault="003C5956" w:rsidP="000B15B1">
            <w:pPr>
              <w:pStyle w:val="TableText"/>
            </w:pPr>
          </w:p>
        </w:tc>
        <w:tc>
          <w:tcPr>
            <w:tcW w:w="624" w:type="dxa"/>
          </w:tcPr>
          <w:p w14:paraId="377E5D6F" w14:textId="77777777" w:rsidR="003C5956" w:rsidRDefault="003C5956" w:rsidP="000B15B1">
            <w:pPr>
              <w:pStyle w:val="TableText"/>
            </w:pPr>
          </w:p>
        </w:tc>
        <w:tc>
          <w:tcPr>
            <w:tcW w:w="624" w:type="dxa"/>
          </w:tcPr>
          <w:p w14:paraId="05D32CBE" w14:textId="77777777" w:rsidR="003C5956" w:rsidRDefault="003C5956" w:rsidP="000B15B1">
            <w:pPr>
              <w:pStyle w:val="TableText"/>
            </w:pPr>
          </w:p>
        </w:tc>
        <w:tc>
          <w:tcPr>
            <w:tcW w:w="624" w:type="dxa"/>
          </w:tcPr>
          <w:p w14:paraId="11681818" w14:textId="77777777" w:rsidR="003C5956" w:rsidRDefault="003C5956" w:rsidP="000B15B1">
            <w:pPr>
              <w:pStyle w:val="TableText"/>
            </w:pPr>
          </w:p>
        </w:tc>
        <w:tc>
          <w:tcPr>
            <w:tcW w:w="624" w:type="dxa"/>
          </w:tcPr>
          <w:p w14:paraId="6171047E" w14:textId="77777777" w:rsidR="003C5956" w:rsidRDefault="003C5956" w:rsidP="000B15B1">
            <w:pPr>
              <w:pStyle w:val="TableText"/>
            </w:pPr>
          </w:p>
        </w:tc>
        <w:tc>
          <w:tcPr>
            <w:tcW w:w="4650" w:type="dxa"/>
          </w:tcPr>
          <w:p w14:paraId="47C64352" w14:textId="77777777" w:rsidR="003C5956" w:rsidRPr="0049671D" w:rsidRDefault="003C5956" w:rsidP="000B15B1">
            <w:pPr>
              <w:pStyle w:val="TableBlock"/>
              <w:rPr>
                <w:rtl/>
              </w:rPr>
            </w:pPr>
            <w:r w:rsidRPr="0049671D">
              <w:rPr>
                <w:rtl/>
              </w:rPr>
              <w:t>(ב)</w:t>
            </w:r>
            <w:r w:rsidRPr="0049671D">
              <w:rPr>
                <w:rtl/>
              </w:rPr>
              <w:tab/>
            </w:r>
            <w:r w:rsidRPr="0049671D">
              <w:rPr>
                <w:rFonts w:hint="eastAsia"/>
                <w:rtl/>
              </w:rPr>
              <w:t>בלי</w:t>
            </w:r>
            <w:r w:rsidRPr="0049671D">
              <w:rPr>
                <w:rtl/>
              </w:rPr>
              <w:t xml:space="preserve"> </w:t>
            </w:r>
            <w:r w:rsidRPr="0049671D">
              <w:rPr>
                <w:rFonts w:hint="eastAsia"/>
                <w:rtl/>
              </w:rPr>
              <w:t>לגרוע</w:t>
            </w:r>
            <w:r w:rsidRPr="0049671D">
              <w:rPr>
                <w:rtl/>
              </w:rPr>
              <w:t xml:space="preserve"> </w:t>
            </w:r>
            <w:r w:rsidRPr="0049671D">
              <w:rPr>
                <w:rFonts w:hint="eastAsia"/>
                <w:rtl/>
              </w:rPr>
              <w:t>מהוראות</w:t>
            </w:r>
            <w:r w:rsidRPr="0049671D">
              <w:rPr>
                <w:rtl/>
              </w:rPr>
              <w:t xml:space="preserve"> </w:t>
            </w:r>
            <w:r w:rsidRPr="0049671D">
              <w:rPr>
                <w:rFonts w:hint="eastAsia"/>
                <w:rtl/>
              </w:rPr>
              <w:t>סעיפים</w:t>
            </w:r>
            <w:r w:rsidRPr="0049671D">
              <w:rPr>
                <w:rtl/>
              </w:rPr>
              <w:t xml:space="preserve"> 83א ו-83ב, </w:t>
            </w:r>
            <w:proofErr w:type="spellStart"/>
            <w:r w:rsidRPr="0049671D">
              <w:rPr>
                <w:rtl/>
              </w:rPr>
              <w:t>הי</w:t>
            </w:r>
            <w:r w:rsidRPr="0049671D">
              <w:rPr>
                <w:rFonts w:hint="eastAsia"/>
                <w:rtl/>
              </w:rPr>
              <w:t>ת</w:t>
            </w:r>
            <w:r w:rsidRPr="0049671D">
              <w:rPr>
                <w:rtl/>
              </w:rPr>
              <w:t>ה</w:t>
            </w:r>
            <w:proofErr w:type="spellEnd"/>
            <w:r w:rsidRPr="0049671D">
              <w:rPr>
                <w:rtl/>
              </w:rPr>
              <w:t xml:space="preserve"> </w:t>
            </w:r>
            <w:r w:rsidRPr="0049671D">
              <w:rPr>
                <w:rFonts w:hint="eastAsia"/>
                <w:rtl/>
              </w:rPr>
              <w:t>ב</w:t>
            </w:r>
            <w:r w:rsidRPr="0049671D">
              <w:rPr>
                <w:rtl/>
              </w:rPr>
              <w:t xml:space="preserve">תחום </w:t>
            </w:r>
            <w:proofErr w:type="spellStart"/>
            <w:r w:rsidRPr="0049671D">
              <w:rPr>
                <w:rtl/>
              </w:rPr>
              <w:t>התכנית</w:t>
            </w:r>
            <w:proofErr w:type="spellEnd"/>
            <w:r w:rsidRPr="0049671D">
              <w:rPr>
                <w:rtl/>
              </w:rPr>
              <w:t xml:space="preserve"> קרקע החשודה כמזוהמת, יקבע יושב ראש מוסד התכנון הוראות לעני</w:t>
            </w:r>
            <w:r w:rsidRPr="0049671D">
              <w:rPr>
                <w:rFonts w:hint="eastAsia"/>
                <w:rtl/>
              </w:rPr>
              <w:t>י</w:t>
            </w:r>
            <w:r w:rsidRPr="0049671D">
              <w:rPr>
                <w:rtl/>
              </w:rPr>
              <w:t>ן בדיקת נוכחות מזהמים בקרקע, באו</w:t>
            </w:r>
            <w:r w:rsidRPr="0049671D">
              <w:rPr>
                <w:rFonts w:hint="eastAsia"/>
                <w:rtl/>
              </w:rPr>
              <w:t>ו</w:t>
            </w:r>
            <w:r w:rsidRPr="0049671D">
              <w:rPr>
                <w:rtl/>
              </w:rPr>
              <w:t xml:space="preserve">יר ובמקורות המים שבתחום התכנית או בסמוך לו, הכל בהתאם להנחיות השר </w:t>
            </w:r>
            <w:r w:rsidRPr="0049671D">
              <w:rPr>
                <w:rFonts w:hint="eastAsia"/>
                <w:rtl/>
              </w:rPr>
              <w:t>להגנת</w:t>
            </w:r>
            <w:r w:rsidRPr="0049671D">
              <w:rPr>
                <w:rtl/>
              </w:rPr>
              <w:t xml:space="preserve"> הסביבה </w:t>
            </w:r>
            <w:r w:rsidRPr="0049671D">
              <w:rPr>
                <w:rFonts w:hint="eastAsia"/>
                <w:rtl/>
              </w:rPr>
              <w:t>ומנהל</w:t>
            </w:r>
            <w:r w:rsidRPr="0049671D">
              <w:rPr>
                <w:rtl/>
              </w:rPr>
              <w:t xml:space="preserve"> </w:t>
            </w:r>
            <w:r w:rsidRPr="0049671D">
              <w:rPr>
                <w:rFonts w:hint="eastAsia"/>
                <w:rtl/>
              </w:rPr>
              <w:t>הרשות</w:t>
            </w:r>
            <w:r w:rsidRPr="0049671D">
              <w:rPr>
                <w:rtl/>
              </w:rPr>
              <w:t xml:space="preserve"> </w:t>
            </w:r>
            <w:r w:rsidRPr="0049671D">
              <w:rPr>
                <w:rFonts w:hint="eastAsia"/>
                <w:rtl/>
              </w:rPr>
              <w:t>הממשלתית</w:t>
            </w:r>
            <w:r w:rsidRPr="0049671D">
              <w:rPr>
                <w:rtl/>
              </w:rPr>
              <w:t>.</w:t>
            </w:r>
          </w:p>
        </w:tc>
      </w:tr>
      <w:tr w:rsidR="003C5956" w14:paraId="7379BD50" w14:textId="77777777" w:rsidTr="000B15B1">
        <w:tblPrEx>
          <w:tblLook w:val="01E0" w:firstRow="1" w:lastRow="1" w:firstColumn="1" w:lastColumn="1" w:noHBand="0" w:noVBand="0"/>
        </w:tblPrEx>
        <w:trPr>
          <w:cantSplit/>
        </w:trPr>
        <w:tc>
          <w:tcPr>
            <w:tcW w:w="1871" w:type="dxa"/>
          </w:tcPr>
          <w:p w14:paraId="6310A163" w14:textId="77777777" w:rsidR="003C5956" w:rsidRDefault="003C5956" w:rsidP="000B15B1">
            <w:pPr>
              <w:pStyle w:val="TableSideHeading"/>
            </w:pPr>
          </w:p>
        </w:tc>
        <w:tc>
          <w:tcPr>
            <w:tcW w:w="624" w:type="dxa"/>
          </w:tcPr>
          <w:p w14:paraId="100C36FF" w14:textId="77777777" w:rsidR="003C5956" w:rsidRDefault="003C5956" w:rsidP="000B15B1">
            <w:pPr>
              <w:pStyle w:val="TableText"/>
            </w:pPr>
          </w:p>
        </w:tc>
        <w:tc>
          <w:tcPr>
            <w:tcW w:w="624" w:type="dxa"/>
          </w:tcPr>
          <w:p w14:paraId="3FA69AEB" w14:textId="77777777" w:rsidR="003C5956" w:rsidRDefault="003C5956" w:rsidP="000B15B1">
            <w:pPr>
              <w:pStyle w:val="TableText"/>
            </w:pPr>
          </w:p>
        </w:tc>
        <w:tc>
          <w:tcPr>
            <w:tcW w:w="624" w:type="dxa"/>
          </w:tcPr>
          <w:p w14:paraId="759211BE" w14:textId="77777777" w:rsidR="003C5956" w:rsidRDefault="003C5956" w:rsidP="000B15B1">
            <w:pPr>
              <w:pStyle w:val="TableText"/>
            </w:pPr>
          </w:p>
        </w:tc>
        <w:tc>
          <w:tcPr>
            <w:tcW w:w="624" w:type="dxa"/>
          </w:tcPr>
          <w:p w14:paraId="7FBFA732" w14:textId="77777777" w:rsidR="003C5956" w:rsidRDefault="003C5956" w:rsidP="000B15B1">
            <w:pPr>
              <w:pStyle w:val="TableText"/>
            </w:pPr>
          </w:p>
        </w:tc>
        <w:tc>
          <w:tcPr>
            <w:tcW w:w="624" w:type="dxa"/>
          </w:tcPr>
          <w:p w14:paraId="767E2F0F" w14:textId="77777777" w:rsidR="003C5956" w:rsidRDefault="003C5956" w:rsidP="000B15B1">
            <w:pPr>
              <w:pStyle w:val="TableText"/>
            </w:pPr>
          </w:p>
        </w:tc>
        <w:tc>
          <w:tcPr>
            <w:tcW w:w="4650" w:type="dxa"/>
          </w:tcPr>
          <w:p w14:paraId="61E04311" w14:textId="77777777" w:rsidR="003C5956" w:rsidRPr="0049671D" w:rsidRDefault="003C5956" w:rsidP="000B15B1">
            <w:pPr>
              <w:pStyle w:val="TableBlock"/>
              <w:rPr>
                <w:rtl/>
              </w:rPr>
            </w:pPr>
            <w:r w:rsidRPr="0049671D">
              <w:rPr>
                <w:rtl/>
              </w:rPr>
              <w:t>(</w:t>
            </w:r>
            <w:r w:rsidRPr="0049671D">
              <w:rPr>
                <w:rFonts w:hint="eastAsia"/>
                <w:rtl/>
              </w:rPr>
              <w:t>ג</w:t>
            </w:r>
            <w:r w:rsidRPr="0049671D">
              <w:rPr>
                <w:rtl/>
              </w:rPr>
              <w:t>)</w:t>
            </w:r>
            <w:r w:rsidRPr="0049671D">
              <w:rPr>
                <w:rtl/>
              </w:rPr>
              <w:tab/>
              <w:t>קבע יושב ראש מוסד התכנון הוראות כאמור בסעיף קטן (</w:t>
            </w:r>
            <w:r w:rsidRPr="0049671D">
              <w:rPr>
                <w:rFonts w:hint="eastAsia"/>
                <w:rtl/>
              </w:rPr>
              <w:t>ב</w:t>
            </w:r>
            <w:r w:rsidRPr="0049671D">
              <w:rPr>
                <w:rtl/>
              </w:rPr>
              <w:t>), יקבע גם את המועד לביצוע הבדיקות ולהגשת תוצאותיהן.</w:t>
            </w:r>
          </w:p>
        </w:tc>
      </w:tr>
      <w:tr w:rsidR="003C5956" w14:paraId="4F171B71" w14:textId="77777777" w:rsidTr="000B15B1">
        <w:tblPrEx>
          <w:tblLook w:val="01E0" w:firstRow="1" w:lastRow="1" w:firstColumn="1" w:lastColumn="1" w:noHBand="0" w:noVBand="0"/>
        </w:tblPrEx>
        <w:trPr>
          <w:cantSplit/>
        </w:trPr>
        <w:tc>
          <w:tcPr>
            <w:tcW w:w="1871" w:type="dxa"/>
          </w:tcPr>
          <w:p w14:paraId="2060939C" w14:textId="77777777" w:rsidR="003C5956" w:rsidRDefault="003C5956" w:rsidP="000B15B1">
            <w:pPr>
              <w:pStyle w:val="TableSideHeading"/>
            </w:pPr>
          </w:p>
        </w:tc>
        <w:tc>
          <w:tcPr>
            <w:tcW w:w="624" w:type="dxa"/>
          </w:tcPr>
          <w:p w14:paraId="340B90BA" w14:textId="77777777" w:rsidR="003C5956" w:rsidRDefault="003C5956" w:rsidP="000B15B1">
            <w:pPr>
              <w:pStyle w:val="TableText"/>
            </w:pPr>
          </w:p>
        </w:tc>
        <w:tc>
          <w:tcPr>
            <w:tcW w:w="624" w:type="dxa"/>
          </w:tcPr>
          <w:p w14:paraId="3ABC0D3B" w14:textId="77777777" w:rsidR="003C5956" w:rsidRDefault="003C5956" w:rsidP="000B15B1">
            <w:pPr>
              <w:pStyle w:val="TableText"/>
            </w:pPr>
          </w:p>
        </w:tc>
        <w:tc>
          <w:tcPr>
            <w:tcW w:w="624" w:type="dxa"/>
          </w:tcPr>
          <w:p w14:paraId="5B546C38" w14:textId="77777777" w:rsidR="003C5956" w:rsidRDefault="003C5956" w:rsidP="000B15B1">
            <w:pPr>
              <w:pStyle w:val="TableText"/>
            </w:pPr>
          </w:p>
        </w:tc>
        <w:tc>
          <w:tcPr>
            <w:tcW w:w="624" w:type="dxa"/>
          </w:tcPr>
          <w:p w14:paraId="50C88DBD" w14:textId="77777777" w:rsidR="003C5956" w:rsidRDefault="003C5956" w:rsidP="000B15B1">
            <w:pPr>
              <w:pStyle w:val="TableText"/>
            </w:pPr>
          </w:p>
        </w:tc>
        <w:tc>
          <w:tcPr>
            <w:tcW w:w="624" w:type="dxa"/>
          </w:tcPr>
          <w:p w14:paraId="38F26CFE" w14:textId="77777777" w:rsidR="003C5956" w:rsidRDefault="003C5956" w:rsidP="000B15B1">
            <w:pPr>
              <w:pStyle w:val="TableText"/>
            </w:pPr>
          </w:p>
        </w:tc>
        <w:tc>
          <w:tcPr>
            <w:tcW w:w="4650" w:type="dxa"/>
          </w:tcPr>
          <w:p w14:paraId="474C243D" w14:textId="77777777" w:rsidR="003C5956" w:rsidRPr="00F43E15" w:rsidRDefault="003C5956" w:rsidP="000B15B1">
            <w:pPr>
              <w:pStyle w:val="TableBlock"/>
              <w:rPr>
                <w:rtl/>
              </w:rPr>
            </w:pPr>
            <w:r w:rsidRPr="00F43E15">
              <w:rPr>
                <w:rtl/>
              </w:rPr>
              <w:t>(</w:t>
            </w:r>
            <w:r>
              <w:rPr>
                <w:rFonts w:hint="cs"/>
                <w:rtl/>
              </w:rPr>
              <w:t>ד</w:t>
            </w:r>
            <w:r w:rsidRPr="00F43E15">
              <w:rPr>
                <w:rtl/>
              </w:rPr>
              <w:t>)</w:t>
            </w:r>
            <w:r>
              <w:rPr>
                <w:rtl/>
              </w:rPr>
              <w:tab/>
            </w:r>
            <w:proofErr w:type="spellStart"/>
            <w:r w:rsidRPr="00F43E15">
              <w:rPr>
                <w:rtl/>
              </w:rPr>
              <w:t>הי</w:t>
            </w:r>
            <w:r>
              <w:rPr>
                <w:rFonts w:hint="cs"/>
                <w:rtl/>
              </w:rPr>
              <w:t>ת</w:t>
            </w:r>
            <w:r w:rsidRPr="00F43E15">
              <w:rPr>
                <w:rtl/>
              </w:rPr>
              <w:t>ה</w:t>
            </w:r>
            <w:proofErr w:type="spellEnd"/>
            <w:r w:rsidRPr="00F43E15">
              <w:rPr>
                <w:rtl/>
              </w:rPr>
              <w:t xml:space="preserve"> </w:t>
            </w:r>
            <w:r>
              <w:rPr>
                <w:rFonts w:hint="cs"/>
                <w:rtl/>
              </w:rPr>
              <w:t>ב</w:t>
            </w:r>
            <w:r w:rsidRPr="00F43E15">
              <w:rPr>
                <w:rtl/>
              </w:rPr>
              <w:t xml:space="preserve">תחום </w:t>
            </w:r>
            <w:proofErr w:type="spellStart"/>
            <w:r w:rsidRPr="00F43E15">
              <w:rPr>
                <w:rtl/>
              </w:rPr>
              <w:t>התכנית</w:t>
            </w:r>
            <w:proofErr w:type="spellEnd"/>
            <w:r w:rsidRPr="00F43E15">
              <w:rPr>
                <w:rtl/>
              </w:rPr>
              <w:t xml:space="preserve"> קרקע החשודה כמזוהמת, לא תופקד ולא תאושר</w:t>
            </w:r>
            <w:r>
              <w:rPr>
                <w:rFonts w:hint="cs"/>
                <w:rtl/>
              </w:rPr>
              <w:t xml:space="preserve"> התכנית</w:t>
            </w:r>
            <w:r w:rsidRPr="00F43E15">
              <w:rPr>
                <w:rtl/>
              </w:rPr>
              <w:t>, בטרם בוצעו כל הבדיקות בהתאם להוראות שקבע יושב ראש מוסד התכנון.</w:t>
            </w:r>
          </w:p>
        </w:tc>
      </w:tr>
      <w:tr w:rsidR="003C5956" w14:paraId="627630F3" w14:textId="77777777" w:rsidTr="000B15B1">
        <w:tblPrEx>
          <w:tblLook w:val="01E0" w:firstRow="1" w:lastRow="1" w:firstColumn="1" w:lastColumn="1" w:noHBand="0" w:noVBand="0"/>
        </w:tblPrEx>
        <w:trPr>
          <w:cantSplit/>
        </w:trPr>
        <w:tc>
          <w:tcPr>
            <w:tcW w:w="1871" w:type="dxa"/>
          </w:tcPr>
          <w:p w14:paraId="44848B60" w14:textId="77777777" w:rsidR="003C5956" w:rsidRDefault="003C5956" w:rsidP="000B15B1">
            <w:pPr>
              <w:pStyle w:val="TableSideHeading"/>
            </w:pPr>
          </w:p>
        </w:tc>
        <w:tc>
          <w:tcPr>
            <w:tcW w:w="624" w:type="dxa"/>
          </w:tcPr>
          <w:p w14:paraId="2BE3CD19" w14:textId="77777777" w:rsidR="003C5956" w:rsidRDefault="003C5956" w:rsidP="000B15B1">
            <w:pPr>
              <w:pStyle w:val="TableText"/>
            </w:pPr>
          </w:p>
        </w:tc>
        <w:tc>
          <w:tcPr>
            <w:tcW w:w="624" w:type="dxa"/>
          </w:tcPr>
          <w:p w14:paraId="5D400F26" w14:textId="77777777" w:rsidR="003C5956" w:rsidRDefault="003C5956" w:rsidP="000B15B1">
            <w:pPr>
              <w:pStyle w:val="TableText"/>
            </w:pPr>
          </w:p>
        </w:tc>
        <w:tc>
          <w:tcPr>
            <w:tcW w:w="624" w:type="dxa"/>
          </w:tcPr>
          <w:p w14:paraId="7D920130" w14:textId="77777777" w:rsidR="003C5956" w:rsidRDefault="003C5956" w:rsidP="000B15B1">
            <w:pPr>
              <w:pStyle w:val="TableText"/>
            </w:pPr>
          </w:p>
        </w:tc>
        <w:tc>
          <w:tcPr>
            <w:tcW w:w="624" w:type="dxa"/>
          </w:tcPr>
          <w:p w14:paraId="65448D37" w14:textId="77777777" w:rsidR="003C5956" w:rsidRDefault="003C5956" w:rsidP="000B15B1">
            <w:pPr>
              <w:pStyle w:val="TableText"/>
            </w:pPr>
          </w:p>
        </w:tc>
        <w:tc>
          <w:tcPr>
            <w:tcW w:w="624" w:type="dxa"/>
          </w:tcPr>
          <w:p w14:paraId="11EA5DB6" w14:textId="77777777" w:rsidR="003C5956" w:rsidRDefault="003C5956" w:rsidP="000B15B1">
            <w:pPr>
              <w:pStyle w:val="TableText"/>
            </w:pPr>
          </w:p>
        </w:tc>
        <w:tc>
          <w:tcPr>
            <w:tcW w:w="4650" w:type="dxa"/>
          </w:tcPr>
          <w:p w14:paraId="6719C3B7" w14:textId="77777777" w:rsidR="003C5956" w:rsidRPr="0049671D" w:rsidRDefault="003C5956" w:rsidP="000B15B1">
            <w:pPr>
              <w:pStyle w:val="TableBlock"/>
              <w:rPr>
                <w:rtl/>
              </w:rPr>
            </w:pPr>
            <w:r w:rsidRPr="0049671D">
              <w:rPr>
                <w:rtl/>
              </w:rPr>
              <w:t>(</w:t>
            </w:r>
            <w:r w:rsidRPr="0049671D">
              <w:rPr>
                <w:rFonts w:hint="eastAsia"/>
                <w:rtl/>
              </w:rPr>
              <w:t>ה</w:t>
            </w:r>
            <w:r w:rsidRPr="0049671D">
              <w:rPr>
                <w:rtl/>
              </w:rPr>
              <w:t>)</w:t>
            </w:r>
            <w:r w:rsidRPr="0049671D">
              <w:rPr>
                <w:rtl/>
              </w:rPr>
              <w:tab/>
              <w:t>העלו תוצאות הבדיקות שבוצעו חשש לזיהום קרקע, או</w:t>
            </w:r>
            <w:r>
              <w:rPr>
                <w:rFonts w:hint="cs"/>
                <w:rtl/>
              </w:rPr>
              <w:t>ו</w:t>
            </w:r>
            <w:r w:rsidRPr="0049671D">
              <w:rPr>
                <w:rtl/>
              </w:rPr>
              <w:t xml:space="preserve">יר או מקור מים, יורו השר </w:t>
            </w:r>
            <w:r w:rsidRPr="0049671D">
              <w:rPr>
                <w:rFonts w:hint="eastAsia"/>
                <w:rtl/>
              </w:rPr>
              <w:t>להגנת</w:t>
            </w:r>
            <w:r w:rsidRPr="0049671D">
              <w:rPr>
                <w:rtl/>
              </w:rPr>
              <w:t xml:space="preserve"> </w:t>
            </w:r>
            <w:r w:rsidRPr="0049671D">
              <w:rPr>
                <w:rFonts w:hint="eastAsia"/>
                <w:rtl/>
              </w:rPr>
              <w:t>הסביבה</w:t>
            </w:r>
            <w:r w:rsidRPr="0049671D">
              <w:rPr>
                <w:rtl/>
              </w:rPr>
              <w:t xml:space="preserve"> </w:t>
            </w:r>
            <w:r w:rsidRPr="0049671D">
              <w:rPr>
                <w:rFonts w:hint="eastAsia"/>
                <w:rtl/>
              </w:rPr>
              <w:t>ומנהל</w:t>
            </w:r>
            <w:r w:rsidRPr="0049671D">
              <w:rPr>
                <w:rtl/>
              </w:rPr>
              <w:t xml:space="preserve"> </w:t>
            </w:r>
            <w:r w:rsidRPr="0049671D">
              <w:rPr>
                <w:rFonts w:hint="eastAsia"/>
                <w:rtl/>
              </w:rPr>
              <w:t>הרשות</w:t>
            </w:r>
            <w:r w:rsidRPr="0049671D">
              <w:rPr>
                <w:rtl/>
              </w:rPr>
              <w:t xml:space="preserve"> </w:t>
            </w:r>
            <w:r w:rsidRPr="0049671D">
              <w:rPr>
                <w:rFonts w:hint="eastAsia"/>
                <w:rtl/>
              </w:rPr>
              <w:t>הממשלתית</w:t>
            </w:r>
            <w:r w:rsidRPr="0049671D">
              <w:rPr>
                <w:rtl/>
              </w:rPr>
              <w:t xml:space="preserve"> על הפעולות הדרושות לשם הפסקת הזיהום, החזרת המצב לקדמותו ומניעת הישנותו של הזיהום, לרבות בעני</w:t>
            </w:r>
            <w:r w:rsidRPr="0049671D">
              <w:rPr>
                <w:rFonts w:hint="eastAsia"/>
                <w:rtl/>
              </w:rPr>
              <w:t>י</w:t>
            </w:r>
            <w:r w:rsidRPr="0049671D">
              <w:rPr>
                <w:rtl/>
              </w:rPr>
              <w:t xml:space="preserve">ן סילוק המזהמים, התקנת מתקנים או </w:t>
            </w:r>
            <w:proofErr w:type="spellStart"/>
            <w:r w:rsidRPr="0049671D">
              <w:rPr>
                <w:rtl/>
              </w:rPr>
              <w:t>איטומים</w:t>
            </w:r>
            <w:proofErr w:type="spellEnd"/>
            <w:r w:rsidRPr="0049671D">
              <w:rPr>
                <w:rtl/>
              </w:rPr>
              <w:t xml:space="preserve"> הנדרשים והגבלות או תנאים מיוחדים הנובעים מהזיהום; </w:t>
            </w:r>
            <w:r w:rsidRPr="0049671D">
              <w:rPr>
                <w:rFonts w:hint="eastAsia"/>
                <w:rtl/>
              </w:rPr>
              <w:t>הוראות</w:t>
            </w:r>
            <w:r w:rsidRPr="0049671D">
              <w:rPr>
                <w:rtl/>
              </w:rPr>
              <w:t xml:space="preserve"> לביצוע פעולות אלה </w:t>
            </w:r>
            <w:r w:rsidRPr="0049671D">
              <w:rPr>
                <w:rFonts w:hint="eastAsia"/>
                <w:rtl/>
              </w:rPr>
              <w:t>י</w:t>
            </w:r>
            <w:r>
              <w:rPr>
                <w:rFonts w:hint="cs"/>
                <w:rtl/>
              </w:rPr>
              <w:t>י</w:t>
            </w:r>
            <w:r w:rsidRPr="0049671D">
              <w:rPr>
                <w:rFonts w:hint="eastAsia"/>
                <w:rtl/>
              </w:rPr>
              <w:t>כללו</w:t>
            </w:r>
            <w:r w:rsidRPr="0049671D">
              <w:rPr>
                <w:rtl/>
              </w:rPr>
              <w:t xml:space="preserve"> </w:t>
            </w:r>
            <w:r w:rsidRPr="0049671D">
              <w:rPr>
                <w:rFonts w:hint="eastAsia"/>
                <w:rtl/>
              </w:rPr>
              <w:t>בהוראות</w:t>
            </w:r>
            <w:r w:rsidRPr="0049671D">
              <w:rPr>
                <w:rtl/>
              </w:rPr>
              <w:t xml:space="preserve"> </w:t>
            </w:r>
            <w:r w:rsidRPr="0049671D">
              <w:rPr>
                <w:rFonts w:hint="eastAsia"/>
                <w:rtl/>
              </w:rPr>
              <w:t>התכנית</w:t>
            </w:r>
            <w:r w:rsidRPr="0049671D">
              <w:rPr>
                <w:rtl/>
              </w:rPr>
              <w:t xml:space="preserve"> </w:t>
            </w:r>
            <w:r w:rsidRPr="0049671D">
              <w:rPr>
                <w:rFonts w:hint="eastAsia"/>
                <w:rtl/>
              </w:rPr>
              <w:t>ו</w:t>
            </w:r>
            <w:r w:rsidRPr="0049671D">
              <w:rPr>
                <w:rtl/>
              </w:rPr>
              <w:t xml:space="preserve">יהוו </w:t>
            </w:r>
            <w:r w:rsidRPr="0049671D">
              <w:rPr>
                <w:rFonts w:hint="eastAsia"/>
                <w:rtl/>
              </w:rPr>
              <w:t>תנאי</w:t>
            </w:r>
            <w:r w:rsidRPr="0049671D">
              <w:rPr>
                <w:rtl/>
              </w:rPr>
              <w:t xml:space="preserve"> </w:t>
            </w:r>
            <w:r w:rsidRPr="0049671D">
              <w:rPr>
                <w:rFonts w:hint="eastAsia"/>
                <w:rtl/>
              </w:rPr>
              <w:t>לביצועה</w:t>
            </w:r>
            <w:r w:rsidRPr="0049671D">
              <w:rPr>
                <w:rtl/>
              </w:rPr>
              <w:t>.</w:t>
            </w:r>
          </w:p>
        </w:tc>
      </w:tr>
      <w:tr w:rsidR="003C5956" w14:paraId="60A47756" w14:textId="77777777" w:rsidTr="000B15B1">
        <w:tblPrEx>
          <w:tblLook w:val="01E0" w:firstRow="1" w:lastRow="1" w:firstColumn="1" w:lastColumn="1" w:noHBand="0" w:noVBand="0"/>
        </w:tblPrEx>
        <w:trPr>
          <w:cantSplit/>
        </w:trPr>
        <w:tc>
          <w:tcPr>
            <w:tcW w:w="1871" w:type="dxa"/>
          </w:tcPr>
          <w:p w14:paraId="6B40C293" w14:textId="77777777" w:rsidR="003C5956" w:rsidRDefault="003C5956" w:rsidP="000B15B1">
            <w:pPr>
              <w:pStyle w:val="TableSideHeading"/>
            </w:pPr>
          </w:p>
        </w:tc>
        <w:tc>
          <w:tcPr>
            <w:tcW w:w="624" w:type="dxa"/>
          </w:tcPr>
          <w:p w14:paraId="2E757B9D" w14:textId="77777777" w:rsidR="003C5956" w:rsidRDefault="003C5956" w:rsidP="000B15B1">
            <w:pPr>
              <w:pStyle w:val="TableText"/>
            </w:pPr>
          </w:p>
        </w:tc>
        <w:tc>
          <w:tcPr>
            <w:tcW w:w="624" w:type="dxa"/>
          </w:tcPr>
          <w:p w14:paraId="6C13F366" w14:textId="77777777" w:rsidR="003C5956" w:rsidRDefault="003C5956" w:rsidP="000B15B1">
            <w:pPr>
              <w:pStyle w:val="TableText"/>
            </w:pPr>
          </w:p>
        </w:tc>
        <w:tc>
          <w:tcPr>
            <w:tcW w:w="624" w:type="dxa"/>
          </w:tcPr>
          <w:p w14:paraId="546D8731" w14:textId="77777777" w:rsidR="003C5956" w:rsidRDefault="003C5956" w:rsidP="000B15B1">
            <w:pPr>
              <w:pStyle w:val="TableText"/>
            </w:pPr>
          </w:p>
        </w:tc>
        <w:tc>
          <w:tcPr>
            <w:tcW w:w="624" w:type="dxa"/>
          </w:tcPr>
          <w:p w14:paraId="08E83573" w14:textId="77777777" w:rsidR="003C5956" w:rsidRDefault="003C5956" w:rsidP="000B15B1">
            <w:pPr>
              <w:pStyle w:val="TableText"/>
            </w:pPr>
          </w:p>
        </w:tc>
        <w:tc>
          <w:tcPr>
            <w:tcW w:w="624" w:type="dxa"/>
          </w:tcPr>
          <w:p w14:paraId="4F573DAA" w14:textId="77777777" w:rsidR="003C5956" w:rsidRDefault="003C5956" w:rsidP="000B15B1">
            <w:pPr>
              <w:pStyle w:val="TableText"/>
            </w:pPr>
          </w:p>
        </w:tc>
        <w:tc>
          <w:tcPr>
            <w:tcW w:w="4650" w:type="dxa"/>
          </w:tcPr>
          <w:p w14:paraId="60E58822" w14:textId="77777777" w:rsidR="003C5956" w:rsidRPr="0049671D" w:rsidRDefault="003C5956" w:rsidP="000B15B1">
            <w:pPr>
              <w:pStyle w:val="TableBlock"/>
              <w:rPr>
                <w:rtl/>
              </w:rPr>
            </w:pPr>
            <w:r w:rsidRPr="0049671D">
              <w:rPr>
                <w:rtl/>
              </w:rPr>
              <w:t>(</w:t>
            </w:r>
            <w:r w:rsidRPr="0049671D">
              <w:rPr>
                <w:rFonts w:hint="eastAsia"/>
                <w:rtl/>
              </w:rPr>
              <w:t>ו</w:t>
            </w:r>
            <w:r w:rsidRPr="0049671D">
              <w:rPr>
                <w:rtl/>
              </w:rPr>
              <w:t>)</w:t>
            </w:r>
            <w:r w:rsidRPr="0049671D">
              <w:rPr>
                <w:rtl/>
              </w:rPr>
              <w:tab/>
              <w:t>השר ל</w:t>
            </w:r>
            <w:r w:rsidRPr="0049671D">
              <w:rPr>
                <w:rFonts w:hint="eastAsia"/>
                <w:rtl/>
              </w:rPr>
              <w:t>הגנת</w:t>
            </w:r>
            <w:r w:rsidRPr="0049671D">
              <w:rPr>
                <w:rtl/>
              </w:rPr>
              <w:t xml:space="preserve"> הסביבה יתקין תקנות </w:t>
            </w:r>
            <w:r w:rsidRPr="0049671D">
              <w:rPr>
                <w:rFonts w:hint="eastAsia"/>
                <w:rtl/>
              </w:rPr>
              <w:t>ל</w:t>
            </w:r>
            <w:r w:rsidRPr="0049671D">
              <w:rPr>
                <w:rtl/>
              </w:rPr>
              <w:t>ביצוע האמור בסעיף זה."</w:t>
            </w:r>
          </w:p>
        </w:tc>
      </w:tr>
      <w:tr w:rsidR="003C5956" w14:paraId="2FD2EA3E" w14:textId="77777777" w:rsidTr="000B15B1">
        <w:trPr>
          <w:cantSplit/>
        </w:trPr>
        <w:tc>
          <w:tcPr>
            <w:tcW w:w="1871" w:type="dxa"/>
            <w:tcBorders>
              <w:top w:val="nil"/>
              <w:left w:val="nil"/>
              <w:bottom w:val="nil"/>
              <w:right w:val="nil"/>
            </w:tcBorders>
          </w:tcPr>
          <w:p w14:paraId="2083092B" w14:textId="77777777" w:rsidR="003C5956" w:rsidRPr="00F43E15" w:rsidRDefault="003C5956" w:rsidP="000B15B1">
            <w:pPr>
              <w:pStyle w:val="TableSideHeading"/>
              <w:ind w:right="0"/>
            </w:pPr>
            <w:r>
              <w:rPr>
                <w:rtl/>
              </w:rPr>
              <w:t xml:space="preserve">תחילה </w:t>
            </w:r>
            <w:r w:rsidRPr="00F43E15">
              <w:rPr>
                <w:rtl/>
              </w:rPr>
              <w:t>תחולה</w:t>
            </w:r>
            <w:r>
              <w:rPr>
                <w:rFonts w:hint="cs"/>
                <w:rtl/>
              </w:rPr>
              <w:t xml:space="preserve"> ותקנות ראשונות</w:t>
            </w:r>
          </w:p>
        </w:tc>
        <w:tc>
          <w:tcPr>
            <w:tcW w:w="624" w:type="dxa"/>
            <w:tcBorders>
              <w:top w:val="nil"/>
              <w:left w:val="nil"/>
              <w:bottom w:val="nil"/>
              <w:right w:val="nil"/>
            </w:tcBorders>
          </w:tcPr>
          <w:p w14:paraId="5E0371D0" w14:textId="77777777" w:rsidR="003C5956" w:rsidRPr="00F43E15" w:rsidRDefault="003C5956" w:rsidP="000B15B1">
            <w:pPr>
              <w:pStyle w:val="TableText"/>
              <w:ind w:right="0"/>
              <w:jc w:val="both"/>
            </w:pPr>
            <w:r w:rsidRPr="00F43E15">
              <w:rPr>
                <w:rtl/>
              </w:rPr>
              <w:t>2.</w:t>
            </w:r>
          </w:p>
        </w:tc>
        <w:tc>
          <w:tcPr>
            <w:tcW w:w="7143" w:type="dxa"/>
            <w:gridSpan w:val="5"/>
            <w:tcBorders>
              <w:top w:val="nil"/>
              <w:left w:val="nil"/>
              <w:bottom w:val="nil"/>
              <w:right w:val="nil"/>
            </w:tcBorders>
          </w:tcPr>
          <w:p w14:paraId="4532256F" w14:textId="77777777" w:rsidR="003C5956" w:rsidRPr="0049671D" w:rsidRDefault="003C5956" w:rsidP="000B15B1">
            <w:pPr>
              <w:pStyle w:val="TableBlock"/>
            </w:pPr>
            <w:r w:rsidRPr="0049671D">
              <w:rPr>
                <w:rtl/>
              </w:rPr>
              <w:t>תחילתו של חוק זה ש</w:t>
            </w:r>
            <w:r>
              <w:rPr>
                <w:rFonts w:hint="cs"/>
                <w:rtl/>
              </w:rPr>
              <w:t>י</w:t>
            </w:r>
            <w:r w:rsidRPr="0049671D">
              <w:rPr>
                <w:rtl/>
              </w:rPr>
              <w:t>שה חודשים מיום פרסומו</w:t>
            </w:r>
            <w:r>
              <w:rPr>
                <w:rFonts w:hint="cs"/>
                <w:rtl/>
              </w:rPr>
              <w:t>,</w:t>
            </w:r>
            <w:r w:rsidRPr="0049671D">
              <w:rPr>
                <w:rtl/>
              </w:rPr>
              <w:t xml:space="preserve"> והוא יחול על תכנית שהופקדה </w:t>
            </w:r>
            <w:r w:rsidRPr="0049671D">
              <w:rPr>
                <w:rFonts w:hint="eastAsia"/>
                <w:rtl/>
              </w:rPr>
              <w:t>מ</w:t>
            </w:r>
            <w:r w:rsidRPr="0049671D">
              <w:rPr>
                <w:rtl/>
              </w:rPr>
              <w:t>יום התחילה ואילך; תקנות ראשונות לפי סעיף 83</w:t>
            </w:r>
            <w:r w:rsidRPr="0049671D">
              <w:rPr>
                <w:rFonts w:hint="eastAsia"/>
                <w:rtl/>
              </w:rPr>
              <w:t>ד</w:t>
            </w:r>
            <w:r w:rsidRPr="0049671D">
              <w:rPr>
                <w:rtl/>
              </w:rPr>
              <w:t xml:space="preserve"> לחוק </w:t>
            </w:r>
            <w:r w:rsidRPr="0049671D">
              <w:rPr>
                <w:rFonts w:hint="eastAsia"/>
                <w:rtl/>
              </w:rPr>
              <w:t>העיקרי</w:t>
            </w:r>
            <w:r w:rsidRPr="0049671D">
              <w:rPr>
                <w:rtl/>
              </w:rPr>
              <w:t>, כנוסחו בסעיף 1, יותקנו עד יום התחילה.</w:t>
            </w:r>
          </w:p>
        </w:tc>
      </w:tr>
    </w:tbl>
    <w:p w14:paraId="49711AF9" w14:textId="77777777" w:rsidR="003C5956" w:rsidRDefault="003C5956" w:rsidP="003C5956">
      <w:pPr>
        <w:pStyle w:val="HeadDivreiHesber"/>
        <w:rPr>
          <w:rtl/>
        </w:rPr>
      </w:pPr>
      <w:r w:rsidRPr="0027450A">
        <w:rPr>
          <w:rFonts w:hint="cs"/>
          <w:rtl/>
        </w:rPr>
        <w:t>דברי הסבר</w:t>
      </w:r>
    </w:p>
    <w:p w14:paraId="1324A31E" w14:textId="77777777" w:rsidR="003C5956" w:rsidRPr="0049671D" w:rsidRDefault="003C5956" w:rsidP="003C5956">
      <w:pPr>
        <w:pStyle w:val="Hesber"/>
        <w:rPr>
          <w:rtl/>
        </w:rPr>
      </w:pPr>
      <w:r w:rsidRPr="0049671D">
        <w:rPr>
          <w:rtl/>
        </w:rPr>
        <w:t xml:space="preserve">עם פינוים של מפעלים ביטחוניים במרכז הארץ בשנים האחרונות לצורך הקמת שכונות מגורים התברר לא פעם כי הקרקע זוהמה במתכות כבדות ומזהמים כימיים אחרים אשר משמשים בתהליך הייצור. כל החומרים הנ"ל מוכרים כחומרים אשר החשיפה </w:t>
      </w:r>
      <w:r w:rsidRPr="0049671D">
        <w:rPr>
          <w:rFonts w:hint="eastAsia"/>
          <w:rtl/>
        </w:rPr>
        <w:t>אליהם</w:t>
      </w:r>
      <w:r w:rsidRPr="0049671D">
        <w:rPr>
          <w:rtl/>
        </w:rPr>
        <w:t xml:space="preserve"> מהווה סיכון בריאותי חמור ועלולה לגרום לסרטן, פגיעה בכבד, בכליות ובריאות. סקר שנערך על ידי </w:t>
      </w:r>
      <w:r w:rsidRPr="0049671D">
        <w:rPr>
          <w:rFonts w:hint="eastAsia"/>
          <w:rtl/>
        </w:rPr>
        <w:t>הרשות</w:t>
      </w:r>
      <w:r w:rsidRPr="0049671D">
        <w:rPr>
          <w:rtl/>
        </w:rPr>
        <w:t xml:space="preserve"> </w:t>
      </w:r>
      <w:r w:rsidRPr="0049671D">
        <w:rPr>
          <w:rFonts w:hint="eastAsia"/>
          <w:rtl/>
        </w:rPr>
        <w:t>הממשלתית</w:t>
      </w:r>
      <w:r w:rsidRPr="0049671D">
        <w:rPr>
          <w:rtl/>
        </w:rPr>
        <w:t xml:space="preserve"> </w:t>
      </w:r>
      <w:r w:rsidRPr="0049671D">
        <w:rPr>
          <w:rFonts w:hint="eastAsia"/>
          <w:rtl/>
        </w:rPr>
        <w:t>למים</w:t>
      </w:r>
      <w:r w:rsidRPr="0049671D">
        <w:rPr>
          <w:rtl/>
        </w:rPr>
        <w:t xml:space="preserve"> </w:t>
      </w:r>
      <w:r w:rsidRPr="0049671D">
        <w:rPr>
          <w:rFonts w:hint="eastAsia"/>
          <w:rtl/>
        </w:rPr>
        <w:t>ולביוב</w:t>
      </w:r>
      <w:r w:rsidRPr="0049671D">
        <w:rPr>
          <w:rtl/>
        </w:rPr>
        <w:t xml:space="preserve"> ועל ידי השירות ההידרולוגי על איכות המים בבארות השתייה שבקרבת האתרים  העלה כי זיהום חמור חלחל אל מקורות מי השתייה. </w:t>
      </w:r>
    </w:p>
    <w:p w14:paraId="7F927582" w14:textId="77777777" w:rsidR="003C5956" w:rsidRPr="0049671D" w:rsidRDefault="003C5956" w:rsidP="003C5956">
      <w:pPr>
        <w:pStyle w:val="Hesber"/>
        <w:rPr>
          <w:rtl/>
        </w:rPr>
      </w:pPr>
      <w:r w:rsidRPr="0049671D">
        <w:rPr>
          <w:rtl/>
        </w:rPr>
        <w:t xml:space="preserve">אתרים אלה מצטרפים לאתרים רבים נוספים בהם פעלו תחנות דלק ומתחמים תעשייתיים נוספים בהם התגלו זיהומי קרקעות ומי תהום, כתוצאה מפעילות תעשייתית ומסחרית. </w:t>
      </w:r>
    </w:p>
    <w:p w14:paraId="30B30499" w14:textId="77777777" w:rsidR="003C5956" w:rsidRPr="0049671D" w:rsidRDefault="003C5956" w:rsidP="003C5956">
      <w:pPr>
        <w:pStyle w:val="Hesber"/>
        <w:rPr>
          <w:rtl/>
        </w:rPr>
      </w:pPr>
      <w:r w:rsidRPr="0049671D">
        <w:rPr>
          <w:rtl/>
        </w:rPr>
        <w:t>כיום אין כל הוראה מפורשת בחוק התכנון וה</w:t>
      </w:r>
      <w:r>
        <w:rPr>
          <w:rtl/>
        </w:rPr>
        <w:t>בנייה</w:t>
      </w:r>
      <w:r w:rsidRPr="0049671D">
        <w:rPr>
          <w:rtl/>
        </w:rPr>
        <w:t xml:space="preserve">, המחייבת בדיקה של קרקע ששימשה לפעילות תעשייתית מזהמת, כחלק מההליך התכנוני של שינוי הייעוד. עקב כך, פעמים רבות בעבר הופקדו תכניות </w:t>
      </w:r>
      <w:r>
        <w:rPr>
          <w:rtl/>
        </w:rPr>
        <w:t>בנייה באתרים מזוהמים</w:t>
      </w:r>
      <w:r>
        <w:rPr>
          <w:rFonts w:hint="cs"/>
          <w:rtl/>
        </w:rPr>
        <w:t>.</w:t>
      </w:r>
      <w:r w:rsidRPr="0049671D">
        <w:rPr>
          <w:rtl/>
        </w:rPr>
        <w:t xml:space="preserve"> תכניות אלה לא כללו התייחסות לזיהום הסביבתי ולא הובטח בהן הטיפול בקרקע ובמים כחלק מן ההליך התכנוני. לעיתים, הבדיקה נדרשה באופן מקר</w:t>
      </w:r>
      <w:r>
        <w:rPr>
          <w:rtl/>
        </w:rPr>
        <w:t>י, לאחר שהת</w:t>
      </w:r>
      <w:r w:rsidRPr="0049671D">
        <w:rPr>
          <w:rtl/>
        </w:rPr>
        <w:t xml:space="preserve">כנית אושרה, ואף לאחר תחילת הבנייה או בסיומה. </w:t>
      </w:r>
    </w:p>
    <w:p w14:paraId="5EC42B89" w14:textId="77777777" w:rsidR="003C5956" w:rsidRPr="0049671D" w:rsidRDefault="003C5956" w:rsidP="003C5956">
      <w:pPr>
        <w:pStyle w:val="Hesber"/>
        <w:rPr>
          <w:rtl/>
        </w:rPr>
      </w:pPr>
      <w:r w:rsidRPr="0049671D">
        <w:rPr>
          <w:rtl/>
        </w:rPr>
        <w:t xml:space="preserve">מטרת הצעת חוק זו היא להטמיע את תהליך הטיהור ושיקום הקרקע בהליך התכנוני מראשיתו. הצעת החוק מחייבת הכללת ההוראות המתייחסות לזיהום הסביבתי כבר במועד הגשת התכנית וכתנאי להפקדה על ידי מוסד התכנון. </w:t>
      </w:r>
    </w:p>
    <w:p w14:paraId="26C70B53" w14:textId="77777777" w:rsidR="003C5956" w:rsidRPr="0049671D" w:rsidRDefault="003C5956" w:rsidP="003C5956">
      <w:pPr>
        <w:pStyle w:val="Hesber"/>
        <w:rPr>
          <w:rtl/>
        </w:rPr>
      </w:pPr>
      <w:r w:rsidRPr="0049671D">
        <w:rPr>
          <w:rtl/>
        </w:rPr>
        <w:lastRenderedPageBreak/>
        <w:t xml:space="preserve">מועד ההפקדה הינו לאחר שמוסד התכנון כבר סיים את הדיון בתכנית, ובשלב זה כבר קיימות ציפיות מוצדקות של המסתמכים על אישור התכנית. לאחר שלב זה פתוחה התכנית להתנגדות הציבור ועל כן חייבת התכנית לכלול כבר בשלב זה מלוא ההוראות לזיהום סביבתי ולטיפול בו. </w:t>
      </w:r>
    </w:p>
    <w:p w14:paraId="2C94190C" w14:textId="004DF2AC" w:rsidR="008B66A3" w:rsidRDefault="003C5956" w:rsidP="00ED2692">
      <w:pPr>
        <w:pStyle w:val="Hesber"/>
        <w:rPr>
          <w:rtl/>
        </w:rPr>
      </w:pPr>
      <w:r w:rsidRPr="0049671D">
        <w:rPr>
          <w:rtl/>
        </w:rPr>
        <w:t>הצע</w:t>
      </w:r>
      <w:r w:rsidRPr="0049671D">
        <w:rPr>
          <w:rFonts w:hint="eastAsia"/>
          <w:rtl/>
        </w:rPr>
        <w:t>ו</w:t>
      </w:r>
      <w:r w:rsidRPr="0049671D">
        <w:rPr>
          <w:rtl/>
        </w:rPr>
        <w:t>ת חוק דומ</w:t>
      </w:r>
      <w:r w:rsidRPr="0049671D">
        <w:rPr>
          <w:rFonts w:hint="eastAsia"/>
          <w:rtl/>
        </w:rPr>
        <w:t>ות</w:t>
      </w:r>
      <w:r w:rsidRPr="0049671D">
        <w:rPr>
          <w:rtl/>
        </w:rPr>
        <w:t xml:space="preserve"> בעיקר</w:t>
      </w:r>
      <w:r w:rsidRPr="0049671D">
        <w:rPr>
          <w:rFonts w:hint="eastAsia"/>
          <w:rtl/>
        </w:rPr>
        <w:t>ן</w:t>
      </w:r>
      <w:r w:rsidRPr="0049671D">
        <w:rPr>
          <w:rtl/>
        </w:rPr>
        <w:t xml:space="preserve"> הונח</w:t>
      </w:r>
      <w:r w:rsidRPr="0049671D">
        <w:rPr>
          <w:rFonts w:hint="eastAsia"/>
          <w:rtl/>
        </w:rPr>
        <w:t>ו</w:t>
      </w:r>
      <w:r w:rsidRPr="0049671D">
        <w:rPr>
          <w:rtl/>
        </w:rPr>
        <w:t xml:space="preserve"> על שולחן הכנסת השש-עשרה על ידי חבר הכנסת אית</w:t>
      </w:r>
      <w:r>
        <w:rPr>
          <w:rtl/>
        </w:rPr>
        <w:t>ן כבל וקבוצת חברי הכנסת (פ/1017</w:t>
      </w:r>
      <w:r>
        <w:rPr>
          <w:rFonts w:hint="cs"/>
          <w:rtl/>
        </w:rPr>
        <w:t xml:space="preserve">; </w:t>
      </w:r>
      <w:r>
        <w:rPr>
          <w:rtl/>
        </w:rPr>
        <w:t>פ/3300)</w:t>
      </w:r>
      <w:r>
        <w:rPr>
          <w:rFonts w:hint="cs"/>
          <w:rtl/>
        </w:rPr>
        <w:t>, ו</w:t>
      </w:r>
      <w:r w:rsidRPr="0049671D">
        <w:rPr>
          <w:rtl/>
        </w:rPr>
        <w:t xml:space="preserve">על שולחן הכנסת השבע-עשרה על ידי חבר הכנסת דב </w:t>
      </w:r>
      <w:r w:rsidRPr="0084345A">
        <w:rPr>
          <w:rFonts w:hint="eastAsia"/>
          <w:rtl/>
        </w:rPr>
        <w:t>חנין</w:t>
      </w:r>
      <w:r w:rsidRPr="0084345A">
        <w:rPr>
          <w:rtl/>
        </w:rPr>
        <w:t xml:space="preserve"> וקבוצת חברי הכנסת (פ/1403/17). </w:t>
      </w:r>
      <w:r w:rsidRPr="0049671D">
        <w:rPr>
          <w:rtl/>
        </w:rPr>
        <w:t>הצעת חוק זהה הונחה על שולחן הכנסת ה</w:t>
      </w:r>
      <w:r w:rsidRPr="0049671D">
        <w:rPr>
          <w:rFonts w:hint="eastAsia"/>
          <w:rtl/>
        </w:rPr>
        <w:t>שמונה</w:t>
      </w:r>
      <w:r w:rsidRPr="0049671D">
        <w:rPr>
          <w:rtl/>
        </w:rPr>
        <w:t xml:space="preserve">-עשרה על ידי חבר הכנסת </w:t>
      </w:r>
      <w:r w:rsidRPr="0049671D">
        <w:rPr>
          <w:rFonts w:hint="eastAsia"/>
          <w:rtl/>
        </w:rPr>
        <w:t>דב</w:t>
      </w:r>
      <w:r w:rsidRPr="0049671D">
        <w:rPr>
          <w:rtl/>
        </w:rPr>
        <w:t xml:space="preserve"> </w:t>
      </w:r>
      <w:r w:rsidRPr="0049671D">
        <w:rPr>
          <w:rFonts w:hint="eastAsia"/>
          <w:rtl/>
        </w:rPr>
        <w:t>חנין</w:t>
      </w:r>
      <w:r w:rsidRPr="0049671D">
        <w:rPr>
          <w:rtl/>
        </w:rPr>
        <w:t xml:space="preserve"> וקבוצת חברי הכנסת (פ/1072/18)</w:t>
      </w:r>
      <w:r w:rsidR="000D2204">
        <w:rPr>
          <w:rFonts w:hint="cs"/>
          <w:rtl/>
        </w:rPr>
        <w:t xml:space="preserve"> ועל שולחן הכנסת העשרים על ידי אחמד טיבי וקבוצת חברי הכנסת (פ/1267/20).</w:t>
      </w:r>
    </w:p>
    <w:p w14:paraId="49636828" w14:textId="77777777" w:rsidR="008B66A3" w:rsidRDefault="008B66A3">
      <w:pPr>
        <w:autoSpaceDE/>
        <w:autoSpaceDN/>
        <w:adjustRightInd/>
        <w:spacing w:line="240" w:lineRule="auto"/>
        <w:textAlignment w:val="auto"/>
        <w:rPr>
          <w:rFonts w:ascii="Arial" w:eastAsia="Arial Unicode MS" w:hAnsi="Arial" w:cs="David"/>
          <w:snapToGrid w:val="0"/>
          <w:spacing w:val="0"/>
          <w:sz w:val="20"/>
          <w:szCs w:val="26"/>
          <w:rtl/>
        </w:rPr>
      </w:pPr>
      <w:r>
        <w:rPr>
          <w:rtl/>
        </w:rPr>
        <w:br w:type="page"/>
      </w:r>
    </w:p>
    <w:p w14:paraId="642EBB8E" w14:textId="36B8854B" w:rsidR="009E28BB" w:rsidRDefault="003F02E9" w:rsidP="008B66A3">
      <w:pPr>
        <w:pStyle w:val="2"/>
        <w:rPr>
          <w:rtl/>
        </w:rPr>
      </w:pPr>
      <w:bookmarkStart w:id="14" w:name="_Toc73302821"/>
      <w:r w:rsidRPr="00AE078E">
        <w:rPr>
          <w:rFonts w:hint="cs"/>
          <w:rtl/>
        </w:rPr>
        <w:lastRenderedPageBreak/>
        <w:t>פרק ב׳: הצעות חוק בהן ערכנו שינויים</w:t>
      </w:r>
      <w:bookmarkEnd w:id="14"/>
    </w:p>
    <w:p w14:paraId="49613B50" w14:textId="056AB818" w:rsidR="003F02E9" w:rsidRDefault="003F02E9" w:rsidP="009F6F1A">
      <w:pPr>
        <w:pStyle w:val="3"/>
        <w:rPr>
          <w:rtl/>
        </w:rPr>
      </w:pPr>
      <w:bookmarkStart w:id="15" w:name="_Toc73302822"/>
      <w:r w:rsidRPr="00AC158C">
        <w:rPr>
          <w:rFonts w:hint="cs"/>
          <w:b w:val="0"/>
          <w:bCs/>
          <w:rtl/>
        </w:rPr>
        <w:t>הצעת חוק ב.1</w:t>
      </w:r>
      <w:r w:rsidR="00AC158C">
        <w:rPr>
          <w:rFonts w:hint="cs"/>
          <w:rtl/>
        </w:rPr>
        <w:t xml:space="preserve"> </w:t>
      </w:r>
      <w:r w:rsidR="00AC158C">
        <w:rPr>
          <w:rtl/>
        </w:rPr>
        <w:t>–</w:t>
      </w:r>
      <w:r w:rsidR="00AC158C">
        <w:rPr>
          <w:rFonts w:hint="cs"/>
          <w:rtl/>
        </w:rPr>
        <w:t xml:space="preserve"> </w:t>
      </w:r>
      <w:r w:rsidR="00AC158C" w:rsidRPr="00AC158C">
        <w:rPr>
          <w:rFonts w:hint="cs"/>
          <w:b w:val="0"/>
          <w:rtl/>
        </w:rPr>
        <w:t xml:space="preserve">הצעת חוק פקודת העיריות [נוסח חדש] (תיקון </w:t>
      </w:r>
      <w:r w:rsidR="00AC158C" w:rsidRPr="00AC158C">
        <w:rPr>
          <w:b w:val="0"/>
          <w:rtl/>
        </w:rPr>
        <w:t>–</w:t>
      </w:r>
      <w:r w:rsidR="00AC158C" w:rsidRPr="00AC158C">
        <w:rPr>
          <w:rFonts w:hint="cs"/>
          <w:b w:val="0"/>
          <w:rtl/>
        </w:rPr>
        <w:t xml:space="preserve"> רובע עירוני)</w:t>
      </w:r>
      <w:r w:rsidR="00AC158C">
        <w:rPr>
          <w:rFonts w:hint="cs"/>
          <w:b w:val="0"/>
          <w:rtl/>
        </w:rPr>
        <w:t xml:space="preserve"> // יעל</w:t>
      </w:r>
      <w:bookmarkEnd w:id="15"/>
    </w:p>
    <w:p w14:paraId="059AD883" w14:textId="77777777" w:rsidR="003F02E9" w:rsidRPr="004E36EA" w:rsidRDefault="003F02E9" w:rsidP="003F02E9">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4E36EA">
        <w:rPr>
          <w:rFonts w:ascii="David" w:eastAsia="Arial" w:hAnsi="David" w:cs="David" w:hint="cs"/>
          <w:sz w:val="20"/>
          <w:szCs w:val="20"/>
          <w:rtl/>
        </w:rPr>
        <w:t xml:space="preserve">מספר פנימי: </w:t>
      </w:r>
    </w:p>
    <w:p w14:paraId="2070D935" w14:textId="77777777" w:rsidR="003F02E9" w:rsidRPr="004E36EA" w:rsidRDefault="003F02E9" w:rsidP="003F02E9">
      <w:pPr>
        <w:keepNext/>
        <w:keepLines/>
        <w:pBdr>
          <w:top w:val="nil"/>
          <w:left w:val="nil"/>
          <w:bottom w:val="nil"/>
          <w:right w:val="nil"/>
          <w:between w:val="nil"/>
        </w:pBdr>
        <w:spacing w:before="240" w:line="360" w:lineRule="auto"/>
        <w:ind w:firstLine="0"/>
        <w:jc w:val="center"/>
        <w:rPr>
          <w:rFonts w:ascii="David" w:eastAsia="Arial" w:hAnsi="David" w:cs="David"/>
          <w:bCs/>
          <w:sz w:val="28"/>
          <w:szCs w:val="28"/>
        </w:rPr>
      </w:pPr>
      <w:r w:rsidRPr="004E36EA">
        <w:rPr>
          <w:rFonts w:ascii="David" w:eastAsia="Arial" w:hAnsi="David" w:cs="David" w:hint="cs"/>
          <w:bCs/>
          <w:sz w:val="28"/>
          <w:szCs w:val="28"/>
          <w:rtl/>
        </w:rPr>
        <w:t>הכנסת העשרים וארבע</w:t>
      </w:r>
    </w:p>
    <w:p w14:paraId="244981E6" w14:textId="77777777" w:rsidR="003F02E9" w:rsidRPr="004E36EA" w:rsidRDefault="003F02E9" w:rsidP="003F02E9">
      <w:pPr>
        <w:rPr>
          <w:rFonts w:ascii="David" w:hAnsi="David" w:cs="David"/>
          <w:b/>
          <w:sz w:val="26"/>
          <w:szCs w:val="26"/>
        </w:rPr>
      </w:pPr>
    </w:p>
    <w:p w14:paraId="33091E83" w14:textId="77777777" w:rsidR="003F02E9" w:rsidRPr="004E36EA" w:rsidRDefault="003F02E9" w:rsidP="003F02E9">
      <w:pPr>
        <w:pBdr>
          <w:top w:val="nil"/>
          <w:left w:val="nil"/>
          <w:bottom w:val="nil"/>
          <w:right w:val="nil"/>
          <w:between w:val="nil"/>
        </w:pBdr>
        <w:spacing w:line="360" w:lineRule="auto"/>
        <w:ind w:left="3544" w:firstLine="0"/>
        <w:jc w:val="left"/>
        <w:rPr>
          <w:rFonts w:ascii="David" w:hAnsi="David" w:cs="David"/>
          <w:b/>
          <w:sz w:val="26"/>
          <w:szCs w:val="26"/>
        </w:rPr>
      </w:pPr>
      <w:r w:rsidRPr="004E36EA">
        <w:rPr>
          <w:rFonts w:ascii="David" w:hAnsi="David" w:cs="David" w:hint="cs"/>
          <w:b/>
          <w:sz w:val="26"/>
          <w:szCs w:val="26"/>
          <w:rtl/>
        </w:rPr>
        <w:t>יוזם:</w:t>
      </w:r>
      <w:r w:rsidRPr="004E36EA">
        <w:rPr>
          <w:rFonts w:ascii="David" w:hAnsi="David" w:cs="David" w:hint="cs"/>
          <w:sz w:val="26"/>
          <w:szCs w:val="26"/>
        </w:rPr>
        <w:tab/>
      </w:r>
      <w:r w:rsidRPr="004E36EA">
        <w:rPr>
          <w:rFonts w:ascii="David" w:hAnsi="David" w:cs="David" w:hint="cs"/>
          <w:b/>
          <w:sz w:val="26"/>
          <w:szCs w:val="26"/>
          <w:rtl/>
        </w:rPr>
        <w:t xml:space="preserve">      חבר הכנסת</w:t>
      </w:r>
      <w:r w:rsidRPr="004E36EA">
        <w:rPr>
          <w:rFonts w:ascii="David" w:hAnsi="David" w:cs="David" w:hint="cs"/>
          <w:b/>
          <w:sz w:val="26"/>
          <w:szCs w:val="26"/>
          <w:rtl/>
        </w:rPr>
        <w:tab/>
      </w:r>
    </w:p>
    <w:p w14:paraId="7FE445C7" w14:textId="77777777" w:rsidR="003F02E9" w:rsidRPr="004E36EA" w:rsidRDefault="003F02E9" w:rsidP="003F02E9">
      <w:pPr>
        <w:pBdr>
          <w:top w:val="nil"/>
          <w:left w:val="nil"/>
          <w:bottom w:val="nil"/>
          <w:right w:val="nil"/>
          <w:between w:val="nil"/>
        </w:pBdr>
        <w:spacing w:before="0" w:line="360" w:lineRule="auto"/>
        <w:ind w:left="3544" w:firstLine="0"/>
        <w:jc w:val="left"/>
        <w:rPr>
          <w:rFonts w:ascii="David" w:hAnsi="David" w:cs="David"/>
          <w:b/>
          <w:sz w:val="16"/>
          <w:szCs w:val="16"/>
        </w:rPr>
      </w:pPr>
      <w:r w:rsidRPr="004E36EA">
        <w:rPr>
          <w:rFonts w:ascii="David" w:hAnsi="David" w:cs="David" w:hint="cs"/>
          <w:sz w:val="26"/>
          <w:szCs w:val="26"/>
        </w:rPr>
        <w:t xml:space="preserve"> </w:t>
      </w:r>
      <w:r w:rsidRPr="004E36EA">
        <w:rPr>
          <w:rFonts w:ascii="David" w:hAnsi="David" w:cs="David" w:hint="cs"/>
          <w:sz w:val="26"/>
          <w:szCs w:val="26"/>
        </w:rPr>
        <w:tab/>
        <w:t xml:space="preserve"> </w:t>
      </w:r>
    </w:p>
    <w:p w14:paraId="7355DA5A" w14:textId="77777777" w:rsidR="003F02E9" w:rsidRPr="004E36EA" w:rsidRDefault="003F02E9" w:rsidP="003F02E9">
      <w:pPr>
        <w:pBdr>
          <w:top w:val="nil"/>
          <w:left w:val="nil"/>
          <w:bottom w:val="nil"/>
          <w:right w:val="nil"/>
          <w:between w:val="nil"/>
        </w:pBdr>
        <w:spacing w:before="0" w:line="360" w:lineRule="auto"/>
        <w:ind w:left="3544" w:firstLine="0"/>
        <w:jc w:val="left"/>
        <w:rPr>
          <w:rFonts w:ascii="David" w:hAnsi="David" w:cs="David"/>
          <w:sz w:val="4"/>
          <w:szCs w:val="4"/>
        </w:rPr>
      </w:pPr>
      <w:r w:rsidRPr="004E36EA">
        <w:rPr>
          <w:rFonts w:ascii="David" w:hAnsi="David" w:cs="David" w:hint="cs"/>
          <w:sz w:val="26"/>
          <w:szCs w:val="26"/>
        </w:rPr>
        <w:t>_________________________________</w:t>
      </w:r>
      <w:r w:rsidRPr="004E36EA">
        <w:rPr>
          <w:rFonts w:ascii="David" w:hAnsi="David" w:cs="David" w:hint="cs"/>
          <w:sz w:val="26"/>
          <w:szCs w:val="26"/>
        </w:rPr>
        <w:tab/>
      </w:r>
      <w:r w:rsidRPr="004E36EA">
        <w:rPr>
          <w:rFonts w:ascii="David" w:hAnsi="David" w:cs="David" w:hint="cs"/>
          <w:sz w:val="26"/>
          <w:szCs w:val="26"/>
        </w:rPr>
        <w:tab/>
      </w:r>
      <w:r w:rsidRPr="004E36EA">
        <w:rPr>
          <w:rFonts w:ascii="David" w:hAnsi="David" w:cs="David" w:hint="cs"/>
          <w:sz w:val="26"/>
          <w:szCs w:val="26"/>
        </w:rPr>
        <w:tab/>
      </w:r>
      <w:r w:rsidRPr="004E36EA">
        <w:rPr>
          <w:rFonts w:ascii="David" w:hAnsi="David" w:cs="David" w:hint="cs"/>
          <w:sz w:val="26"/>
          <w:szCs w:val="26"/>
        </w:rPr>
        <w:tab/>
        <w:t xml:space="preserve">           </w:t>
      </w:r>
    </w:p>
    <w:p w14:paraId="3FA6A0A9" w14:textId="77777777" w:rsidR="003F02E9" w:rsidRPr="004E36EA" w:rsidRDefault="003F02E9" w:rsidP="003F02E9">
      <w:pPr>
        <w:keepNext/>
        <w:keepLines/>
        <w:pBdr>
          <w:top w:val="nil"/>
          <w:left w:val="nil"/>
          <w:bottom w:val="nil"/>
          <w:right w:val="nil"/>
          <w:between w:val="nil"/>
        </w:pBdr>
        <w:spacing w:before="240" w:line="360" w:lineRule="auto"/>
        <w:ind w:firstLine="0"/>
        <w:jc w:val="center"/>
        <w:rPr>
          <w:rFonts w:ascii="David" w:eastAsia="Arial" w:hAnsi="David" w:cs="David"/>
          <w:sz w:val="20"/>
          <w:szCs w:val="20"/>
        </w:rPr>
      </w:pPr>
      <w:bookmarkStart w:id="16" w:name="bookmark=id.2et92p0" w:colFirst="0" w:colLast="0"/>
      <w:bookmarkEnd w:id="16"/>
      <w:r w:rsidRPr="004E36EA">
        <w:rPr>
          <w:rFonts w:ascii="David" w:eastAsia="Arial" w:hAnsi="David" w:cs="David" w:hint="cs"/>
          <w:b/>
          <w:sz w:val="20"/>
          <w:szCs w:val="20"/>
        </w:rPr>
        <w:t xml:space="preserve">                                                                          </w:t>
      </w:r>
      <w:r w:rsidRPr="004E36EA">
        <w:rPr>
          <w:rFonts w:ascii="David" w:eastAsia="Arial" w:hAnsi="David" w:cs="David" w:hint="cs"/>
          <w:sz w:val="20"/>
          <w:szCs w:val="20"/>
          <w:rtl/>
        </w:rPr>
        <w:t>פ/24/</w:t>
      </w:r>
    </w:p>
    <w:p w14:paraId="766E57DF" w14:textId="6A252098" w:rsidR="003F02E9" w:rsidRPr="004E36EA" w:rsidRDefault="003F02E9" w:rsidP="003F02E9">
      <w:pPr>
        <w:keepNext/>
        <w:keepLines/>
        <w:pBdr>
          <w:top w:val="nil"/>
          <w:left w:val="nil"/>
          <w:bottom w:val="nil"/>
          <w:right w:val="nil"/>
          <w:between w:val="nil"/>
        </w:pBdr>
        <w:spacing w:before="240" w:line="360" w:lineRule="auto"/>
        <w:ind w:firstLine="0"/>
        <w:jc w:val="center"/>
        <w:rPr>
          <w:rFonts w:ascii="David" w:eastAsia="Arial" w:hAnsi="David" w:cs="David"/>
          <w:bCs/>
          <w:sz w:val="26"/>
          <w:szCs w:val="26"/>
        </w:rPr>
      </w:pPr>
      <w:r w:rsidRPr="004E36EA">
        <w:rPr>
          <w:rFonts w:ascii="David" w:eastAsia="Arial" w:hAnsi="David" w:cs="David" w:hint="cs"/>
          <w:bCs/>
          <w:sz w:val="26"/>
          <w:szCs w:val="26"/>
          <w:rtl/>
        </w:rPr>
        <w:t>הצעת חוק פקודת העיריות [נוסח חדש] (</w:t>
      </w:r>
      <w:r w:rsidR="005D2432">
        <w:rPr>
          <w:rFonts w:ascii="David" w:eastAsia="Arial" w:hAnsi="David" w:cs="David" w:hint="cs"/>
          <w:bCs/>
          <w:sz w:val="26"/>
          <w:szCs w:val="26"/>
          <w:rtl/>
        </w:rPr>
        <w:t xml:space="preserve">תיקון </w:t>
      </w:r>
      <w:r w:rsidR="005D2432">
        <w:rPr>
          <w:rFonts w:ascii="David" w:eastAsia="Arial" w:hAnsi="David" w:cs="David"/>
          <w:bCs/>
          <w:sz w:val="26"/>
          <w:szCs w:val="26"/>
          <w:rtl/>
        </w:rPr>
        <w:t>–</w:t>
      </w:r>
      <w:r w:rsidR="005D2432">
        <w:rPr>
          <w:rFonts w:ascii="David" w:eastAsia="Arial" w:hAnsi="David" w:cs="David" w:hint="cs"/>
          <w:bCs/>
          <w:sz w:val="26"/>
          <w:szCs w:val="26"/>
          <w:rtl/>
        </w:rPr>
        <w:t xml:space="preserve"> </w:t>
      </w:r>
      <w:r w:rsidRPr="004E36EA">
        <w:rPr>
          <w:rFonts w:ascii="David" w:eastAsia="Arial" w:hAnsi="David" w:cs="David" w:hint="cs"/>
          <w:bCs/>
          <w:sz w:val="26"/>
          <w:szCs w:val="26"/>
          <w:rtl/>
        </w:rPr>
        <w:t xml:space="preserve">רובע עירוני), </w:t>
      </w:r>
      <w:proofErr w:type="spellStart"/>
      <w:r w:rsidRPr="004E36EA">
        <w:rPr>
          <w:rFonts w:ascii="David" w:eastAsia="Arial" w:hAnsi="David" w:cs="David" w:hint="cs"/>
          <w:bCs/>
          <w:sz w:val="26"/>
          <w:szCs w:val="26"/>
          <w:rtl/>
        </w:rPr>
        <w:t>התשפ״א</w:t>
      </w:r>
      <w:proofErr w:type="spellEnd"/>
      <w:r w:rsidRPr="004E36EA">
        <w:rPr>
          <w:rFonts w:ascii="David" w:eastAsia="Arial" w:hAnsi="David" w:cs="David" w:hint="cs"/>
          <w:bCs/>
          <w:sz w:val="26"/>
          <w:szCs w:val="26"/>
          <w:rtl/>
        </w:rPr>
        <w:t>–2021</w:t>
      </w:r>
    </w:p>
    <w:tbl>
      <w:tblPr>
        <w:bidiVisual/>
        <w:tblW w:w="9639" w:type="dxa"/>
        <w:tblLayout w:type="fixed"/>
        <w:tblLook w:val="0000" w:firstRow="0" w:lastRow="0" w:firstColumn="0" w:lastColumn="0" w:noHBand="0" w:noVBand="0"/>
      </w:tblPr>
      <w:tblGrid>
        <w:gridCol w:w="994"/>
        <w:gridCol w:w="567"/>
        <w:gridCol w:w="564"/>
        <w:gridCol w:w="428"/>
        <w:gridCol w:w="567"/>
        <w:gridCol w:w="709"/>
        <w:gridCol w:w="567"/>
        <w:gridCol w:w="7"/>
        <w:gridCol w:w="704"/>
        <w:gridCol w:w="4532"/>
      </w:tblGrid>
      <w:tr w:rsidR="00F04F48" w:rsidRPr="001275D2" w14:paraId="1BB3EDF5" w14:textId="77777777" w:rsidTr="000B15B1">
        <w:tc>
          <w:tcPr>
            <w:tcW w:w="994" w:type="dxa"/>
            <w:vMerge w:val="restart"/>
          </w:tcPr>
          <w:p w14:paraId="1EA0802C"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תיקון סעיף 12</w:t>
            </w:r>
          </w:p>
        </w:tc>
        <w:tc>
          <w:tcPr>
            <w:tcW w:w="567" w:type="dxa"/>
          </w:tcPr>
          <w:p w14:paraId="0E61DDAC"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1.</w:t>
            </w:r>
          </w:p>
        </w:tc>
        <w:tc>
          <w:tcPr>
            <w:tcW w:w="8078" w:type="dxa"/>
            <w:gridSpan w:val="8"/>
          </w:tcPr>
          <w:p w14:paraId="5B81C01D" w14:textId="694CE822"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 xml:space="preserve">בפקודת העיריות [נוסח חדש], </w:t>
            </w:r>
            <w:proofErr w:type="spellStart"/>
            <w:r w:rsidRPr="001275D2">
              <w:rPr>
                <w:rFonts w:ascii="David" w:eastAsia="David" w:hAnsi="David" w:cs="David" w:hint="cs"/>
                <w:sz w:val="26"/>
                <w:szCs w:val="26"/>
                <w:rtl/>
              </w:rPr>
              <w:t>התשכ"ה</w:t>
            </w:r>
            <w:proofErr w:type="spellEnd"/>
            <w:r w:rsidRPr="001275D2">
              <w:rPr>
                <w:rFonts w:ascii="David" w:eastAsia="David" w:hAnsi="David" w:cs="David" w:hint="cs"/>
                <w:sz w:val="26"/>
                <w:szCs w:val="26"/>
                <w:rtl/>
              </w:rPr>
              <w:t xml:space="preserve">–1965 </w:t>
            </w:r>
            <w:r w:rsidR="00301BFD">
              <w:rPr>
                <w:rFonts w:ascii="David" w:eastAsia="David" w:hAnsi="David" w:cs="David" w:hint="cs"/>
                <w:sz w:val="26"/>
                <w:szCs w:val="26"/>
                <w:rtl/>
              </w:rPr>
              <w:t xml:space="preserve">(להלן </w:t>
            </w:r>
            <w:r w:rsidR="00301BFD">
              <w:rPr>
                <w:rFonts w:ascii="David" w:eastAsia="David" w:hAnsi="David" w:cs="David"/>
                <w:sz w:val="26"/>
                <w:szCs w:val="26"/>
                <w:rtl/>
              </w:rPr>
              <w:t>–</w:t>
            </w:r>
            <w:r w:rsidR="00301BFD">
              <w:rPr>
                <w:rFonts w:ascii="David" w:eastAsia="David" w:hAnsi="David" w:cs="David" w:hint="cs"/>
                <w:sz w:val="26"/>
                <w:szCs w:val="26"/>
                <w:rtl/>
              </w:rPr>
              <w:t xml:space="preserve"> החוק העיקרי) </w:t>
            </w:r>
            <w:r w:rsidRPr="001275D2">
              <w:rPr>
                <w:rFonts w:ascii="David" w:eastAsia="David" w:hAnsi="David" w:cs="David" w:hint="cs"/>
                <w:sz w:val="26"/>
                <w:szCs w:val="26"/>
                <w:rtl/>
              </w:rPr>
              <w:t>במקום סעי</w:t>
            </w:r>
            <w:r>
              <w:rPr>
                <w:rFonts w:ascii="David" w:eastAsia="David" w:hAnsi="David" w:cs="David" w:hint="cs"/>
                <w:sz w:val="26"/>
                <w:szCs w:val="26"/>
                <w:rtl/>
              </w:rPr>
              <w:t>ף 12 יבוא</w:t>
            </w:r>
            <w:r w:rsidRPr="001275D2">
              <w:rPr>
                <w:rFonts w:ascii="David" w:eastAsia="David" w:hAnsi="David" w:cs="David" w:hint="cs"/>
                <w:sz w:val="26"/>
                <w:szCs w:val="26"/>
                <w:rtl/>
              </w:rPr>
              <w:t>:</w:t>
            </w:r>
          </w:p>
        </w:tc>
      </w:tr>
      <w:tr w:rsidR="0035410B" w:rsidRPr="001275D2" w14:paraId="6AE1D4D1" w14:textId="77777777" w:rsidTr="00F86D59">
        <w:tc>
          <w:tcPr>
            <w:tcW w:w="994" w:type="dxa"/>
            <w:vMerge/>
          </w:tcPr>
          <w:p w14:paraId="60BC862D" w14:textId="77777777" w:rsidR="0035410B" w:rsidRPr="001275D2" w:rsidRDefault="0035410B"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B7452B3" w14:textId="77777777" w:rsidR="0035410B" w:rsidRPr="001275D2" w:rsidRDefault="0035410B"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78957B82" w14:textId="77777777" w:rsidR="0035410B" w:rsidRPr="001275D2"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״רובע עירוני</w:t>
            </w:r>
          </w:p>
        </w:tc>
        <w:tc>
          <w:tcPr>
            <w:tcW w:w="567" w:type="dxa"/>
          </w:tcPr>
          <w:p w14:paraId="19B02C4E" w14:textId="77777777"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12.</w:t>
            </w:r>
          </w:p>
        </w:tc>
        <w:tc>
          <w:tcPr>
            <w:tcW w:w="6519" w:type="dxa"/>
            <w:gridSpan w:val="5"/>
          </w:tcPr>
          <w:p w14:paraId="7CD6FDFB" w14:textId="77777777"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בפרק זה </w:t>
            </w:r>
            <w:r>
              <w:rPr>
                <w:rFonts w:ascii="David" w:eastAsia="David" w:hAnsi="David" w:cs="David"/>
                <w:sz w:val="26"/>
                <w:szCs w:val="26"/>
                <w:rtl/>
              </w:rPr>
              <w:t>–</w:t>
            </w:r>
          </w:p>
          <w:p w14:paraId="236B6A82" w14:textId="537C1E58" w:rsidR="0035410B" w:rsidRPr="00327E1B" w:rsidRDefault="0035410B" w:rsidP="0044392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המנהלה הארצית </w:t>
            </w:r>
            <w:r>
              <w:rPr>
                <w:rFonts w:ascii="David" w:eastAsia="David" w:hAnsi="David" w:cs="David"/>
                <w:sz w:val="26"/>
                <w:szCs w:val="26"/>
                <w:rtl/>
              </w:rPr>
              <w:t>–</w:t>
            </w:r>
            <w:r>
              <w:rPr>
                <w:rFonts w:ascii="David" w:eastAsia="David" w:hAnsi="David" w:cs="David" w:hint="cs"/>
                <w:sz w:val="26"/>
                <w:szCs w:val="26"/>
                <w:rtl/>
              </w:rPr>
              <w:t xml:space="preserve"> כהגדרתה בסעיף 14.</w:t>
            </w:r>
          </w:p>
        </w:tc>
      </w:tr>
      <w:tr w:rsidR="0035410B" w:rsidRPr="001275D2" w14:paraId="79292A4C" w14:textId="77777777" w:rsidTr="000B15B1">
        <w:tc>
          <w:tcPr>
            <w:tcW w:w="994" w:type="dxa"/>
          </w:tcPr>
          <w:p w14:paraId="29B9DA76" w14:textId="77777777" w:rsidR="0035410B" w:rsidRPr="001275D2" w:rsidRDefault="0035410B"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9FE9949" w14:textId="77777777" w:rsidR="0035410B" w:rsidRPr="001275D2" w:rsidRDefault="0035410B"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74B7D1C" w14:textId="77777777"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460B4AC0" w14:textId="77777777"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3A3F8EB4" w14:textId="1254EC04"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(א)</w:t>
            </w:r>
          </w:p>
        </w:tc>
        <w:tc>
          <w:tcPr>
            <w:tcW w:w="5810" w:type="dxa"/>
            <w:gridSpan w:val="4"/>
          </w:tcPr>
          <w:p w14:paraId="335258E5" w14:textId="29F39A61" w:rsidR="0035410B" w:rsidRDefault="0035410B"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327E1B">
              <w:rPr>
                <w:rFonts w:ascii="David" w:eastAsia="David" w:hAnsi="David" w:cs="David" w:hint="cs"/>
                <w:sz w:val="26"/>
                <w:szCs w:val="26"/>
                <w:rtl/>
              </w:rPr>
              <w:t>בעיריי</w:t>
            </w:r>
            <w:r w:rsidRPr="00327E1B">
              <w:rPr>
                <w:rFonts w:ascii="David" w:eastAsia="David" w:hAnsi="David" w:cs="David" w:hint="eastAsia"/>
                <w:sz w:val="26"/>
                <w:szCs w:val="26"/>
                <w:rtl/>
              </w:rPr>
              <w:t>ה</w:t>
            </w:r>
            <w:r w:rsidRPr="00327E1B">
              <w:rPr>
                <w:rFonts w:ascii="David" w:eastAsia="David" w:hAnsi="David" w:cs="David" w:hint="cs"/>
                <w:sz w:val="26"/>
                <w:szCs w:val="26"/>
                <w:rtl/>
              </w:rPr>
              <w:t xml:space="preserve"> שמספר תושביה הוא 100,000 לפחות, כל אזור הכלול בתחום העירייה יחולק לרובעים</w:t>
            </w:r>
            <w:r>
              <w:rPr>
                <w:rFonts w:ascii="David" w:eastAsia="David" w:hAnsi="David" w:cs="David" w:hint="cs"/>
                <w:sz w:val="26"/>
                <w:szCs w:val="26"/>
                <w:rtl/>
              </w:rPr>
              <w:t xml:space="preserve">, </w:t>
            </w:r>
            <w:r w:rsidRPr="00327E1B">
              <w:rPr>
                <w:rFonts w:ascii="David" w:eastAsia="David" w:hAnsi="David" w:cs="David" w:hint="cs"/>
                <w:sz w:val="26"/>
                <w:szCs w:val="26"/>
                <w:rtl/>
              </w:rPr>
              <w:t xml:space="preserve">ולכל עיר תערך מפת רובעים, שתעודכן על ידי </w:t>
            </w:r>
            <w:r>
              <w:rPr>
                <w:rFonts w:ascii="David" w:eastAsia="David" w:hAnsi="David" w:cs="David" w:hint="cs"/>
                <w:sz w:val="26"/>
                <w:szCs w:val="26"/>
                <w:rtl/>
              </w:rPr>
              <w:t>מועצת העיריה</w:t>
            </w:r>
            <w:r w:rsidRPr="00327E1B">
              <w:rPr>
                <w:rFonts w:ascii="David" w:eastAsia="David" w:hAnsi="David" w:cs="David" w:hint="cs"/>
                <w:sz w:val="26"/>
                <w:szCs w:val="26"/>
                <w:rtl/>
              </w:rPr>
              <w:t xml:space="preserve"> </w:t>
            </w:r>
            <w:r>
              <w:rPr>
                <w:rFonts w:ascii="David" w:eastAsia="David" w:hAnsi="David" w:cs="David" w:hint="cs"/>
                <w:sz w:val="26"/>
                <w:szCs w:val="26"/>
                <w:rtl/>
              </w:rPr>
              <w:t>אחת לעשור; ראתה מועצת העיריה שהתעורר צורך לעדכן את מפת הרובעים, תעשה כן, גם אם טרם חלף עשור ממועד העדכון האחרון.</w:t>
            </w:r>
          </w:p>
        </w:tc>
      </w:tr>
      <w:tr w:rsidR="00F04F48" w:rsidRPr="001275D2" w14:paraId="4C228459" w14:textId="77777777" w:rsidTr="000B15B1">
        <w:tc>
          <w:tcPr>
            <w:tcW w:w="994" w:type="dxa"/>
          </w:tcPr>
          <w:p w14:paraId="74AE3CB9"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B5C8D80"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8AD50EE"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C065D60"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1B391E71"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w:t>
            </w:r>
          </w:p>
        </w:tc>
        <w:tc>
          <w:tcPr>
            <w:tcW w:w="5810" w:type="dxa"/>
            <w:gridSpan w:val="4"/>
          </w:tcPr>
          <w:p w14:paraId="7951A48C" w14:textId="77777777" w:rsidR="00F04F48" w:rsidRPr="00327E1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327E1B">
              <w:rPr>
                <w:rFonts w:ascii="David" w:eastAsia="David" w:hAnsi="David" w:cs="David"/>
                <w:sz w:val="26"/>
                <w:szCs w:val="26"/>
                <w:rtl/>
              </w:rPr>
              <w:t>לא תכריז מועצת העיריה על רובע עירוני אלא לאחר שהובאו לפניה המלצות</w:t>
            </w:r>
            <w:r w:rsidRPr="00327E1B">
              <w:rPr>
                <w:rFonts w:ascii="David" w:eastAsia="David" w:hAnsi="David" w:cs="David" w:hint="cs"/>
                <w:sz w:val="26"/>
                <w:szCs w:val="26"/>
                <w:rtl/>
              </w:rPr>
              <w:t xml:space="preserve"> </w:t>
            </w:r>
            <w:r w:rsidRPr="00327E1B">
              <w:rPr>
                <w:rFonts w:ascii="David" w:eastAsia="David" w:hAnsi="David" w:cs="David"/>
                <w:sz w:val="26"/>
                <w:szCs w:val="26"/>
                <w:rtl/>
              </w:rPr>
              <w:t>ועדה ציבורית שמונתה על ידה לשם כך</w:t>
            </w:r>
            <w:r w:rsidRPr="00327E1B">
              <w:rPr>
                <w:rFonts w:ascii="David" w:eastAsia="David" w:hAnsi="David" w:cs="David" w:hint="cs"/>
                <w:sz w:val="26"/>
                <w:szCs w:val="26"/>
                <w:rtl/>
              </w:rPr>
              <w:t>.</w:t>
            </w:r>
          </w:p>
        </w:tc>
      </w:tr>
      <w:tr w:rsidR="00F04F48" w:rsidRPr="001275D2" w14:paraId="6D2A41B6" w14:textId="77777777" w:rsidTr="000B15B1">
        <w:tc>
          <w:tcPr>
            <w:tcW w:w="994" w:type="dxa"/>
          </w:tcPr>
          <w:p w14:paraId="633C1CFA" w14:textId="77777777" w:rsidR="00F04F48" w:rsidRPr="001275D2" w:rsidRDefault="00F04F48" w:rsidP="000B15B1">
            <w:pPr>
              <w:pBdr>
                <w:top w:val="nil"/>
                <w:left w:val="nil"/>
                <w:bottom w:val="nil"/>
                <w:right w:val="nil"/>
                <w:between w:val="nil"/>
              </w:pBdr>
              <w:tabs>
                <w:tab w:val="left" w:pos="624"/>
                <w:tab w:val="left" w:pos="1247"/>
              </w:tabs>
              <w:bidi w:val="0"/>
              <w:spacing w:before="0" w:line="360" w:lineRule="auto"/>
              <w:ind w:right="57" w:firstLine="0"/>
              <w:jc w:val="left"/>
              <w:rPr>
                <w:rFonts w:ascii="David" w:eastAsia="David" w:hAnsi="David" w:cs="David"/>
                <w:sz w:val="26"/>
                <w:szCs w:val="26"/>
              </w:rPr>
            </w:pPr>
          </w:p>
        </w:tc>
        <w:tc>
          <w:tcPr>
            <w:tcW w:w="567" w:type="dxa"/>
          </w:tcPr>
          <w:p w14:paraId="14308A1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52DB9EB"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66423CFE"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162AC733"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(ג)</w:t>
            </w:r>
          </w:p>
        </w:tc>
        <w:tc>
          <w:tcPr>
            <w:tcW w:w="5810" w:type="dxa"/>
            <w:gridSpan w:val="4"/>
          </w:tcPr>
          <w:p w14:paraId="0228AABA" w14:textId="77777777" w:rsidR="00F04F48" w:rsidRPr="00D539B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sidRPr="00D539B8">
              <w:rPr>
                <w:rFonts w:ascii="David" w:eastAsia="David" w:hAnsi="David" w:cs="David"/>
                <w:i/>
                <w:iCs/>
                <w:sz w:val="26"/>
                <w:szCs w:val="26"/>
                <w:rtl/>
              </w:rPr>
              <w:t>הוועדה הציבורית תהיה בת חמישה חברים, וזה הרכבה:</w:t>
            </w:r>
          </w:p>
        </w:tc>
      </w:tr>
      <w:tr w:rsidR="00F04F48" w:rsidRPr="001275D2" w14:paraId="59EFF8B4" w14:textId="77777777" w:rsidTr="000B15B1">
        <w:tc>
          <w:tcPr>
            <w:tcW w:w="994" w:type="dxa"/>
          </w:tcPr>
          <w:p w14:paraId="0927E067"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9D88E95"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3E2C8B0"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0E39EA9F"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EEA91B4"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67E48C37" w14:textId="77777777" w:rsidR="00F04F48" w:rsidRPr="00D539B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w:t>
            </w:r>
          </w:p>
        </w:tc>
        <w:tc>
          <w:tcPr>
            <w:tcW w:w="5243" w:type="dxa"/>
            <w:gridSpan w:val="3"/>
          </w:tcPr>
          <w:p w14:paraId="45E4146A" w14:textId="77777777" w:rsidR="00F04F48" w:rsidRPr="00BD4015"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BD4015">
              <w:rPr>
                <w:rFonts w:ascii="David" w:eastAsia="David" w:hAnsi="David" w:cs="David"/>
                <w:sz w:val="26"/>
                <w:szCs w:val="26"/>
                <w:rtl/>
              </w:rPr>
              <w:t>בעל תואר אקדמי בתכנון ערים</w:t>
            </w:r>
            <w:r w:rsidRPr="00BD4015">
              <w:rPr>
                <w:rFonts w:ascii="David" w:eastAsia="David" w:hAnsi="David" w:cs="David" w:hint="cs"/>
                <w:sz w:val="26"/>
                <w:szCs w:val="26"/>
                <w:rtl/>
              </w:rPr>
              <w:t>, הנדסה אזרחית</w:t>
            </w:r>
            <w:r w:rsidRPr="00BD4015">
              <w:rPr>
                <w:rFonts w:ascii="David" w:eastAsia="David" w:hAnsi="David" w:cs="David"/>
                <w:sz w:val="26"/>
                <w:szCs w:val="26"/>
                <w:rtl/>
              </w:rPr>
              <w:t xml:space="preserve"> או אדריכלות שיש לו ניסיון מוכח של</w:t>
            </w:r>
            <w:r w:rsidRPr="00BD4015">
              <w:rPr>
                <w:rFonts w:ascii="David" w:eastAsia="David" w:hAnsi="David" w:cs="David" w:hint="cs"/>
                <w:sz w:val="26"/>
                <w:szCs w:val="26"/>
                <w:rtl/>
              </w:rPr>
              <w:t xml:space="preserve"> </w:t>
            </w:r>
            <w:r w:rsidRPr="00BD4015">
              <w:rPr>
                <w:rFonts w:ascii="David" w:eastAsia="David" w:hAnsi="David" w:cs="David"/>
                <w:sz w:val="26"/>
                <w:szCs w:val="26"/>
                <w:rtl/>
              </w:rPr>
              <w:t>חמש שנים לפחות בתחו</w:t>
            </w:r>
            <w:r w:rsidRPr="00BD4015">
              <w:rPr>
                <w:rFonts w:ascii="David" w:eastAsia="David" w:hAnsi="David" w:cs="David" w:hint="cs"/>
                <w:sz w:val="26"/>
                <w:szCs w:val="26"/>
                <w:rtl/>
              </w:rPr>
              <w:t>מים בעלי זיקה ישירה</w:t>
            </w:r>
            <w:r w:rsidRPr="00BD4015">
              <w:rPr>
                <w:rFonts w:ascii="David" w:eastAsia="David" w:hAnsi="David" w:cs="David"/>
                <w:sz w:val="26"/>
                <w:szCs w:val="26"/>
                <w:rtl/>
              </w:rPr>
              <w:t xml:space="preserve"> </w:t>
            </w:r>
            <w:r>
              <w:rPr>
                <w:rFonts w:ascii="David" w:eastAsia="David" w:hAnsi="David" w:cs="David" w:hint="cs"/>
                <w:sz w:val="26"/>
                <w:szCs w:val="26"/>
                <w:rtl/>
              </w:rPr>
              <w:t>ל</w:t>
            </w:r>
            <w:r w:rsidRPr="00BD4015">
              <w:rPr>
                <w:rFonts w:ascii="David" w:eastAsia="David" w:hAnsi="David" w:cs="David" w:hint="cs"/>
                <w:sz w:val="26"/>
                <w:szCs w:val="26"/>
                <w:rtl/>
              </w:rPr>
              <w:t>תכנון העירוני</w:t>
            </w:r>
            <w:r w:rsidRPr="00BD4015">
              <w:rPr>
                <w:rFonts w:ascii="David" w:eastAsia="David" w:hAnsi="David" w:cs="David"/>
                <w:sz w:val="26"/>
                <w:szCs w:val="26"/>
                <w:rtl/>
              </w:rPr>
              <w:t>;</w:t>
            </w:r>
          </w:p>
        </w:tc>
      </w:tr>
      <w:tr w:rsidR="00F04F48" w:rsidRPr="001275D2" w14:paraId="2F338505" w14:textId="77777777" w:rsidTr="000B15B1">
        <w:tc>
          <w:tcPr>
            <w:tcW w:w="994" w:type="dxa"/>
          </w:tcPr>
          <w:p w14:paraId="6624F531"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2DF56E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D15D0A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08F296B9"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D8CFAF1"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0483D130"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(2)</w:t>
            </w:r>
          </w:p>
        </w:tc>
        <w:tc>
          <w:tcPr>
            <w:tcW w:w="5243" w:type="dxa"/>
            <w:gridSpan w:val="3"/>
          </w:tcPr>
          <w:p w14:paraId="4FFCC58D" w14:textId="11F69649" w:rsidR="00F04F48" w:rsidRPr="004D658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4D6582">
              <w:rPr>
                <w:rFonts w:ascii="David" w:eastAsia="David" w:hAnsi="David" w:cs="David"/>
                <w:sz w:val="26"/>
                <w:szCs w:val="26"/>
                <w:rtl/>
              </w:rPr>
              <w:t>בעל תואר אקדמי בתחום הסוציולוגיה</w:t>
            </w:r>
            <w:r w:rsidRPr="004D6582">
              <w:rPr>
                <w:rFonts w:ascii="David" w:eastAsia="David" w:hAnsi="David" w:cs="David" w:hint="cs"/>
                <w:sz w:val="26"/>
                <w:szCs w:val="26"/>
                <w:rtl/>
              </w:rPr>
              <w:t xml:space="preserve"> </w:t>
            </w:r>
            <w:r w:rsidRPr="004D6582">
              <w:rPr>
                <w:rFonts w:ascii="David" w:eastAsia="David" w:hAnsi="David" w:cs="David"/>
                <w:sz w:val="26"/>
                <w:szCs w:val="26"/>
                <w:rtl/>
              </w:rPr>
              <w:t>שיש לו ניסיון מוכח של חמש שנים</w:t>
            </w:r>
            <w:r w:rsidRPr="004D6582">
              <w:rPr>
                <w:rFonts w:ascii="David" w:eastAsia="David" w:hAnsi="David" w:cs="David" w:hint="cs"/>
                <w:sz w:val="26"/>
                <w:szCs w:val="26"/>
                <w:rtl/>
              </w:rPr>
              <w:t xml:space="preserve"> </w:t>
            </w:r>
            <w:r w:rsidRPr="004D6582">
              <w:rPr>
                <w:rFonts w:ascii="David" w:eastAsia="David" w:hAnsi="David" w:cs="David"/>
                <w:sz w:val="26"/>
                <w:szCs w:val="26"/>
                <w:rtl/>
              </w:rPr>
              <w:t xml:space="preserve">לפחות בתחום </w:t>
            </w:r>
            <w:r w:rsidRPr="004D6582">
              <w:rPr>
                <w:rFonts w:ascii="David" w:eastAsia="David" w:hAnsi="David" w:cs="David" w:hint="cs"/>
                <w:sz w:val="26"/>
                <w:szCs w:val="26"/>
                <w:rtl/>
              </w:rPr>
              <w:t>הסוציולוגיה</w:t>
            </w:r>
            <w:r w:rsidR="002E768A" w:rsidRPr="004D6582">
              <w:rPr>
                <w:rFonts w:ascii="David" w:eastAsia="David" w:hAnsi="David" w:cs="David" w:hint="cs"/>
                <w:sz w:val="26"/>
                <w:szCs w:val="26"/>
                <w:rtl/>
              </w:rPr>
              <w:t xml:space="preserve"> בזיקה לחיים העירוניים</w:t>
            </w:r>
            <w:r w:rsidRPr="004D6582">
              <w:rPr>
                <w:rFonts w:ascii="David" w:eastAsia="David" w:hAnsi="David" w:cs="David"/>
                <w:sz w:val="26"/>
                <w:szCs w:val="26"/>
                <w:rtl/>
              </w:rPr>
              <w:t>;</w:t>
            </w:r>
          </w:p>
        </w:tc>
      </w:tr>
      <w:tr w:rsidR="00F04F48" w:rsidRPr="001275D2" w14:paraId="02A3BD6F" w14:textId="77777777" w:rsidTr="000B15B1">
        <w:tc>
          <w:tcPr>
            <w:tcW w:w="994" w:type="dxa"/>
          </w:tcPr>
          <w:p w14:paraId="6682DFA4"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5CA73B7"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2C604DB"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01B50314"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1843CE9E"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C5A3E49"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(3)</w:t>
            </w:r>
          </w:p>
        </w:tc>
        <w:tc>
          <w:tcPr>
            <w:tcW w:w="5243" w:type="dxa"/>
            <w:gridSpan w:val="3"/>
          </w:tcPr>
          <w:p w14:paraId="2D146642" w14:textId="77777777" w:rsidR="00F04F48" w:rsidRPr="00D539B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sidRPr="00D539B8">
              <w:rPr>
                <w:rFonts w:ascii="David" w:eastAsia="David" w:hAnsi="David" w:cs="David"/>
                <w:i/>
                <w:iCs/>
                <w:sz w:val="26"/>
                <w:szCs w:val="26"/>
                <w:rtl/>
              </w:rPr>
              <w:t>בעל ניסיון מוכח של חמש שנים לפחות בתפקיד בכיר בתחום השלטון</w:t>
            </w:r>
            <w:r>
              <w:rPr>
                <w:rFonts w:ascii="David" w:eastAsia="David" w:hAnsi="David" w:cs="David" w:hint="cs"/>
                <w:i/>
                <w:iCs/>
                <w:sz w:val="26"/>
                <w:szCs w:val="26"/>
                <w:rtl/>
              </w:rPr>
              <w:t xml:space="preserve"> </w:t>
            </w:r>
            <w:r w:rsidRPr="00D539B8">
              <w:rPr>
                <w:rFonts w:ascii="David" w:eastAsia="David" w:hAnsi="David" w:cs="David"/>
                <w:i/>
                <w:iCs/>
                <w:sz w:val="26"/>
                <w:szCs w:val="26"/>
                <w:rtl/>
              </w:rPr>
              <w:t>המקומי;</w:t>
            </w:r>
          </w:p>
        </w:tc>
      </w:tr>
      <w:tr w:rsidR="00F04F48" w:rsidRPr="001275D2" w14:paraId="02A52DF7" w14:textId="77777777" w:rsidTr="000B15B1">
        <w:tc>
          <w:tcPr>
            <w:tcW w:w="994" w:type="dxa"/>
          </w:tcPr>
          <w:p w14:paraId="5EA6FB6D"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70875F7"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AA26EC1"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347FBCC7"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2379EFE4"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17F4D041"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(4)</w:t>
            </w:r>
          </w:p>
        </w:tc>
        <w:tc>
          <w:tcPr>
            <w:tcW w:w="5243" w:type="dxa"/>
            <w:gridSpan w:val="3"/>
          </w:tcPr>
          <w:p w14:paraId="25E5F999" w14:textId="371A6BB5" w:rsidR="00F04F48" w:rsidRPr="00D539B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D539B8">
              <w:rPr>
                <w:rFonts w:ascii="David" w:eastAsia="David" w:hAnsi="David" w:cs="David"/>
                <w:sz w:val="26"/>
                <w:szCs w:val="26"/>
                <w:rtl/>
              </w:rPr>
              <w:t xml:space="preserve">שני </w:t>
            </w:r>
            <w:r w:rsidRPr="00D539B8">
              <w:rPr>
                <w:rFonts w:ascii="David" w:eastAsia="David" w:hAnsi="David" w:cs="David" w:hint="cs"/>
                <w:sz w:val="26"/>
                <w:szCs w:val="26"/>
                <w:rtl/>
              </w:rPr>
              <w:t>תושבי עיר נוס</w:t>
            </w:r>
            <w:r>
              <w:rPr>
                <w:rFonts w:ascii="David" w:eastAsia="David" w:hAnsi="David" w:cs="David" w:hint="cs"/>
                <w:sz w:val="26"/>
                <w:szCs w:val="26"/>
                <w:rtl/>
              </w:rPr>
              <w:t>פים שמינתה המועצה, שאינם חברי מועצה או עובדי עירייה; מתוכם: אחד שמינתה הקואליציה במועצ</w:t>
            </w:r>
            <w:r w:rsidR="0031287A">
              <w:rPr>
                <w:rFonts w:ascii="David" w:eastAsia="David" w:hAnsi="David" w:cs="David" w:hint="cs"/>
                <w:sz w:val="26"/>
                <w:szCs w:val="26"/>
                <w:rtl/>
              </w:rPr>
              <w:t>ת העיריה</w:t>
            </w:r>
            <w:r>
              <w:rPr>
                <w:rFonts w:ascii="David" w:eastAsia="David" w:hAnsi="David" w:cs="David" w:hint="cs"/>
                <w:sz w:val="26"/>
                <w:szCs w:val="26"/>
                <w:rtl/>
              </w:rPr>
              <w:t xml:space="preserve"> ברוב קולות ושני שמינתה האופוזיציה במועצ</w:t>
            </w:r>
            <w:r w:rsidR="0031287A">
              <w:rPr>
                <w:rFonts w:ascii="David" w:eastAsia="David" w:hAnsi="David" w:cs="David" w:hint="cs"/>
                <w:sz w:val="26"/>
                <w:szCs w:val="26"/>
                <w:rtl/>
              </w:rPr>
              <w:t>ת העיריה</w:t>
            </w:r>
            <w:r>
              <w:rPr>
                <w:rFonts w:ascii="David" w:eastAsia="David" w:hAnsi="David" w:cs="David" w:hint="cs"/>
                <w:sz w:val="26"/>
                <w:szCs w:val="26"/>
                <w:rtl/>
              </w:rPr>
              <w:t xml:space="preserve"> ברוב קולות</w:t>
            </w:r>
            <w:r w:rsidRPr="00D539B8">
              <w:rPr>
                <w:rFonts w:ascii="David" w:eastAsia="David" w:hAnsi="David" w:cs="David"/>
                <w:sz w:val="26"/>
                <w:szCs w:val="26"/>
                <w:rtl/>
              </w:rPr>
              <w:t>.</w:t>
            </w:r>
          </w:p>
        </w:tc>
      </w:tr>
      <w:tr w:rsidR="00F04F48" w:rsidRPr="001275D2" w14:paraId="73CCFECA" w14:textId="77777777" w:rsidTr="000B15B1">
        <w:tc>
          <w:tcPr>
            <w:tcW w:w="994" w:type="dxa"/>
          </w:tcPr>
          <w:p w14:paraId="15E105DE"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4AAE4C6"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B17699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2C3A311A"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4F7A8038"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(ד)</w:t>
            </w:r>
          </w:p>
        </w:tc>
        <w:tc>
          <w:tcPr>
            <w:tcW w:w="5810" w:type="dxa"/>
            <w:gridSpan w:val="4"/>
          </w:tcPr>
          <w:p w14:paraId="2995D304" w14:textId="77777777" w:rsidR="00F04F48" w:rsidRPr="002777CF"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sidRPr="00D539B8">
              <w:rPr>
                <w:rFonts w:ascii="David" w:eastAsia="David" w:hAnsi="David" w:cs="David"/>
                <w:i/>
                <w:iCs/>
                <w:sz w:val="26"/>
                <w:szCs w:val="26"/>
                <w:rtl/>
              </w:rPr>
              <w:t>המועצה תמנה יושב</w:t>
            </w:r>
            <w:r>
              <w:rPr>
                <w:rFonts w:ascii="David" w:eastAsia="David" w:hAnsi="David" w:cs="David" w:hint="cs"/>
                <w:i/>
                <w:iCs/>
                <w:sz w:val="26"/>
                <w:szCs w:val="26"/>
                <w:rtl/>
              </w:rPr>
              <w:t xml:space="preserve"> </w:t>
            </w:r>
            <w:r w:rsidRPr="00D539B8">
              <w:rPr>
                <w:rFonts w:ascii="David" w:eastAsia="David" w:hAnsi="David" w:cs="David"/>
                <w:i/>
                <w:iCs/>
                <w:sz w:val="26"/>
                <w:szCs w:val="26"/>
                <w:rtl/>
              </w:rPr>
              <w:t xml:space="preserve">ראש </w:t>
            </w:r>
            <w:r>
              <w:rPr>
                <w:rFonts w:ascii="David" w:eastAsia="David" w:hAnsi="David" w:cs="David" w:hint="cs"/>
                <w:i/>
                <w:iCs/>
                <w:sz w:val="26"/>
                <w:szCs w:val="26"/>
                <w:rtl/>
              </w:rPr>
              <w:t>ל</w:t>
            </w:r>
            <w:r w:rsidRPr="00D539B8">
              <w:rPr>
                <w:rFonts w:ascii="David" w:eastAsia="David" w:hAnsi="David" w:cs="David"/>
                <w:i/>
                <w:iCs/>
                <w:sz w:val="26"/>
                <w:szCs w:val="26"/>
                <w:rtl/>
              </w:rPr>
              <w:t>וועדה מ</w:t>
            </w:r>
            <w:r>
              <w:rPr>
                <w:rFonts w:ascii="David" w:eastAsia="David" w:hAnsi="David" w:cs="David" w:hint="cs"/>
                <w:i/>
                <w:iCs/>
                <w:sz w:val="26"/>
                <w:szCs w:val="26"/>
                <w:rtl/>
              </w:rPr>
              <w:t>קרב</w:t>
            </w:r>
            <w:r w:rsidRPr="00D539B8">
              <w:rPr>
                <w:rFonts w:ascii="David" w:eastAsia="David" w:hAnsi="David" w:cs="David"/>
                <w:i/>
                <w:iCs/>
                <w:sz w:val="26"/>
                <w:szCs w:val="26"/>
                <w:rtl/>
              </w:rPr>
              <w:t xml:space="preserve"> חבריה.</w:t>
            </w:r>
          </w:p>
        </w:tc>
      </w:tr>
      <w:tr w:rsidR="00F04F48" w:rsidRPr="001275D2" w14:paraId="7A4DD6AF" w14:textId="77777777" w:rsidTr="000B15B1">
        <w:tc>
          <w:tcPr>
            <w:tcW w:w="994" w:type="dxa"/>
          </w:tcPr>
          <w:p w14:paraId="1A579062"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C4AC2F7"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B263C85"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14EC9C67"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438C5FA"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w:t>
            </w:r>
          </w:p>
        </w:tc>
        <w:tc>
          <w:tcPr>
            <w:tcW w:w="5810" w:type="dxa"/>
            <w:gridSpan w:val="4"/>
          </w:tcPr>
          <w:p w14:paraId="210FE841" w14:textId="5ED51296"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הועדה תקיים התייעצות עם תושבי הרובעים, מציבורים מגוונים ככל האפשר, טרם ניסוח המלצותיה</w:t>
            </w:r>
            <w:r w:rsidR="00637763">
              <w:rPr>
                <w:rFonts w:ascii="David" w:eastAsia="David" w:hAnsi="David" w:cs="David" w:hint="cs"/>
                <w:sz w:val="26"/>
                <w:szCs w:val="26"/>
                <w:rtl/>
              </w:rPr>
              <w:t>.</w:t>
            </w:r>
          </w:p>
        </w:tc>
      </w:tr>
      <w:tr w:rsidR="00637763" w:rsidRPr="001275D2" w14:paraId="5EDA35DF" w14:textId="77777777" w:rsidTr="000B15B1">
        <w:tc>
          <w:tcPr>
            <w:tcW w:w="994" w:type="dxa"/>
          </w:tcPr>
          <w:p w14:paraId="2FE1F0FF" w14:textId="77777777" w:rsidR="00637763" w:rsidRPr="001275D2" w:rsidRDefault="00637763"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9E72E1F" w14:textId="77777777" w:rsidR="00637763" w:rsidRPr="001275D2" w:rsidRDefault="00637763"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4E119AE" w14:textId="77777777" w:rsidR="00637763" w:rsidRPr="001275D2" w:rsidRDefault="00637763"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4AA2E773" w14:textId="77777777" w:rsidR="00637763" w:rsidRDefault="00637763"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66960C4E" w14:textId="4BB76FB7" w:rsidR="00637763" w:rsidRDefault="00637763"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(ה1)</w:t>
            </w:r>
          </w:p>
        </w:tc>
        <w:tc>
          <w:tcPr>
            <w:tcW w:w="5810" w:type="dxa"/>
            <w:gridSpan w:val="4"/>
          </w:tcPr>
          <w:p w14:paraId="2562EAE6" w14:textId="5745A622" w:rsidR="00637763" w:rsidRDefault="00637763"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העקרונות</w:t>
            </w:r>
            <w:r w:rsidRPr="00D7314B">
              <w:rPr>
                <w:rFonts w:ascii="David" w:eastAsia="David" w:hAnsi="David" w:cs="David" w:hint="cs"/>
                <w:sz w:val="26"/>
                <w:szCs w:val="26"/>
                <w:rtl/>
              </w:rPr>
              <w:t xml:space="preserve"> שידריכו </w:t>
            </w:r>
            <w:r>
              <w:rPr>
                <w:rFonts w:ascii="David" w:eastAsia="David" w:hAnsi="David" w:cs="David" w:hint="cs"/>
                <w:sz w:val="26"/>
                <w:szCs w:val="26"/>
                <w:rtl/>
              </w:rPr>
              <w:t>את הועדה בעבודתה ובהמלצותיה הינם</w:t>
            </w:r>
            <w:r w:rsidRPr="00D7314B">
              <w:rPr>
                <w:rFonts w:ascii="David" w:eastAsia="David" w:hAnsi="David" w:cs="David" w:hint="cs"/>
                <w:sz w:val="26"/>
                <w:szCs w:val="26"/>
                <w:rtl/>
              </w:rPr>
              <w:t>:</w:t>
            </w:r>
          </w:p>
        </w:tc>
      </w:tr>
      <w:tr w:rsidR="00F04F48" w:rsidRPr="001275D2" w14:paraId="2181E630" w14:textId="77777777" w:rsidTr="000B15B1">
        <w:tc>
          <w:tcPr>
            <w:tcW w:w="994" w:type="dxa"/>
          </w:tcPr>
          <w:p w14:paraId="1731E5F2"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04F3DD1"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B03710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3E13641F"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08F4BF8C"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30651FDF" w14:textId="77777777"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D7314B">
              <w:rPr>
                <w:rFonts w:ascii="David" w:eastAsia="David" w:hAnsi="David" w:cs="David" w:hint="cs"/>
                <w:sz w:val="26"/>
                <w:szCs w:val="26"/>
                <w:rtl/>
              </w:rPr>
              <w:t>(1)</w:t>
            </w:r>
          </w:p>
        </w:tc>
        <w:tc>
          <w:tcPr>
            <w:tcW w:w="5243" w:type="dxa"/>
            <w:gridSpan w:val="3"/>
          </w:tcPr>
          <w:p w14:paraId="328488D3" w14:textId="43AE53B0"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D7314B">
              <w:rPr>
                <w:rFonts w:ascii="David" w:eastAsia="David" w:hAnsi="David" w:cs="David" w:hint="cs"/>
                <w:sz w:val="26"/>
                <w:szCs w:val="26"/>
                <w:rtl/>
              </w:rPr>
              <w:t>מיפוי העיר לרובעים שוויוניים ומעורבי מעמדות כלכליים;</w:t>
            </w:r>
          </w:p>
        </w:tc>
      </w:tr>
      <w:tr w:rsidR="00F04F48" w:rsidRPr="001275D2" w14:paraId="1F857C4E" w14:textId="77777777" w:rsidTr="000B15B1">
        <w:tc>
          <w:tcPr>
            <w:tcW w:w="994" w:type="dxa"/>
          </w:tcPr>
          <w:p w14:paraId="0F68899F"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874457F"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F9ADD7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532F379C"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5752E8B"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0B87604B" w14:textId="77777777"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D7314B">
              <w:rPr>
                <w:rFonts w:ascii="David" w:eastAsia="David" w:hAnsi="David" w:cs="David" w:hint="cs"/>
                <w:sz w:val="26"/>
                <w:szCs w:val="26"/>
                <w:rtl/>
              </w:rPr>
              <w:t>(2)</w:t>
            </w:r>
          </w:p>
        </w:tc>
        <w:tc>
          <w:tcPr>
            <w:tcW w:w="5243" w:type="dxa"/>
            <w:gridSpan w:val="3"/>
          </w:tcPr>
          <w:p w14:paraId="6385CFE5" w14:textId="7D011816"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D7314B">
              <w:rPr>
                <w:rFonts w:ascii="David" w:eastAsia="David" w:hAnsi="David" w:cs="David" w:hint="cs"/>
                <w:sz w:val="26"/>
                <w:szCs w:val="26"/>
                <w:rtl/>
              </w:rPr>
              <w:t>קידום מחייה בכפיפה אחת של ציבורים שונים ואוכלוסיות מגוונות</w:t>
            </w:r>
            <w:r>
              <w:rPr>
                <w:rFonts w:ascii="David" w:eastAsia="David" w:hAnsi="David" w:cs="David" w:hint="cs"/>
                <w:sz w:val="26"/>
                <w:szCs w:val="26"/>
                <w:rtl/>
              </w:rPr>
              <w:t xml:space="preserve"> ברובעים משותפים</w:t>
            </w:r>
            <w:r w:rsidRPr="00D7314B">
              <w:rPr>
                <w:rFonts w:ascii="David" w:eastAsia="David" w:hAnsi="David" w:cs="David" w:hint="cs"/>
                <w:sz w:val="26"/>
                <w:szCs w:val="26"/>
                <w:rtl/>
              </w:rPr>
              <w:t>.</w:t>
            </w:r>
          </w:p>
        </w:tc>
      </w:tr>
      <w:tr w:rsidR="00F04F48" w:rsidRPr="001275D2" w14:paraId="58A800BC" w14:textId="77777777" w:rsidTr="000B15B1">
        <w:tc>
          <w:tcPr>
            <w:tcW w:w="994" w:type="dxa"/>
          </w:tcPr>
          <w:p w14:paraId="5EFE7654"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30E64FB"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A44E3AD"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FDF2C4D"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2FB3789D"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(ו)</w:t>
            </w:r>
          </w:p>
        </w:tc>
        <w:tc>
          <w:tcPr>
            <w:tcW w:w="5810" w:type="dxa"/>
            <w:gridSpan w:val="4"/>
          </w:tcPr>
          <w:p w14:paraId="1326F595" w14:textId="77777777"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המלצות הועדה יפורסמו באתר האינטרנט של העיריה וחשבונותיה ברשתות חברתיות, ככל שאלו קיימים, ועיקרי ההמלצות יפורסמו באופן בולט בכלי תקשורת מקומיים.</w:t>
            </w:r>
          </w:p>
        </w:tc>
      </w:tr>
      <w:tr w:rsidR="00F04F48" w:rsidRPr="001275D2" w14:paraId="5172CA32" w14:textId="77777777" w:rsidTr="000B15B1">
        <w:tc>
          <w:tcPr>
            <w:tcW w:w="994" w:type="dxa"/>
          </w:tcPr>
          <w:p w14:paraId="4031218F"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7E14F0E"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9A29956"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4DE15C7F"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9A64F53" w14:textId="3015C68E"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w:t>
            </w:r>
            <w:r w:rsidR="00F8077D">
              <w:rPr>
                <w:rFonts w:ascii="David" w:eastAsia="David" w:hAnsi="David" w:cs="David" w:hint="cs"/>
                <w:sz w:val="26"/>
                <w:szCs w:val="26"/>
                <w:rtl/>
              </w:rPr>
              <w:t>ז</w:t>
            </w:r>
            <w:r>
              <w:rPr>
                <w:rFonts w:ascii="David" w:eastAsia="David" w:hAnsi="David" w:cs="David" w:hint="cs"/>
                <w:sz w:val="26"/>
                <w:szCs w:val="26"/>
                <w:rtl/>
              </w:rPr>
              <w:t>)</w:t>
            </w:r>
          </w:p>
        </w:tc>
        <w:tc>
          <w:tcPr>
            <w:tcW w:w="5810" w:type="dxa"/>
            <w:gridSpan w:val="4"/>
          </w:tcPr>
          <w:p w14:paraId="5C3DFF2A" w14:textId="029B5026"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highlight w:val="cyan"/>
                <w:rtl/>
              </w:rPr>
            </w:pPr>
            <w:r w:rsidRPr="00D7314B">
              <w:rPr>
                <w:rFonts w:ascii="David" w:eastAsia="David" w:hAnsi="David" w:cs="David" w:hint="cs"/>
                <w:sz w:val="26"/>
                <w:szCs w:val="26"/>
                <w:rtl/>
              </w:rPr>
              <w:t xml:space="preserve">הועדה תגיש את מסקנותיה למועצת העיריה ולמנהלה הארצית בתוך תשעים ימים מיום הקמתה; מועצת העיר תדון </w:t>
            </w:r>
            <w:r>
              <w:rPr>
                <w:rFonts w:ascii="David" w:eastAsia="David" w:hAnsi="David" w:cs="David" w:hint="cs"/>
                <w:sz w:val="26"/>
                <w:szCs w:val="26"/>
                <w:rtl/>
              </w:rPr>
              <w:t>בהמלצות</w:t>
            </w:r>
            <w:r w:rsidRPr="00D7314B">
              <w:rPr>
                <w:rFonts w:ascii="David" w:eastAsia="David" w:hAnsi="David" w:cs="David" w:hint="cs"/>
                <w:sz w:val="26"/>
                <w:szCs w:val="26"/>
                <w:rtl/>
              </w:rPr>
              <w:t xml:space="preserve"> ותקבל החלטה </w:t>
            </w:r>
            <w:r w:rsidR="00516AC6">
              <w:rPr>
                <w:rFonts w:ascii="David" w:eastAsia="David" w:hAnsi="David" w:cs="David" w:hint="cs"/>
                <w:sz w:val="26"/>
                <w:szCs w:val="26"/>
                <w:rtl/>
              </w:rPr>
              <w:t>בדבר אופן</w:t>
            </w:r>
            <w:r>
              <w:rPr>
                <w:rFonts w:ascii="David" w:eastAsia="David" w:hAnsi="David" w:cs="David" w:hint="cs"/>
                <w:sz w:val="26"/>
                <w:szCs w:val="26"/>
                <w:rtl/>
              </w:rPr>
              <w:t xml:space="preserve"> חלוקת הרובעים</w:t>
            </w:r>
            <w:r w:rsidRPr="00D7314B">
              <w:rPr>
                <w:rFonts w:ascii="David" w:eastAsia="David" w:hAnsi="David" w:cs="David" w:hint="cs"/>
                <w:sz w:val="26"/>
                <w:szCs w:val="26"/>
                <w:rtl/>
              </w:rPr>
              <w:t xml:space="preserve"> בתוך שישים ימים מיום הגשת ההמלצות</w:t>
            </w:r>
            <w:r>
              <w:rPr>
                <w:rFonts w:ascii="David" w:eastAsia="David" w:hAnsi="David" w:cs="David" w:hint="cs"/>
                <w:sz w:val="26"/>
                <w:szCs w:val="26"/>
                <w:rtl/>
              </w:rPr>
              <w:t>.</w:t>
            </w:r>
          </w:p>
        </w:tc>
      </w:tr>
      <w:tr w:rsidR="00F04F48" w:rsidRPr="001275D2" w14:paraId="3756F80C" w14:textId="77777777" w:rsidTr="000B15B1">
        <w:tc>
          <w:tcPr>
            <w:tcW w:w="994" w:type="dxa"/>
          </w:tcPr>
          <w:p w14:paraId="3BC3B522"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E08B271"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EB271C5"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6EC34870"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54BEE187" w14:textId="4E6C4321"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w:t>
            </w:r>
            <w:r w:rsidR="00F8077D">
              <w:rPr>
                <w:rFonts w:ascii="David" w:eastAsia="David" w:hAnsi="David" w:cs="David" w:hint="cs"/>
                <w:sz w:val="26"/>
                <w:szCs w:val="26"/>
                <w:rtl/>
              </w:rPr>
              <w:t>ז1</w:t>
            </w:r>
            <w:r>
              <w:rPr>
                <w:rFonts w:ascii="David" w:eastAsia="David" w:hAnsi="David" w:cs="David" w:hint="cs"/>
                <w:sz w:val="26"/>
                <w:szCs w:val="26"/>
                <w:rtl/>
              </w:rPr>
              <w:t>)</w:t>
            </w:r>
          </w:p>
        </w:tc>
        <w:tc>
          <w:tcPr>
            <w:tcW w:w="5810" w:type="dxa"/>
            <w:gridSpan w:val="4"/>
          </w:tcPr>
          <w:p w14:paraId="39DEE72A" w14:textId="6A27DE3C" w:rsidR="00F04F48" w:rsidRPr="00D7314B"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על אף האמור בסעיף קטן (ו), בחלוקת שטחי העירייה לרובעים בפעם הראשונה </w:t>
            </w:r>
            <w:r w:rsidRPr="00E434A2">
              <w:rPr>
                <w:rFonts w:ascii="David" w:eastAsia="David" w:hAnsi="David" w:cs="David" w:hint="cs"/>
                <w:sz w:val="26"/>
                <w:szCs w:val="26"/>
                <w:rtl/>
              </w:rPr>
              <w:t xml:space="preserve">הועדה תגיש את מסקנותיה למועצת העיריה ולמנהלה הארצית בתוך </w:t>
            </w:r>
            <w:r>
              <w:rPr>
                <w:rFonts w:ascii="David" w:eastAsia="David" w:hAnsi="David" w:cs="David" w:hint="cs"/>
                <w:sz w:val="26"/>
                <w:szCs w:val="26"/>
                <w:rtl/>
              </w:rPr>
              <w:t>120</w:t>
            </w:r>
            <w:r w:rsidRPr="00E434A2">
              <w:rPr>
                <w:rFonts w:ascii="David" w:eastAsia="David" w:hAnsi="David" w:cs="David" w:hint="cs"/>
                <w:sz w:val="26"/>
                <w:szCs w:val="26"/>
                <w:rtl/>
              </w:rPr>
              <w:t xml:space="preserve"> ימים מיום הקמתה; מועצת העיר תדון בהן ותקבל החלטה </w:t>
            </w:r>
            <w:r w:rsidR="00457C26">
              <w:rPr>
                <w:rFonts w:ascii="David" w:eastAsia="David" w:hAnsi="David" w:cs="David" w:hint="cs"/>
                <w:sz w:val="26"/>
                <w:szCs w:val="26"/>
                <w:rtl/>
              </w:rPr>
              <w:t>בדבר אופן חלוקת הרובעים</w:t>
            </w:r>
            <w:r w:rsidRPr="00E434A2">
              <w:rPr>
                <w:rFonts w:ascii="David" w:eastAsia="David" w:hAnsi="David" w:cs="David" w:hint="cs"/>
                <w:sz w:val="26"/>
                <w:szCs w:val="26"/>
                <w:rtl/>
              </w:rPr>
              <w:t xml:space="preserve"> בתוך </w:t>
            </w:r>
            <w:r>
              <w:rPr>
                <w:rFonts w:ascii="David" w:eastAsia="David" w:hAnsi="David" w:cs="David" w:hint="cs"/>
                <w:sz w:val="26"/>
                <w:szCs w:val="26"/>
                <w:rtl/>
              </w:rPr>
              <w:t>תשעים</w:t>
            </w:r>
            <w:r w:rsidRPr="00E434A2">
              <w:rPr>
                <w:rFonts w:ascii="David" w:eastAsia="David" w:hAnsi="David" w:cs="David" w:hint="cs"/>
                <w:sz w:val="26"/>
                <w:szCs w:val="26"/>
                <w:rtl/>
              </w:rPr>
              <w:t xml:space="preserve"> ימים מיום הגשת ההמלצות</w:t>
            </w:r>
            <w:r>
              <w:rPr>
                <w:rFonts w:ascii="David" w:eastAsia="David" w:hAnsi="David" w:cs="David" w:hint="cs"/>
                <w:sz w:val="26"/>
                <w:szCs w:val="26"/>
                <w:rtl/>
              </w:rPr>
              <w:t>.</w:t>
            </w:r>
          </w:p>
        </w:tc>
      </w:tr>
      <w:tr w:rsidR="00F04F48" w:rsidRPr="001275D2" w14:paraId="30E74203" w14:textId="77777777" w:rsidTr="000B15B1">
        <w:tc>
          <w:tcPr>
            <w:tcW w:w="994" w:type="dxa"/>
          </w:tcPr>
          <w:p w14:paraId="1E76AA45"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96EDE9A"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D5E8300"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6DD474A8"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09" w:type="dxa"/>
          </w:tcPr>
          <w:p w14:paraId="0A8C532F" w14:textId="129BCC6C"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w:t>
            </w:r>
            <w:r w:rsidR="00F8077D">
              <w:rPr>
                <w:rFonts w:ascii="David" w:eastAsia="David" w:hAnsi="David" w:cs="David" w:hint="cs"/>
                <w:sz w:val="26"/>
                <w:szCs w:val="26"/>
                <w:rtl/>
              </w:rPr>
              <w:t>ח</w:t>
            </w:r>
            <w:r>
              <w:rPr>
                <w:rFonts w:ascii="David" w:eastAsia="David" w:hAnsi="David" w:cs="David" w:hint="cs"/>
                <w:sz w:val="26"/>
                <w:szCs w:val="26"/>
                <w:rtl/>
              </w:rPr>
              <w:t>)</w:t>
            </w:r>
          </w:p>
        </w:tc>
        <w:tc>
          <w:tcPr>
            <w:tcW w:w="5810" w:type="dxa"/>
            <w:gridSpan w:val="4"/>
          </w:tcPr>
          <w:p w14:paraId="445FF92E" w14:textId="66554AE5" w:rsidR="00F04F48" w:rsidRPr="00B22C7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B22C78">
              <w:rPr>
                <w:rFonts w:ascii="David" w:eastAsia="David" w:hAnsi="David" w:cs="David" w:hint="cs"/>
                <w:sz w:val="26"/>
                <w:szCs w:val="26"/>
                <w:rtl/>
              </w:rPr>
              <w:t>דחתה מועצת העיריה את המלצות הועדה</w:t>
            </w:r>
            <w:r>
              <w:rPr>
                <w:rFonts w:ascii="David" w:eastAsia="David" w:hAnsi="David" w:cs="David" w:hint="cs"/>
                <w:sz w:val="26"/>
                <w:szCs w:val="26"/>
                <w:rtl/>
              </w:rPr>
              <w:t>, כולן או חלקן</w:t>
            </w:r>
            <w:r w:rsidRPr="00B22C78">
              <w:rPr>
                <w:rFonts w:ascii="David" w:eastAsia="David" w:hAnsi="David" w:cs="David" w:hint="cs"/>
                <w:sz w:val="26"/>
                <w:szCs w:val="26"/>
                <w:rtl/>
              </w:rPr>
              <w:t xml:space="preserve">, </w:t>
            </w:r>
            <w:r>
              <w:rPr>
                <w:rFonts w:ascii="David" w:eastAsia="David" w:hAnsi="David" w:cs="David" w:hint="cs"/>
                <w:sz w:val="26"/>
                <w:szCs w:val="26"/>
                <w:rtl/>
              </w:rPr>
              <w:t xml:space="preserve">תחליט בתוך </w:t>
            </w:r>
            <w:r w:rsidR="00457C26">
              <w:rPr>
                <w:rFonts w:ascii="David" w:eastAsia="David" w:hAnsi="David" w:cs="David" w:hint="cs"/>
                <w:sz w:val="26"/>
                <w:szCs w:val="26"/>
                <w:rtl/>
              </w:rPr>
              <w:t>חודשיים</w:t>
            </w:r>
            <w:r>
              <w:rPr>
                <w:rFonts w:ascii="David" w:eastAsia="David" w:hAnsi="David" w:cs="David" w:hint="cs"/>
                <w:sz w:val="26"/>
                <w:szCs w:val="26"/>
                <w:rtl/>
              </w:rPr>
              <w:t xml:space="preserve"> ממועד הדחייה על מתווה חלופי לחלוקת שטחי העירייה לרובעים, על פי העקרונות שנקבעו בסעיף קטן (ה); החליטה מועצת העירייה לעשות כן, </w:t>
            </w:r>
            <w:r w:rsidRPr="00B22C78">
              <w:rPr>
                <w:rFonts w:ascii="David" w:eastAsia="David" w:hAnsi="David" w:cs="David" w:hint="cs"/>
                <w:sz w:val="26"/>
                <w:szCs w:val="26"/>
                <w:rtl/>
              </w:rPr>
              <w:t>תפרסם את נימוקי</w:t>
            </w:r>
            <w:r>
              <w:rPr>
                <w:rFonts w:ascii="David" w:eastAsia="David" w:hAnsi="David" w:cs="David" w:hint="cs"/>
                <w:sz w:val="26"/>
                <w:szCs w:val="26"/>
                <w:rtl/>
              </w:rPr>
              <w:t xml:space="preserve"> הדחייה </w:t>
            </w:r>
            <w:r w:rsidR="00457C26">
              <w:rPr>
                <w:rFonts w:ascii="David" w:eastAsia="David" w:hAnsi="David" w:cs="David" w:hint="cs"/>
                <w:sz w:val="26"/>
                <w:szCs w:val="26"/>
                <w:rtl/>
              </w:rPr>
              <w:t xml:space="preserve">כפי </w:t>
            </w:r>
            <w:r>
              <w:rPr>
                <w:rFonts w:ascii="David" w:eastAsia="David" w:hAnsi="David" w:cs="David" w:hint="cs"/>
                <w:sz w:val="26"/>
                <w:szCs w:val="26"/>
                <w:rtl/>
              </w:rPr>
              <w:t>שעלו בדיוניה</w:t>
            </w:r>
            <w:r w:rsidRPr="00B22C78">
              <w:rPr>
                <w:rFonts w:ascii="David" w:eastAsia="David" w:hAnsi="David" w:cs="David" w:hint="cs"/>
                <w:sz w:val="26"/>
                <w:szCs w:val="26"/>
                <w:rtl/>
              </w:rPr>
              <w:t xml:space="preserve"> </w:t>
            </w:r>
            <w:r w:rsidR="0093288D">
              <w:rPr>
                <w:rFonts w:ascii="David" w:eastAsia="David" w:hAnsi="David" w:cs="David" w:hint="cs"/>
                <w:sz w:val="26"/>
                <w:szCs w:val="26"/>
                <w:rtl/>
              </w:rPr>
              <w:t xml:space="preserve"> על ידי המשתתפים השונים, בשמם, </w:t>
            </w:r>
            <w:r w:rsidRPr="00B22C78">
              <w:rPr>
                <w:rFonts w:ascii="David" w:eastAsia="David" w:hAnsi="David" w:cs="David" w:hint="cs"/>
                <w:sz w:val="26"/>
                <w:szCs w:val="26"/>
                <w:rtl/>
              </w:rPr>
              <w:t>באתר האינטרנט של העיריה</w:t>
            </w:r>
            <w:r w:rsidR="0093288D">
              <w:rPr>
                <w:rFonts w:ascii="David" w:eastAsia="David" w:hAnsi="David" w:cs="David" w:hint="cs"/>
                <w:sz w:val="26"/>
                <w:szCs w:val="26"/>
                <w:rtl/>
              </w:rPr>
              <w:t>,</w:t>
            </w:r>
            <w:r w:rsidRPr="00B22C78">
              <w:rPr>
                <w:rFonts w:ascii="David" w:eastAsia="David" w:hAnsi="David" w:cs="David" w:hint="cs"/>
                <w:sz w:val="26"/>
                <w:szCs w:val="26"/>
                <w:rtl/>
              </w:rPr>
              <w:t xml:space="preserve"> </w:t>
            </w:r>
            <w:r>
              <w:rPr>
                <w:rFonts w:ascii="David" w:eastAsia="David" w:hAnsi="David" w:cs="David" w:hint="cs"/>
                <w:sz w:val="26"/>
                <w:szCs w:val="26"/>
                <w:rtl/>
              </w:rPr>
              <w:t xml:space="preserve">בתוך 15 ימים ממועד קבלת ההחלטה, ועיקרי הדברים יפורסמו בחשבונותיה ברשתות חברתיות, ככל שאלו קיימים וכן </w:t>
            </w:r>
            <w:r w:rsidR="0093288D">
              <w:rPr>
                <w:rFonts w:ascii="David" w:eastAsia="David" w:hAnsi="David" w:cs="David" w:hint="cs"/>
                <w:sz w:val="26"/>
                <w:szCs w:val="26"/>
                <w:rtl/>
              </w:rPr>
              <w:t xml:space="preserve">תמציתם תפורסם </w:t>
            </w:r>
            <w:r>
              <w:rPr>
                <w:rFonts w:ascii="David" w:eastAsia="David" w:hAnsi="David" w:cs="David" w:hint="cs"/>
                <w:sz w:val="26"/>
                <w:szCs w:val="26"/>
                <w:rtl/>
              </w:rPr>
              <w:t>באופן בולט בכלי תקשורת מקומיים.״</w:t>
            </w:r>
          </w:p>
        </w:tc>
      </w:tr>
      <w:tr w:rsidR="00F04F48" w:rsidRPr="001275D2" w14:paraId="00B6DC7E" w14:textId="77777777" w:rsidTr="000B15B1">
        <w:tc>
          <w:tcPr>
            <w:tcW w:w="994" w:type="dxa"/>
            <w:vMerge w:val="restart"/>
          </w:tcPr>
          <w:p w14:paraId="32DC40F0"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תיקון סעיף 13</w:t>
            </w:r>
          </w:p>
        </w:tc>
        <w:tc>
          <w:tcPr>
            <w:tcW w:w="8645" w:type="dxa"/>
            <w:gridSpan w:val="9"/>
          </w:tcPr>
          <w:p w14:paraId="46B3F47B" w14:textId="533F6F01" w:rsidR="00F04F48" w:rsidRPr="00B22C78" w:rsidRDefault="00AF1CA9"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בחוק העיקרי</w:t>
            </w:r>
            <w:r w:rsidR="00F17DFB">
              <w:rPr>
                <w:rFonts w:ascii="David" w:eastAsia="David" w:hAnsi="David" w:cs="David" w:hint="cs"/>
                <w:sz w:val="26"/>
                <w:szCs w:val="26"/>
                <w:rtl/>
              </w:rPr>
              <w:t>,</w:t>
            </w:r>
            <w:r w:rsidR="00F04F48" w:rsidRPr="001275D2">
              <w:rPr>
                <w:rFonts w:ascii="David" w:eastAsia="David" w:hAnsi="David" w:cs="David" w:hint="cs"/>
                <w:sz w:val="26"/>
                <w:szCs w:val="26"/>
                <w:rtl/>
              </w:rPr>
              <w:t xml:space="preserve"> במקום סעי</w:t>
            </w:r>
            <w:r w:rsidR="00F04F48">
              <w:rPr>
                <w:rFonts w:ascii="David" w:eastAsia="David" w:hAnsi="David" w:cs="David" w:hint="cs"/>
                <w:sz w:val="26"/>
                <w:szCs w:val="26"/>
                <w:rtl/>
              </w:rPr>
              <w:t>ף 13 יבוא</w:t>
            </w:r>
            <w:r w:rsidR="00F04F48" w:rsidRPr="001275D2">
              <w:rPr>
                <w:rFonts w:ascii="David" w:eastAsia="David" w:hAnsi="David" w:cs="David" w:hint="cs"/>
                <w:sz w:val="26"/>
                <w:szCs w:val="26"/>
                <w:rtl/>
              </w:rPr>
              <w:t>:</w:t>
            </w:r>
          </w:p>
        </w:tc>
      </w:tr>
      <w:tr w:rsidR="00F54517" w:rsidRPr="001275D2" w14:paraId="1C677DD9" w14:textId="77777777" w:rsidTr="000B15B1">
        <w:tc>
          <w:tcPr>
            <w:tcW w:w="994" w:type="dxa"/>
            <w:vMerge/>
          </w:tcPr>
          <w:p w14:paraId="02357E08" w14:textId="77777777" w:rsidR="00F54517" w:rsidRPr="001275D2" w:rsidRDefault="00F54517"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930AB7C"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val="restart"/>
          </w:tcPr>
          <w:p w14:paraId="3B2F8A53" w14:textId="6E87AE34"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r>
              <w:rPr>
                <w:rFonts w:ascii="David" w:eastAsia="David" w:hAnsi="David" w:cs="David" w:hint="cs"/>
                <w:sz w:val="26"/>
                <w:szCs w:val="26"/>
                <w:rtl/>
              </w:rPr>
              <w:t>״</w:t>
            </w:r>
            <w:r w:rsidR="001E2D37">
              <w:rPr>
                <w:rFonts w:ascii="David" w:eastAsia="David" w:hAnsi="David" w:cs="David" w:hint="cs"/>
                <w:sz w:val="26"/>
                <w:szCs w:val="26"/>
                <w:rtl/>
              </w:rPr>
              <w:t>רובע פעיל</w:t>
            </w:r>
          </w:p>
        </w:tc>
        <w:tc>
          <w:tcPr>
            <w:tcW w:w="567" w:type="dxa"/>
          </w:tcPr>
          <w:p w14:paraId="29DA6E51"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13.</w:t>
            </w:r>
          </w:p>
        </w:tc>
        <w:tc>
          <w:tcPr>
            <w:tcW w:w="709" w:type="dxa"/>
          </w:tcPr>
          <w:p w14:paraId="3BC6DCF0"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w:t>
            </w:r>
          </w:p>
        </w:tc>
        <w:tc>
          <w:tcPr>
            <w:tcW w:w="5810" w:type="dxa"/>
            <w:gridSpan w:val="4"/>
          </w:tcPr>
          <w:p w14:paraId="5716AFEA" w14:textId="77777777" w:rsidR="00F54517" w:rsidRPr="007F7B1C"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Pr>
            </w:pPr>
            <w:r w:rsidRPr="007F7B1C">
              <w:rPr>
                <w:rFonts w:ascii="David" w:eastAsia="David" w:hAnsi="David" w:cs="David"/>
                <w:i/>
                <w:iCs/>
                <w:sz w:val="26"/>
                <w:szCs w:val="26"/>
                <w:rtl/>
              </w:rPr>
              <w:t xml:space="preserve">כל רובע עירוני </w:t>
            </w:r>
            <w:r w:rsidRPr="007F7B1C">
              <w:rPr>
                <w:rFonts w:ascii="David" w:eastAsia="David" w:hAnsi="David" w:cs="David" w:hint="cs"/>
                <w:i/>
                <w:iCs/>
                <w:sz w:val="26"/>
                <w:szCs w:val="26"/>
                <w:rtl/>
              </w:rPr>
              <w:t>רשאי</w:t>
            </w:r>
            <w:r w:rsidRPr="007F7B1C">
              <w:rPr>
                <w:rStyle w:val="af3"/>
                <w:rFonts w:hint="cs"/>
                <w:i/>
                <w:iCs/>
                <w:rtl/>
              </w:rPr>
              <w:t xml:space="preserve"> </w:t>
            </w:r>
            <w:r w:rsidRPr="007F7B1C">
              <w:rPr>
                <w:rFonts w:ascii="David" w:eastAsia="David" w:hAnsi="David" w:cs="David"/>
                <w:i/>
                <w:iCs/>
                <w:sz w:val="26"/>
                <w:szCs w:val="26"/>
                <w:rtl/>
              </w:rPr>
              <w:t>לבחור ועד</w:t>
            </w:r>
            <w:r w:rsidRPr="007F7B1C">
              <w:rPr>
                <w:rFonts w:ascii="David" w:eastAsia="David" w:hAnsi="David" w:cs="David" w:hint="cs"/>
                <w:i/>
                <w:iCs/>
                <w:sz w:val="26"/>
                <w:szCs w:val="26"/>
                <w:rtl/>
              </w:rPr>
              <w:t xml:space="preserve"> </w:t>
            </w:r>
            <w:r w:rsidRPr="007F7B1C">
              <w:rPr>
                <w:rFonts w:ascii="David" w:eastAsia="David" w:hAnsi="David" w:cs="David"/>
                <w:i/>
                <w:iCs/>
                <w:sz w:val="26"/>
                <w:szCs w:val="26"/>
                <w:rtl/>
              </w:rPr>
              <w:t>שייקרא ועד רובע פלוני.</w:t>
            </w:r>
            <w:r w:rsidRPr="007F7B1C">
              <w:rPr>
                <w:rFonts w:ascii="David" w:eastAsia="David" w:hAnsi="David" w:cs="David" w:hint="cs"/>
                <w:i/>
                <w:iCs/>
                <w:sz w:val="26"/>
                <w:szCs w:val="26"/>
                <w:rtl/>
              </w:rPr>
              <w:t xml:space="preserve"> </w:t>
            </w:r>
            <w:r>
              <w:rPr>
                <w:rFonts w:ascii="David" w:eastAsia="David" w:hAnsi="David" w:cs="David" w:hint="cs"/>
                <w:sz w:val="26"/>
                <w:szCs w:val="26"/>
                <w:rtl/>
              </w:rPr>
              <w:t>בחר רובע בווע</w:t>
            </w:r>
            <w:r>
              <w:rPr>
                <w:rFonts w:ascii="David" w:eastAsia="David" w:hAnsi="David" w:cs="David" w:hint="eastAsia"/>
                <w:sz w:val="26"/>
                <w:szCs w:val="26"/>
                <w:rtl/>
              </w:rPr>
              <w:t>ד</w:t>
            </w:r>
            <w:r>
              <w:rPr>
                <w:rFonts w:ascii="David" w:eastAsia="David" w:hAnsi="David" w:cs="David" w:hint="cs"/>
                <w:sz w:val="26"/>
                <w:szCs w:val="26"/>
                <w:rtl/>
              </w:rPr>
              <w:t>, יראו בו ״רובע פעיל״.</w:t>
            </w:r>
          </w:p>
        </w:tc>
      </w:tr>
      <w:tr w:rsidR="00F54517" w:rsidRPr="001275D2" w14:paraId="4BC936F3" w14:textId="77777777" w:rsidTr="000B15B1">
        <w:tc>
          <w:tcPr>
            <w:tcW w:w="994" w:type="dxa"/>
          </w:tcPr>
          <w:p w14:paraId="4953BF81" w14:textId="77777777" w:rsidR="00F54517" w:rsidRPr="001275D2" w:rsidRDefault="00F54517"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CE69141"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245F38D7"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4145BDB"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C14D2E6" w14:textId="77777777" w:rsidR="00F54517" w:rsidRPr="00D539B8" w:rsidRDefault="00F54517" w:rsidP="000B15B1">
            <w:pPr>
              <w:ind w:firstLine="0"/>
              <w:rPr>
                <w:rFonts w:ascii="David" w:eastAsia="David" w:hAnsi="David" w:cs="David"/>
                <w:sz w:val="26"/>
                <w:szCs w:val="26"/>
                <w:rtl/>
              </w:rPr>
            </w:pPr>
            <w:r>
              <w:rPr>
                <w:rFonts w:ascii="David" w:eastAsia="David" w:hAnsi="David" w:cs="David" w:hint="cs"/>
                <w:sz w:val="26"/>
                <w:szCs w:val="26"/>
                <w:rtl/>
              </w:rPr>
              <w:t>(ב)</w:t>
            </w:r>
          </w:p>
        </w:tc>
        <w:tc>
          <w:tcPr>
            <w:tcW w:w="5810" w:type="dxa"/>
            <w:gridSpan w:val="4"/>
          </w:tcPr>
          <w:p w14:paraId="55EBA296" w14:textId="5FA0C72A"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763435">
              <w:rPr>
                <w:rFonts w:ascii="David" w:eastAsia="David" w:hAnsi="David" w:cs="David" w:hint="cs"/>
                <w:sz w:val="26"/>
                <w:szCs w:val="26"/>
                <w:rtl/>
              </w:rPr>
              <w:t xml:space="preserve">נבחר ועד לפי </w:t>
            </w:r>
            <w:r w:rsidR="001E2D37">
              <w:rPr>
                <w:rFonts w:ascii="David" w:eastAsia="David" w:hAnsi="David" w:cs="David" w:hint="cs"/>
                <w:sz w:val="26"/>
                <w:szCs w:val="26"/>
                <w:rtl/>
              </w:rPr>
              <w:t xml:space="preserve">כאמור, </w:t>
            </w:r>
            <w:r w:rsidRPr="005D5916">
              <w:rPr>
                <w:rFonts w:ascii="David" w:eastAsia="David" w:hAnsi="David" w:cs="David" w:hint="cs"/>
                <w:i/>
                <w:iCs/>
                <w:sz w:val="26"/>
                <w:szCs w:val="26"/>
                <w:rtl/>
              </w:rPr>
              <w:t xml:space="preserve"> </w:t>
            </w:r>
            <w:r w:rsidRPr="005D5916">
              <w:rPr>
                <w:rFonts w:ascii="David" w:eastAsia="David" w:hAnsi="David" w:cs="David"/>
                <w:i/>
                <w:iCs/>
                <w:sz w:val="26"/>
                <w:szCs w:val="26"/>
                <w:rtl/>
              </w:rPr>
              <w:t>הועד</w:t>
            </w:r>
            <w:r w:rsidRPr="005D5916">
              <w:rPr>
                <w:rFonts w:ascii="David" w:eastAsia="David" w:hAnsi="David" w:cs="David" w:hint="cs"/>
                <w:i/>
                <w:iCs/>
                <w:sz w:val="26"/>
                <w:szCs w:val="26"/>
                <w:rtl/>
              </w:rPr>
              <w:t xml:space="preserve"> </w:t>
            </w:r>
            <w:r w:rsidRPr="005D5916">
              <w:rPr>
                <w:rFonts w:ascii="David" w:eastAsia="David" w:hAnsi="David" w:cs="David"/>
                <w:i/>
                <w:iCs/>
                <w:sz w:val="26"/>
                <w:szCs w:val="26"/>
                <w:rtl/>
              </w:rPr>
              <w:t>ייצג</w:t>
            </w:r>
            <w:r w:rsidRPr="005D5916">
              <w:rPr>
                <w:rFonts w:ascii="David" w:eastAsia="David" w:hAnsi="David" w:cs="David" w:hint="cs"/>
                <w:i/>
                <w:iCs/>
                <w:sz w:val="26"/>
                <w:szCs w:val="26"/>
                <w:rtl/>
              </w:rPr>
              <w:t xml:space="preserve"> </w:t>
            </w:r>
            <w:r w:rsidRPr="005D5916">
              <w:rPr>
                <w:rFonts w:ascii="David" w:eastAsia="David" w:hAnsi="David" w:cs="David"/>
                <w:i/>
                <w:iCs/>
                <w:sz w:val="26"/>
                <w:szCs w:val="26"/>
                <w:rtl/>
              </w:rPr>
              <w:t>בהתנדבות את תושבי  הרובע בפעילות</w:t>
            </w:r>
            <w:r w:rsidRPr="005D5916">
              <w:rPr>
                <w:rFonts w:ascii="David" w:eastAsia="David" w:hAnsi="David" w:cs="David" w:hint="cs"/>
                <w:i/>
                <w:iCs/>
                <w:sz w:val="26"/>
                <w:szCs w:val="26"/>
                <w:rtl/>
              </w:rPr>
              <w:t xml:space="preserve"> </w:t>
            </w:r>
            <w:r w:rsidRPr="005D5916">
              <w:rPr>
                <w:rFonts w:ascii="David" w:eastAsia="David" w:hAnsi="David" w:cs="David"/>
                <w:i/>
                <w:iCs/>
                <w:sz w:val="26"/>
                <w:szCs w:val="26"/>
                <w:rtl/>
              </w:rPr>
              <w:t>קהילתית,</w:t>
            </w:r>
            <w:r w:rsidRPr="005D5916">
              <w:rPr>
                <w:rFonts w:ascii="David" w:eastAsia="David" w:hAnsi="David" w:cs="David" w:hint="cs"/>
                <w:i/>
                <w:iCs/>
                <w:sz w:val="26"/>
                <w:szCs w:val="26"/>
                <w:rtl/>
              </w:rPr>
              <w:t xml:space="preserve"> ציבורית </w:t>
            </w:r>
            <w:r w:rsidRPr="005D5916">
              <w:rPr>
                <w:rFonts w:ascii="David" w:eastAsia="David" w:hAnsi="David" w:cs="David"/>
                <w:i/>
                <w:iCs/>
                <w:sz w:val="26"/>
                <w:szCs w:val="26"/>
                <w:rtl/>
              </w:rPr>
              <w:t>ובפני מוסדות</w:t>
            </w:r>
            <w:r w:rsidRPr="005D5916">
              <w:rPr>
                <w:rFonts w:ascii="David" w:eastAsia="David" w:hAnsi="David" w:cs="David" w:hint="cs"/>
                <w:i/>
                <w:iCs/>
                <w:sz w:val="26"/>
                <w:szCs w:val="26"/>
                <w:rtl/>
              </w:rPr>
              <w:t xml:space="preserve"> </w:t>
            </w:r>
            <w:r w:rsidRPr="005D5916">
              <w:rPr>
                <w:rFonts w:ascii="David" w:eastAsia="David" w:hAnsi="David" w:cs="David"/>
                <w:i/>
                <w:iCs/>
                <w:sz w:val="26"/>
                <w:szCs w:val="26"/>
                <w:rtl/>
              </w:rPr>
              <w:t>השלטון ויפעל למען כלל תושבי הרובע ורווחתם.</w:t>
            </w:r>
          </w:p>
        </w:tc>
      </w:tr>
      <w:tr w:rsidR="00F54517" w:rsidRPr="001275D2" w14:paraId="608B6A98" w14:textId="77777777" w:rsidTr="000B15B1">
        <w:tc>
          <w:tcPr>
            <w:tcW w:w="994" w:type="dxa"/>
          </w:tcPr>
          <w:p w14:paraId="014DD5AF" w14:textId="77777777" w:rsidR="00F54517" w:rsidRPr="001275D2" w:rsidRDefault="00F54517"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20B400A"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24A49295"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8982007"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F119015" w14:textId="77777777" w:rsidR="00F54517" w:rsidRDefault="00F54517" w:rsidP="000B15B1">
            <w:pPr>
              <w:ind w:firstLine="0"/>
              <w:rPr>
                <w:rFonts w:ascii="David" w:eastAsia="David" w:hAnsi="David" w:cs="David"/>
                <w:sz w:val="26"/>
                <w:szCs w:val="26"/>
                <w:rtl/>
              </w:rPr>
            </w:pPr>
            <w:r>
              <w:rPr>
                <w:rFonts w:ascii="David" w:eastAsia="David" w:hAnsi="David" w:cs="David" w:hint="cs"/>
                <w:sz w:val="26"/>
                <w:szCs w:val="26"/>
                <w:rtl/>
              </w:rPr>
              <w:t>(ג)</w:t>
            </w:r>
          </w:p>
        </w:tc>
        <w:tc>
          <w:tcPr>
            <w:tcW w:w="5810" w:type="dxa"/>
            <w:gridSpan w:val="4"/>
          </w:tcPr>
          <w:p w14:paraId="3FD16E90" w14:textId="77777777" w:rsidR="00F54517" w:rsidRPr="00763435"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לכל רובע פעיל יוקצו המשאבים הבאים:</w:t>
            </w:r>
          </w:p>
        </w:tc>
      </w:tr>
      <w:tr w:rsidR="00F54517" w:rsidRPr="001275D2" w14:paraId="7F6C53DC" w14:textId="77777777" w:rsidTr="000B15B1">
        <w:tc>
          <w:tcPr>
            <w:tcW w:w="994" w:type="dxa"/>
          </w:tcPr>
          <w:p w14:paraId="5F8532B7" w14:textId="77777777" w:rsidR="00F54517" w:rsidRPr="001275D2" w:rsidRDefault="00F54517"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3F78D18"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1AEC99CD"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1D51D47" w14:textId="77777777" w:rsidR="00F54517" w:rsidRPr="001275D2"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7D0CB10" w14:textId="77777777" w:rsidR="00F54517" w:rsidRDefault="00F54517" w:rsidP="000B15B1">
            <w:pPr>
              <w:ind w:firstLine="0"/>
              <w:rPr>
                <w:rFonts w:ascii="David" w:eastAsia="David" w:hAnsi="David" w:cs="David"/>
                <w:sz w:val="26"/>
                <w:szCs w:val="26"/>
                <w:rtl/>
              </w:rPr>
            </w:pPr>
          </w:p>
        </w:tc>
        <w:tc>
          <w:tcPr>
            <w:tcW w:w="567" w:type="dxa"/>
          </w:tcPr>
          <w:p w14:paraId="500B0D57" w14:textId="77777777" w:rsidR="00F54517" w:rsidRPr="00763435"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w:t>
            </w:r>
          </w:p>
        </w:tc>
        <w:tc>
          <w:tcPr>
            <w:tcW w:w="5243" w:type="dxa"/>
            <w:gridSpan w:val="3"/>
          </w:tcPr>
          <w:p w14:paraId="530B9BFE" w14:textId="0085D457" w:rsidR="00F54517" w:rsidRPr="00763435" w:rsidRDefault="00F54517"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עובד </w:t>
            </w:r>
            <w:r w:rsidRPr="000F6F2F">
              <w:rPr>
                <w:rFonts w:ascii="David" w:eastAsia="David" w:hAnsi="David" w:cs="David"/>
                <w:sz w:val="26"/>
                <w:szCs w:val="26"/>
                <w:rtl/>
              </w:rPr>
              <w:t>בעל תואר אקדמי בתכנון ערים</w:t>
            </w:r>
            <w:r w:rsidRPr="000F6F2F">
              <w:rPr>
                <w:rFonts w:ascii="David" w:eastAsia="David" w:hAnsi="David" w:cs="David" w:hint="cs"/>
                <w:sz w:val="26"/>
                <w:szCs w:val="26"/>
                <w:rtl/>
              </w:rPr>
              <w:t>, הנדסה אזרחית</w:t>
            </w:r>
            <w:r w:rsidRPr="000F6F2F">
              <w:rPr>
                <w:rFonts w:ascii="David" w:eastAsia="David" w:hAnsi="David" w:cs="David"/>
                <w:sz w:val="26"/>
                <w:szCs w:val="26"/>
                <w:rtl/>
              </w:rPr>
              <w:t xml:space="preserve"> או אדריכלות שיש לו ניסיון מוכח של</w:t>
            </w:r>
            <w:r w:rsidRPr="000F6F2F">
              <w:rPr>
                <w:rFonts w:ascii="David" w:eastAsia="David" w:hAnsi="David" w:cs="David" w:hint="cs"/>
                <w:sz w:val="26"/>
                <w:szCs w:val="26"/>
                <w:rtl/>
              </w:rPr>
              <w:t xml:space="preserve"> </w:t>
            </w:r>
            <w:r w:rsidRPr="000F6F2F">
              <w:rPr>
                <w:rFonts w:ascii="David" w:eastAsia="David" w:hAnsi="David" w:cs="David"/>
                <w:sz w:val="26"/>
                <w:szCs w:val="26"/>
                <w:rtl/>
              </w:rPr>
              <w:t>חמש שנים לפחות בתחו</w:t>
            </w:r>
            <w:r w:rsidRPr="000F6F2F">
              <w:rPr>
                <w:rFonts w:ascii="David" w:eastAsia="David" w:hAnsi="David" w:cs="David" w:hint="cs"/>
                <w:sz w:val="26"/>
                <w:szCs w:val="26"/>
                <w:rtl/>
              </w:rPr>
              <w:t>מים בעלי זיקה ישירה</w:t>
            </w:r>
            <w:r w:rsidRPr="000F6F2F">
              <w:rPr>
                <w:rFonts w:ascii="David" w:eastAsia="David" w:hAnsi="David" w:cs="David"/>
                <w:sz w:val="26"/>
                <w:szCs w:val="26"/>
                <w:rtl/>
              </w:rPr>
              <w:t xml:space="preserve"> </w:t>
            </w:r>
            <w:r>
              <w:rPr>
                <w:rFonts w:ascii="David" w:eastAsia="David" w:hAnsi="David" w:cs="David" w:hint="cs"/>
                <w:sz w:val="26"/>
                <w:szCs w:val="26"/>
                <w:rtl/>
              </w:rPr>
              <w:t>ל</w:t>
            </w:r>
            <w:r w:rsidRPr="000F6F2F">
              <w:rPr>
                <w:rFonts w:ascii="David" w:eastAsia="David" w:hAnsi="David" w:cs="David" w:hint="cs"/>
                <w:sz w:val="26"/>
                <w:szCs w:val="26"/>
                <w:rtl/>
              </w:rPr>
              <w:t>תכנון העירוני</w:t>
            </w:r>
            <w:r w:rsidRPr="000F6F2F">
              <w:rPr>
                <w:rFonts w:ascii="David" w:eastAsia="David" w:hAnsi="David" w:cs="David"/>
                <w:sz w:val="26"/>
                <w:szCs w:val="26"/>
                <w:rtl/>
              </w:rPr>
              <w:t>;</w:t>
            </w:r>
            <w:r>
              <w:rPr>
                <w:rFonts w:ascii="David" w:eastAsia="David" w:hAnsi="David" w:cs="David" w:hint="cs"/>
                <w:sz w:val="26"/>
                <w:szCs w:val="26"/>
                <w:rtl/>
              </w:rPr>
              <w:t xml:space="preserve"> העובד יסייע לוועד הרובע </w:t>
            </w:r>
            <w:r w:rsidR="00D81689">
              <w:rPr>
                <w:rFonts w:ascii="David" w:eastAsia="David" w:hAnsi="David" w:cs="David" w:hint="cs"/>
                <w:sz w:val="26"/>
                <w:szCs w:val="26"/>
                <w:rtl/>
              </w:rPr>
              <w:t>בהבנה והוצאה לפועל של סמכויות הרובע בכל הנוגע</w:t>
            </w:r>
            <w:r>
              <w:rPr>
                <w:rFonts w:ascii="David" w:eastAsia="David" w:hAnsi="David" w:cs="David" w:hint="cs"/>
                <w:sz w:val="26"/>
                <w:szCs w:val="26"/>
                <w:rtl/>
              </w:rPr>
              <w:t xml:space="preserve"> לתכנון השטח המוניציפאלי שבאחריותו, תוך שימת דגש על מניעת החצנות שליליות הנובעות מפעילות הקהילה על התנהלותם של רובעים אחרים;</w:t>
            </w:r>
          </w:p>
        </w:tc>
      </w:tr>
      <w:tr w:rsidR="00F04F48" w:rsidRPr="001275D2" w14:paraId="7C67A08C" w14:textId="77777777" w:rsidTr="000B15B1">
        <w:tc>
          <w:tcPr>
            <w:tcW w:w="994" w:type="dxa"/>
          </w:tcPr>
          <w:p w14:paraId="79DA1109"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DCC78AF"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83EB97F"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495F3ADE"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562288B" w14:textId="77777777" w:rsidR="00F04F48" w:rsidRDefault="00F04F48" w:rsidP="000B15B1">
            <w:pPr>
              <w:ind w:firstLine="0"/>
              <w:rPr>
                <w:rFonts w:ascii="David" w:eastAsia="David" w:hAnsi="David" w:cs="David"/>
                <w:sz w:val="26"/>
                <w:szCs w:val="26"/>
                <w:rtl/>
              </w:rPr>
            </w:pPr>
          </w:p>
        </w:tc>
        <w:tc>
          <w:tcPr>
            <w:tcW w:w="567" w:type="dxa"/>
          </w:tcPr>
          <w:p w14:paraId="01BA4ACB"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(2)</w:t>
            </w:r>
          </w:p>
        </w:tc>
        <w:tc>
          <w:tcPr>
            <w:tcW w:w="5243" w:type="dxa"/>
            <w:gridSpan w:val="3"/>
          </w:tcPr>
          <w:p w14:paraId="62D40F9B" w14:textId="03EB4438" w:rsidR="00F04F48" w:rsidRPr="000F6F2F"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עובד בעל תואר אקדמי בעבודה סוציאלית, חינוך, מנהל קהילתי, פסיכולוגיה או כל עובד אחר שיש לו ניסיון מוכח של חמש שנים לפחות בתחומים בעלי זיקה לניהול קהילתי; העובד </w:t>
            </w:r>
            <w:r w:rsidR="00D81689">
              <w:rPr>
                <w:rFonts w:ascii="David" w:eastAsia="David" w:hAnsi="David" w:cs="David" w:hint="cs"/>
                <w:sz w:val="26"/>
                <w:szCs w:val="26"/>
                <w:rtl/>
              </w:rPr>
              <w:t>יסייע לוועד הרובע בהבנה והוצאה לפועל של סמכויות הרובע בכל הנוגע ל</w:t>
            </w:r>
            <w:r>
              <w:rPr>
                <w:rFonts w:ascii="David" w:eastAsia="David" w:hAnsi="David" w:cs="David" w:hint="cs"/>
                <w:sz w:val="26"/>
                <w:szCs w:val="26"/>
                <w:rtl/>
              </w:rPr>
              <w:t xml:space="preserve">צורכי הקהילה שבשטח אחריותו, בתוך שימת דגש על מניעת החצנות שליליות הנובעות מפעילות הקהילה על </w:t>
            </w:r>
            <w:r w:rsidR="00D81689">
              <w:rPr>
                <w:rFonts w:ascii="David" w:eastAsia="David" w:hAnsi="David" w:cs="David" w:hint="cs"/>
                <w:sz w:val="26"/>
                <w:szCs w:val="26"/>
                <w:rtl/>
              </w:rPr>
              <w:t xml:space="preserve">חיי התושבים והקהילות </w:t>
            </w:r>
            <w:r>
              <w:rPr>
                <w:rFonts w:ascii="David" w:eastAsia="David" w:hAnsi="David" w:cs="David" w:hint="cs"/>
                <w:sz w:val="26"/>
                <w:szCs w:val="26"/>
                <w:rtl/>
              </w:rPr>
              <w:t>של רובעים אחרים.</w:t>
            </w:r>
          </w:p>
        </w:tc>
      </w:tr>
      <w:tr w:rsidR="00F04F48" w:rsidRPr="001275D2" w14:paraId="180DD3C4" w14:textId="77777777" w:rsidTr="000B15B1">
        <w:tc>
          <w:tcPr>
            <w:tcW w:w="994" w:type="dxa"/>
          </w:tcPr>
          <w:p w14:paraId="2E8719A4"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FEF68F2"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E99C08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B7B4F10"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494DAD3" w14:textId="77777777" w:rsidR="00F04F48" w:rsidRDefault="00F04F48" w:rsidP="000B15B1">
            <w:pPr>
              <w:ind w:firstLine="0"/>
              <w:rPr>
                <w:rFonts w:ascii="David" w:eastAsia="David" w:hAnsi="David" w:cs="David"/>
                <w:sz w:val="26"/>
                <w:szCs w:val="26"/>
                <w:rtl/>
              </w:rPr>
            </w:pPr>
            <w:r>
              <w:rPr>
                <w:rFonts w:ascii="David" w:eastAsia="David" w:hAnsi="David" w:cs="David" w:hint="cs"/>
                <w:sz w:val="26"/>
                <w:szCs w:val="26"/>
                <w:rtl/>
              </w:rPr>
              <w:t>(ג1)</w:t>
            </w:r>
          </w:p>
        </w:tc>
        <w:tc>
          <w:tcPr>
            <w:tcW w:w="5810" w:type="dxa"/>
            <w:gridSpan w:val="4"/>
          </w:tcPr>
          <w:p w14:paraId="3D9BAB77" w14:textId="77777777" w:rsidR="00F04F48" w:rsidRPr="000F6F2F"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המשאבים המוקצים לכל רובע לפי סעיף קטן (ג) יוקצו </w:t>
            </w:r>
            <w:r w:rsidRPr="002F6AEB">
              <w:rPr>
                <w:rFonts w:ascii="David" w:eastAsia="David Libre" w:hAnsi="David" w:cs="David" w:hint="cs"/>
                <w:sz w:val="26"/>
                <w:szCs w:val="26"/>
                <w:rtl/>
              </w:rPr>
              <w:t>ב</w:t>
            </w:r>
            <w:r>
              <w:rPr>
                <w:rFonts w:ascii="David" w:eastAsia="David Libre" w:hAnsi="David" w:cs="David" w:hint="cs"/>
                <w:sz w:val="26"/>
                <w:szCs w:val="26"/>
                <w:rtl/>
              </w:rPr>
              <w:t xml:space="preserve">אופן שוויוני לרובעים השונים ובהתאם </w:t>
            </w:r>
            <w:r w:rsidRPr="002F6AEB">
              <w:rPr>
                <w:rFonts w:ascii="David" w:eastAsia="David Libre" w:hAnsi="David" w:cs="David" w:hint="cs"/>
                <w:sz w:val="26"/>
                <w:szCs w:val="26"/>
                <w:rtl/>
              </w:rPr>
              <w:t>לתנאים ולשיעורים ש</w:t>
            </w:r>
            <w:r>
              <w:rPr>
                <w:rFonts w:ascii="David" w:eastAsia="David Libre" w:hAnsi="David" w:cs="David" w:hint="cs"/>
                <w:sz w:val="26"/>
                <w:szCs w:val="26"/>
                <w:rtl/>
              </w:rPr>
              <w:t>י</w:t>
            </w:r>
            <w:r w:rsidRPr="002F6AEB">
              <w:rPr>
                <w:rFonts w:ascii="David" w:eastAsia="David Libre" w:hAnsi="David" w:cs="David" w:hint="cs"/>
                <w:sz w:val="26"/>
                <w:szCs w:val="26"/>
                <w:rtl/>
              </w:rPr>
              <w:t>קבע השר</w:t>
            </w:r>
            <w:r>
              <w:rPr>
                <w:rFonts w:ascii="David" w:eastAsia="David Libre" w:hAnsi="David" w:cs="David" w:hint="cs"/>
                <w:sz w:val="26"/>
                <w:szCs w:val="26"/>
                <w:rtl/>
              </w:rPr>
              <w:t>.״</w:t>
            </w:r>
          </w:p>
        </w:tc>
      </w:tr>
      <w:tr w:rsidR="00F04F48" w:rsidRPr="001275D2" w14:paraId="4482B970" w14:textId="77777777" w:rsidTr="000B15B1">
        <w:tc>
          <w:tcPr>
            <w:tcW w:w="994" w:type="dxa"/>
            <w:vMerge w:val="restart"/>
          </w:tcPr>
          <w:p w14:paraId="6581D061"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תיקון סעיף 14</w:t>
            </w:r>
          </w:p>
        </w:tc>
        <w:tc>
          <w:tcPr>
            <w:tcW w:w="567" w:type="dxa"/>
          </w:tcPr>
          <w:p w14:paraId="402412B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3.</w:t>
            </w:r>
          </w:p>
        </w:tc>
        <w:tc>
          <w:tcPr>
            <w:tcW w:w="8078" w:type="dxa"/>
            <w:gridSpan w:val="8"/>
          </w:tcPr>
          <w:p w14:paraId="42EE215D" w14:textId="04ABEB4B" w:rsidR="00F04F48" w:rsidRDefault="0059046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בחוק העיקרי</w:t>
            </w:r>
            <w:r w:rsidR="00F04F48" w:rsidRPr="001275D2">
              <w:rPr>
                <w:rFonts w:ascii="David" w:eastAsia="David" w:hAnsi="David" w:cs="David" w:hint="cs"/>
                <w:sz w:val="26"/>
                <w:szCs w:val="26"/>
                <w:rtl/>
              </w:rPr>
              <w:t xml:space="preserve"> במקום סעי</w:t>
            </w:r>
            <w:r w:rsidR="00F04F48">
              <w:rPr>
                <w:rFonts w:ascii="David" w:eastAsia="David" w:hAnsi="David" w:cs="David" w:hint="cs"/>
                <w:sz w:val="26"/>
                <w:szCs w:val="26"/>
                <w:rtl/>
              </w:rPr>
              <w:t>ף 14 יבוא</w:t>
            </w:r>
            <w:r w:rsidR="00F04F48" w:rsidRPr="001275D2">
              <w:rPr>
                <w:rFonts w:ascii="David" w:eastAsia="David" w:hAnsi="David" w:cs="David" w:hint="cs"/>
                <w:sz w:val="26"/>
                <w:szCs w:val="26"/>
                <w:rtl/>
              </w:rPr>
              <w:t>:</w:t>
            </w:r>
          </w:p>
        </w:tc>
      </w:tr>
      <w:tr w:rsidR="00087DD1" w:rsidRPr="001275D2" w14:paraId="292EF611" w14:textId="77777777" w:rsidTr="000B15B1">
        <w:tc>
          <w:tcPr>
            <w:tcW w:w="994" w:type="dxa"/>
            <w:vMerge/>
          </w:tcPr>
          <w:p w14:paraId="6610D08E" w14:textId="77777777" w:rsidR="00087DD1" w:rsidRPr="001275D2" w:rsidRDefault="00087DD1"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E1DD3BE"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val="restart"/>
          </w:tcPr>
          <w:p w14:paraId="4950F90A" w14:textId="40F93D89"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״סמכות השר והמנהלה הארצית</w:t>
            </w:r>
          </w:p>
        </w:tc>
        <w:tc>
          <w:tcPr>
            <w:tcW w:w="567" w:type="dxa"/>
          </w:tcPr>
          <w:p w14:paraId="426EC661"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14.</w:t>
            </w:r>
          </w:p>
        </w:tc>
        <w:tc>
          <w:tcPr>
            <w:tcW w:w="709" w:type="dxa"/>
          </w:tcPr>
          <w:p w14:paraId="2EBD5799"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w:t>
            </w:r>
            <w:r>
              <w:rPr>
                <w:rFonts w:ascii="David" w:eastAsia="David" w:hAnsi="David" w:cs="David" w:hint="cs"/>
                <w:sz w:val="26"/>
                <w:szCs w:val="26"/>
                <w:rtl/>
              </w:rPr>
              <w:t>א)</w:t>
            </w:r>
          </w:p>
        </w:tc>
        <w:tc>
          <w:tcPr>
            <w:tcW w:w="5810" w:type="dxa"/>
            <w:gridSpan w:val="4"/>
          </w:tcPr>
          <w:p w14:paraId="30D652B0" w14:textId="77777777" w:rsidR="00087DD1" w:rsidRPr="005D5916"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5D5916">
              <w:rPr>
                <w:rFonts w:ascii="David" w:eastAsia="David" w:hAnsi="David" w:cs="David" w:hint="cs"/>
                <w:sz w:val="26"/>
                <w:szCs w:val="26"/>
                <w:rtl/>
              </w:rPr>
              <w:t xml:space="preserve">השר, באישור ועדת הפנים </w:t>
            </w:r>
            <w:r>
              <w:rPr>
                <w:rFonts w:ascii="David" w:eastAsia="David" w:hAnsi="David" w:cs="David" w:hint="cs"/>
                <w:sz w:val="26"/>
                <w:szCs w:val="26"/>
                <w:rtl/>
              </w:rPr>
              <w:t>והגנת</w:t>
            </w:r>
            <w:r w:rsidRPr="005D5916">
              <w:rPr>
                <w:rFonts w:ascii="David" w:eastAsia="David" w:hAnsi="David" w:cs="David" w:hint="cs"/>
                <w:sz w:val="26"/>
                <w:szCs w:val="26"/>
                <w:rtl/>
              </w:rPr>
              <w:t xml:space="preserve"> הסביבה של הכנסת, יקבע בתקנות הוראות בדבר</w:t>
            </w:r>
            <w:r>
              <w:rPr>
                <w:rFonts w:ascii="David" w:eastAsia="David" w:hAnsi="David" w:cs="David" w:hint="cs"/>
                <w:sz w:val="26"/>
                <w:szCs w:val="26"/>
                <w:rtl/>
              </w:rPr>
              <w:t>:</w:t>
            </w:r>
          </w:p>
        </w:tc>
      </w:tr>
      <w:tr w:rsidR="00087DD1" w:rsidRPr="001275D2" w14:paraId="6CD9319D" w14:textId="77777777" w:rsidTr="000B15B1">
        <w:tc>
          <w:tcPr>
            <w:tcW w:w="994" w:type="dxa"/>
          </w:tcPr>
          <w:p w14:paraId="09A2B2A3" w14:textId="77777777" w:rsidR="00087DD1" w:rsidRPr="001275D2" w:rsidRDefault="00087DD1"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1ABBD21"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74837161"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1A180A2"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BD0C45B"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309BA7C"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Pr>
              <w:t>(1)</w:t>
            </w:r>
          </w:p>
        </w:tc>
        <w:tc>
          <w:tcPr>
            <w:tcW w:w="5243" w:type="dxa"/>
            <w:gridSpan w:val="3"/>
          </w:tcPr>
          <w:p w14:paraId="574428AC"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אופן</w:t>
            </w:r>
            <w:r w:rsidRPr="001275D2">
              <w:rPr>
                <w:rFonts w:ascii="David" w:eastAsia="David" w:hAnsi="David" w:cs="David" w:hint="cs"/>
                <w:sz w:val="26"/>
                <w:szCs w:val="26"/>
                <w:rtl/>
              </w:rPr>
              <w:t xml:space="preserve"> </w:t>
            </w:r>
            <w:r>
              <w:rPr>
                <w:rFonts w:ascii="David" w:eastAsia="David" w:hAnsi="David" w:cs="David" w:hint="cs"/>
                <w:sz w:val="26"/>
                <w:szCs w:val="26"/>
                <w:rtl/>
              </w:rPr>
              <w:t xml:space="preserve">קיום הבחירות </w:t>
            </w:r>
            <w:proofErr w:type="spellStart"/>
            <w:r>
              <w:rPr>
                <w:rFonts w:ascii="David" w:eastAsia="David" w:hAnsi="David" w:cs="David" w:hint="cs"/>
                <w:sz w:val="26"/>
                <w:szCs w:val="26"/>
                <w:rtl/>
              </w:rPr>
              <w:t>ל</w:t>
            </w:r>
            <w:r w:rsidRPr="001275D2">
              <w:rPr>
                <w:rFonts w:ascii="David" w:eastAsia="David" w:hAnsi="David" w:cs="David" w:hint="cs"/>
                <w:sz w:val="26"/>
                <w:szCs w:val="26"/>
                <w:rtl/>
              </w:rPr>
              <w:t>ועד</w:t>
            </w:r>
            <w:proofErr w:type="spellEnd"/>
            <w:r w:rsidRPr="001275D2">
              <w:rPr>
                <w:rFonts w:ascii="David" w:eastAsia="David" w:hAnsi="David" w:cs="David" w:hint="cs"/>
                <w:sz w:val="26"/>
                <w:szCs w:val="26"/>
                <w:rtl/>
              </w:rPr>
              <w:t xml:space="preserve"> </w:t>
            </w:r>
            <w:r>
              <w:rPr>
                <w:rFonts w:ascii="David" w:eastAsia="David" w:hAnsi="David" w:cs="David" w:hint="cs"/>
                <w:sz w:val="26"/>
                <w:szCs w:val="26"/>
                <w:rtl/>
              </w:rPr>
              <w:t>ה</w:t>
            </w:r>
            <w:r w:rsidRPr="001275D2">
              <w:rPr>
                <w:rFonts w:ascii="David" w:eastAsia="David" w:hAnsi="David" w:cs="David" w:hint="cs"/>
                <w:sz w:val="26"/>
                <w:szCs w:val="26"/>
                <w:rtl/>
              </w:rPr>
              <w:t>רובע;</w:t>
            </w:r>
          </w:p>
        </w:tc>
      </w:tr>
      <w:tr w:rsidR="00087DD1" w:rsidRPr="001275D2" w14:paraId="71A6F7DD" w14:textId="77777777" w:rsidTr="000B15B1">
        <w:tc>
          <w:tcPr>
            <w:tcW w:w="994" w:type="dxa"/>
          </w:tcPr>
          <w:p w14:paraId="635139C9" w14:textId="77777777" w:rsidR="00087DD1" w:rsidRPr="001275D2" w:rsidRDefault="00087DD1"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E22C7A2"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5751761B"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B2CC4FE"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2F8E46A6"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0392A3F"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Pr>
              <w:t>(2)</w:t>
            </w:r>
          </w:p>
        </w:tc>
        <w:tc>
          <w:tcPr>
            <w:tcW w:w="5243" w:type="dxa"/>
            <w:gridSpan w:val="3"/>
          </w:tcPr>
          <w:p w14:paraId="2C16617E"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כשירותם של חברי ועד;</w:t>
            </w:r>
          </w:p>
        </w:tc>
      </w:tr>
      <w:tr w:rsidR="00087DD1" w:rsidRPr="001275D2" w14:paraId="13874E6C" w14:textId="77777777" w:rsidTr="000B15B1">
        <w:tc>
          <w:tcPr>
            <w:tcW w:w="994" w:type="dxa"/>
          </w:tcPr>
          <w:p w14:paraId="2D7FC063" w14:textId="77777777" w:rsidR="00087DD1" w:rsidRPr="001275D2" w:rsidRDefault="00087DD1"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9046D69"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59E607A5"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8C02F1D"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2FDC5423"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2948C12"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Pr>
              <w:t>(3)</w:t>
            </w:r>
          </w:p>
        </w:tc>
        <w:tc>
          <w:tcPr>
            <w:tcW w:w="5243" w:type="dxa"/>
            <w:gridSpan w:val="3"/>
          </w:tcPr>
          <w:p w14:paraId="07CE61B7"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אופן קיום </w:t>
            </w:r>
            <w:r w:rsidRPr="001275D2">
              <w:rPr>
                <w:rFonts w:ascii="David" w:eastAsia="David" w:hAnsi="David" w:cs="David" w:hint="cs"/>
                <w:sz w:val="26"/>
                <w:szCs w:val="26"/>
                <w:rtl/>
              </w:rPr>
              <w:t>ישיבות</w:t>
            </w:r>
            <w:r>
              <w:rPr>
                <w:rFonts w:ascii="David" w:eastAsia="David" w:hAnsi="David" w:cs="David" w:hint="cs"/>
                <w:sz w:val="26"/>
                <w:szCs w:val="26"/>
                <w:rtl/>
              </w:rPr>
              <w:t xml:space="preserve"> ה</w:t>
            </w:r>
            <w:r w:rsidRPr="001275D2">
              <w:rPr>
                <w:rFonts w:ascii="David" w:eastAsia="David" w:hAnsi="David" w:cs="David" w:hint="cs"/>
                <w:sz w:val="26"/>
                <w:szCs w:val="26"/>
                <w:rtl/>
              </w:rPr>
              <w:t>ועד וסדרי עבודתו;</w:t>
            </w:r>
          </w:p>
        </w:tc>
      </w:tr>
      <w:tr w:rsidR="00087DD1" w:rsidRPr="001275D2" w14:paraId="7261CDBA" w14:textId="77777777" w:rsidTr="000B15B1">
        <w:tc>
          <w:tcPr>
            <w:tcW w:w="994" w:type="dxa"/>
          </w:tcPr>
          <w:p w14:paraId="48D84DC4" w14:textId="77777777" w:rsidR="00087DD1" w:rsidRPr="001275D2" w:rsidRDefault="00087DD1"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D2C2B73"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128BAD0D"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37A9023"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FF83BF8"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1218E35"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Pr>
              <w:t>(4)</w:t>
            </w:r>
          </w:p>
        </w:tc>
        <w:tc>
          <w:tcPr>
            <w:tcW w:w="5243" w:type="dxa"/>
            <w:gridSpan w:val="3"/>
          </w:tcPr>
          <w:p w14:paraId="0F595D6D" w14:textId="77777777" w:rsidR="00087DD1" w:rsidRPr="001275D2" w:rsidRDefault="00087DD1"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אופן פיקוחה של מועצת העיריה על העבודות המבוצעות על ידי ועד;</w:t>
            </w:r>
          </w:p>
        </w:tc>
      </w:tr>
      <w:tr w:rsidR="00F04F48" w:rsidRPr="001275D2" w14:paraId="212D5C9F" w14:textId="77777777" w:rsidTr="000B15B1">
        <w:tc>
          <w:tcPr>
            <w:tcW w:w="994" w:type="dxa"/>
          </w:tcPr>
          <w:p w14:paraId="2D1E3C14"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BF38721"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8940236"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125A9F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CF5FBC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3C8471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Pr>
              <w:t>(5)</w:t>
            </w:r>
          </w:p>
        </w:tc>
        <w:tc>
          <w:tcPr>
            <w:tcW w:w="5243" w:type="dxa"/>
            <w:gridSpan w:val="3"/>
          </w:tcPr>
          <w:p w14:paraId="055B789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אופן פיקוחה של מועצת העיריה על הוצאת כל סכום כסף על ידי ועד</w:t>
            </w:r>
            <w:r>
              <w:rPr>
                <w:rFonts w:ascii="David" w:eastAsia="David" w:hAnsi="David" w:cs="David" w:hint="cs"/>
                <w:sz w:val="26"/>
                <w:szCs w:val="26"/>
                <w:rtl/>
              </w:rPr>
              <w:t xml:space="preserve"> ואופן קביעת התקציב לו זכאי הועד;</w:t>
            </w:r>
          </w:p>
        </w:tc>
      </w:tr>
      <w:tr w:rsidR="00F04F48" w:rsidRPr="001275D2" w14:paraId="7B2BBDD8" w14:textId="77777777" w:rsidTr="000B15B1">
        <w:tc>
          <w:tcPr>
            <w:tcW w:w="994" w:type="dxa"/>
          </w:tcPr>
          <w:p w14:paraId="64470299"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33B825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D035C5A"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4FADD5C"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170AE53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808642C"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(6)</w:t>
            </w:r>
          </w:p>
        </w:tc>
        <w:tc>
          <w:tcPr>
            <w:tcW w:w="5243" w:type="dxa"/>
            <w:gridSpan w:val="3"/>
          </w:tcPr>
          <w:p w14:paraId="14F7A2C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אופן מינוי הועדה הציבורית כאמור בסעיף 12, תוך שימת דגש על פומביות ושקיפות הליך המינוי;</w:t>
            </w:r>
          </w:p>
        </w:tc>
      </w:tr>
      <w:tr w:rsidR="00F04F48" w:rsidRPr="001275D2" w14:paraId="4F26063C" w14:textId="77777777" w:rsidTr="000B15B1">
        <w:tc>
          <w:tcPr>
            <w:tcW w:w="994" w:type="dxa"/>
          </w:tcPr>
          <w:p w14:paraId="581F11B6"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AF751E7"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D0DDC2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7C32705"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4BCD1C4"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AC83C13"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(7)</w:t>
            </w:r>
          </w:p>
        </w:tc>
        <w:tc>
          <w:tcPr>
            <w:tcW w:w="5243" w:type="dxa"/>
            <w:gridSpan w:val="3"/>
          </w:tcPr>
          <w:p w14:paraId="3EB55FB9"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נהלי חקיקת חוקי עזר </w:t>
            </w:r>
            <w:proofErr w:type="spellStart"/>
            <w:r>
              <w:rPr>
                <w:rFonts w:ascii="David" w:eastAsia="David" w:hAnsi="David" w:cs="David" w:hint="cs"/>
                <w:sz w:val="26"/>
                <w:szCs w:val="26"/>
                <w:rtl/>
              </w:rPr>
              <w:t>רובעיים</w:t>
            </w:r>
            <w:proofErr w:type="spellEnd"/>
            <w:r>
              <w:rPr>
                <w:rFonts w:ascii="David" w:eastAsia="David" w:hAnsi="David" w:cs="David" w:hint="cs"/>
                <w:sz w:val="26"/>
                <w:szCs w:val="26"/>
                <w:rtl/>
              </w:rPr>
              <w:t>, אישורם וביצועם.</w:t>
            </w:r>
          </w:p>
        </w:tc>
      </w:tr>
      <w:tr w:rsidR="00F04F48" w:rsidRPr="001275D2" w14:paraId="258E2FA5" w14:textId="77777777" w:rsidTr="000B15B1">
        <w:tc>
          <w:tcPr>
            <w:tcW w:w="994" w:type="dxa"/>
          </w:tcPr>
          <w:p w14:paraId="00CA1753"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3ED715D"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722EF0E"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239AB1B"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965D511"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(ב)</w:t>
            </w:r>
          </w:p>
        </w:tc>
        <w:tc>
          <w:tcPr>
            <w:tcW w:w="5810" w:type="dxa"/>
            <w:gridSpan w:val="4"/>
          </w:tcPr>
          <w:p w14:paraId="52ABD81A" w14:textId="09C446D5" w:rsidR="00F04F48" w:rsidRPr="00A950FE"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sidRPr="005A4EEA">
              <w:rPr>
                <w:rFonts w:ascii="David" w:eastAsia="David" w:hAnsi="David" w:cs="David"/>
                <w:sz w:val="26"/>
                <w:szCs w:val="26"/>
                <w:rtl/>
              </w:rPr>
              <w:t xml:space="preserve">השר יקים </w:t>
            </w:r>
            <w:r w:rsidR="00F7464C">
              <w:rPr>
                <w:rFonts w:ascii="David" w:eastAsia="David" w:hAnsi="David" w:cs="David" w:hint="cs"/>
                <w:sz w:val="26"/>
                <w:szCs w:val="26"/>
                <w:rtl/>
              </w:rPr>
              <w:t xml:space="preserve">ויפעיל </w:t>
            </w:r>
            <w:r w:rsidRPr="005A4EEA">
              <w:rPr>
                <w:rFonts w:ascii="David" w:eastAsia="David" w:hAnsi="David" w:cs="David"/>
                <w:sz w:val="26"/>
                <w:szCs w:val="26"/>
                <w:rtl/>
              </w:rPr>
              <w:t>מנהלה ארצית</w:t>
            </w:r>
            <w:r w:rsidRPr="005A4EEA">
              <w:rPr>
                <w:rFonts w:ascii="David" w:eastAsia="David" w:hAnsi="David" w:cs="David" w:hint="cs"/>
                <w:sz w:val="26"/>
                <w:szCs w:val="26"/>
                <w:rtl/>
              </w:rPr>
              <w:t>, בת שבעה חברים,</w:t>
            </w:r>
            <w:r w:rsidRPr="00A950FE">
              <w:rPr>
                <w:rFonts w:ascii="David" w:eastAsia="David" w:hAnsi="David" w:cs="David"/>
                <w:i/>
                <w:iCs/>
                <w:sz w:val="26"/>
                <w:szCs w:val="26"/>
                <w:rtl/>
              </w:rPr>
              <w:t xml:space="preserve"> שתפקידה יהיה ל</w:t>
            </w:r>
            <w:r w:rsidRPr="00A950FE">
              <w:rPr>
                <w:rFonts w:ascii="David" w:eastAsia="David" w:hAnsi="David" w:cs="David" w:hint="cs"/>
                <w:i/>
                <w:iCs/>
                <w:sz w:val="26"/>
                <w:szCs w:val="26"/>
                <w:rtl/>
              </w:rPr>
              <w:t>סייע ל</w:t>
            </w:r>
            <w:r w:rsidR="00534AE6">
              <w:rPr>
                <w:rFonts w:ascii="David" w:eastAsia="David" w:hAnsi="David" w:cs="David" w:hint="cs"/>
                <w:i/>
                <w:iCs/>
                <w:sz w:val="26"/>
                <w:szCs w:val="26"/>
                <w:rtl/>
              </w:rPr>
              <w:t>עיריות ב</w:t>
            </w:r>
            <w:r w:rsidRPr="00A950FE">
              <w:rPr>
                <w:rFonts w:ascii="David" w:eastAsia="David" w:hAnsi="David" w:cs="David"/>
                <w:i/>
                <w:iCs/>
                <w:sz w:val="26"/>
                <w:szCs w:val="26"/>
                <w:rtl/>
              </w:rPr>
              <w:t xml:space="preserve">חלוקת הערים לרובעים, </w:t>
            </w:r>
            <w:r w:rsidRPr="00A950FE">
              <w:rPr>
                <w:rFonts w:ascii="David" w:eastAsia="David" w:hAnsi="David" w:cs="David" w:hint="cs"/>
                <w:i/>
                <w:iCs/>
                <w:sz w:val="26"/>
                <w:szCs w:val="26"/>
                <w:rtl/>
              </w:rPr>
              <w:t>לסייע לכינון</w:t>
            </w:r>
            <w:r w:rsidRPr="00A950FE">
              <w:rPr>
                <w:rFonts w:ascii="David" w:eastAsia="David" w:hAnsi="David" w:cs="David"/>
                <w:i/>
                <w:iCs/>
                <w:sz w:val="26"/>
                <w:szCs w:val="26"/>
                <w:rtl/>
              </w:rPr>
              <w:t xml:space="preserve"> ועדים</w:t>
            </w:r>
            <w:r w:rsidRPr="00A950FE">
              <w:rPr>
                <w:rFonts w:ascii="David" w:eastAsia="David" w:hAnsi="David" w:cs="David" w:hint="cs"/>
                <w:i/>
                <w:iCs/>
                <w:sz w:val="26"/>
                <w:szCs w:val="26"/>
                <w:rtl/>
              </w:rPr>
              <w:t xml:space="preserve"> </w:t>
            </w:r>
            <w:proofErr w:type="spellStart"/>
            <w:r w:rsidRPr="00A950FE">
              <w:rPr>
                <w:rFonts w:ascii="David" w:eastAsia="David" w:hAnsi="David" w:cs="David" w:hint="cs"/>
                <w:i/>
                <w:iCs/>
                <w:sz w:val="26"/>
                <w:szCs w:val="26"/>
                <w:rtl/>
              </w:rPr>
              <w:t>רובעיים</w:t>
            </w:r>
            <w:proofErr w:type="spellEnd"/>
            <w:r w:rsidR="00B81518">
              <w:rPr>
                <w:rFonts w:ascii="David" w:eastAsia="David" w:hAnsi="David" w:cs="David" w:hint="cs"/>
                <w:i/>
                <w:iCs/>
                <w:sz w:val="26"/>
                <w:szCs w:val="26"/>
                <w:rtl/>
              </w:rPr>
              <w:t>, ולתמוך וללוות את</w:t>
            </w:r>
            <w:r w:rsidRPr="00A950FE">
              <w:rPr>
                <w:rFonts w:ascii="David" w:eastAsia="David" w:hAnsi="David" w:cs="David" w:hint="cs"/>
                <w:i/>
                <w:iCs/>
                <w:sz w:val="26"/>
                <w:szCs w:val="26"/>
                <w:rtl/>
              </w:rPr>
              <w:t xml:space="preserve"> </w:t>
            </w:r>
            <w:r w:rsidRPr="00A950FE">
              <w:rPr>
                <w:rFonts w:ascii="David" w:eastAsia="David" w:hAnsi="David" w:cs="David"/>
                <w:i/>
                <w:iCs/>
                <w:sz w:val="26"/>
                <w:szCs w:val="26"/>
                <w:rtl/>
              </w:rPr>
              <w:t>פעילותם.</w:t>
            </w:r>
            <w:r>
              <w:rPr>
                <w:rFonts w:ascii="David" w:eastAsia="David" w:hAnsi="David" w:cs="David" w:hint="cs"/>
                <w:i/>
                <w:iCs/>
                <w:sz w:val="26"/>
                <w:szCs w:val="26"/>
                <w:rtl/>
              </w:rPr>
              <w:t xml:space="preserve"> </w:t>
            </w:r>
            <w:r w:rsidRPr="000F6F2F">
              <w:rPr>
                <w:rFonts w:ascii="David" w:eastAsia="David" w:hAnsi="David" w:cs="David" w:hint="cs"/>
                <w:sz w:val="26"/>
                <w:szCs w:val="26"/>
                <w:rtl/>
              </w:rPr>
              <w:t>חבריה יהיו:</w:t>
            </w:r>
          </w:p>
        </w:tc>
      </w:tr>
      <w:tr w:rsidR="00F04F48" w:rsidRPr="001275D2" w14:paraId="657E91F4" w14:textId="77777777" w:rsidTr="000B15B1">
        <w:tc>
          <w:tcPr>
            <w:tcW w:w="994" w:type="dxa"/>
          </w:tcPr>
          <w:p w14:paraId="5AC68A62" w14:textId="77777777" w:rsidR="00F04F48" w:rsidRPr="001275D2" w:rsidRDefault="00F04F48"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DB7A959"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9E8635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433800A8" w14:textId="77777777" w:rsidR="00F04F48" w:rsidRPr="001275D2"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67E1721" w14:textId="77777777" w:rsidR="00F04F48"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74" w:type="dxa"/>
            <w:gridSpan w:val="2"/>
          </w:tcPr>
          <w:p w14:paraId="3E4A2E9F" w14:textId="77777777" w:rsidR="00F04F48" w:rsidRPr="000F6F2F"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w:t>
            </w:r>
          </w:p>
        </w:tc>
        <w:tc>
          <w:tcPr>
            <w:tcW w:w="5236" w:type="dxa"/>
            <w:gridSpan w:val="2"/>
          </w:tcPr>
          <w:p w14:paraId="3EEB573D" w14:textId="77777777" w:rsidR="00F04F48" w:rsidRPr="000F6F2F" w:rsidRDefault="00F04F48"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0F6F2F">
              <w:rPr>
                <w:rFonts w:ascii="David" w:eastAsia="David" w:hAnsi="David" w:cs="David"/>
                <w:sz w:val="26"/>
                <w:szCs w:val="26"/>
                <w:rtl/>
              </w:rPr>
              <w:t>בעל תואר אקדמי בתכנון ערים</w:t>
            </w:r>
            <w:r w:rsidRPr="000F6F2F">
              <w:rPr>
                <w:rFonts w:ascii="David" w:eastAsia="David" w:hAnsi="David" w:cs="David" w:hint="cs"/>
                <w:sz w:val="26"/>
                <w:szCs w:val="26"/>
                <w:rtl/>
              </w:rPr>
              <w:t>, הנדסה אזרחית</w:t>
            </w:r>
            <w:r w:rsidRPr="000F6F2F">
              <w:rPr>
                <w:rFonts w:ascii="David" w:eastAsia="David" w:hAnsi="David" w:cs="David"/>
                <w:sz w:val="26"/>
                <w:szCs w:val="26"/>
                <w:rtl/>
              </w:rPr>
              <w:t xml:space="preserve"> או אדריכלות שיש לו ניסיון מוכח של</w:t>
            </w:r>
            <w:r w:rsidRPr="000F6F2F">
              <w:rPr>
                <w:rFonts w:ascii="David" w:eastAsia="David" w:hAnsi="David" w:cs="David" w:hint="cs"/>
                <w:sz w:val="26"/>
                <w:szCs w:val="26"/>
                <w:rtl/>
              </w:rPr>
              <w:t xml:space="preserve"> </w:t>
            </w:r>
            <w:r w:rsidRPr="000F6F2F">
              <w:rPr>
                <w:rFonts w:ascii="David" w:eastAsia="David" w:hAnsi="David" w:cs="David"/>
                <w:sz w:val="26"/>
                <w:szCs w:val="26"/>
                <w:rtl/>
              </w:rPr>
              <w:t>חמש שנים לפחות בתחו</w:t>
            </w:r>
            <w:r w:rsidRPr="000F6F2F">
              <w:rPr>
                <w:rFonts w:ascii="David" w:eastAsia="David" w:hAnsi="David" w:cs="David" w:hint="cs"/>
                <w:sz w:val="26"/>
                <w:szCs w:val="26"/>
                <w:rtl/>
              </w:rPr>
              <w:t>מים בעלי זיקה ישירה</w:t>
            </w:r>
            <w:r w:rsidRPr="000F6F2F">
              <w:rPr>
                <w:rFonts w:ascii="David" w:eastAsia="David" w:hAnsi="David" w:cs="David"/>
                <w:sz w:val="26"/>
                <w:szCs w:val="26"/>
                <w:rtl/>
              </w:rPr>
              <w:t xml:space="preserve"> </w:t>
            </w:r>
            <w:r w:rsidRPr="000F6F2F">
              <w:rPr>
                <w:rFonts w:ascii="David" w:eastAsia="David" w:hAnsi="David" w:cs="David" w:hint="cs"/>
                <w:sz w:val="26"/>
                <w:szCs w:val="26"/>
                <w:rtl/>
              </w:rPr>
              <w:t>התכנון העירוני</w:t>
            </w:r>
            <w:r w:rsidRPr="000F6F2F">
              <w:rPr>
                <w:rFonts w:ascii="David" w:eastAsia="David" w:hAnsi="David" w:cs="David"/>
                <w:sz w:val="26"/>
                <w:szCs w:val="26"/>
                <w:rtl/>
              </w:rPr>
              <w:t>;</w:t>
            </w:r>
          </w:p>
        </w:tc>
      </w:tr>
      <w:tr w:rsidR="006E3A90" w:rsidRPr="001275D2" w14:paraId="52A49C6D" w14:textId="77777777" w:rsidTr="000B15B1">
        <w:tc>
          <w:tcPr>
            <w:tcW w:w="994" w:type="dxa"/>
          </w:tcPr>
          <w:p w14:paraId="43B232D4"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654CC27"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E28C58B"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D2F2304"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45F08CD"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74" w:type="dxa"/>
            <w:gridSpan w:val="2"/>
          </w:tcPr>
          <w:p w14:paraId="3CE16ABA"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1275D2">
              <w:rPr>
                <w:rFonts w:ascii="David" w:eastAsia="David" w:hAnsi="David" w:cs="David" w:hint="cs"/>
                <w:sz w:val="26"/>
                <w:szCs w:val="26"/>
              </w:rPr>
              <w:t>(2)</w:t>
            </w:r>
          </w:p>
        </w:tc>
        <w:tc>
          <w:tcPr>
            <w:tcW w:w="5236" w:type="dxa"/>
            <w:gridSpan w:val="2"/>
          </w:tcPr>
          <w:p w14:paraId="2EC83BA3" w14:textId="0C374002" w:rsidR="006E3A90" w:rsidRPr="00607A5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4D6582">
              <w:rPr>
                <w:rFonts w:ascii="David" w:eastAsia="David" w:hAnsi="David" w:cs="David"/>
                <w:sz w:val="26"/>
                <w:szCs w:val="26"/>
                <w:rtl/>
              </w:rPr>
              <w:t>בעל תואר אקדמי בתחום הסוציולוגיה</w:t>
            </w:r>
            <w:r w:rsidRPr="004D6582">
              <w:rPr>
                <w:rFonts w:ascii="David" w:eastAsia="David" w:hAnsi="David" w:cs="David" w:hint="cs"/>
                <w:sz w:val="26"/>
                <w:szCs w:val="26"/>
                <w:rtl/>
              </w:rPr>
              <w:t xml:space="preserve"> </w:t>
            </w:r>
            <w:r w:rsidRPr="004D6582">
              <w:rPr>
                <w:rFonts w:ascii="David" w:eastAsia="David" w:hAnsi="David" w:cs="David"/>
                <w:sz w:val="26"/>
                <w:szCs w:val="26"/>
                <w:rtl/>
              </w:rPr>
              <w:t>שיש לו ניסיון מוכח של חמש שנים</w:t>
            </w:r>
            <w:r w:rsidRPr="004D6582">
              <w:rPr>
                <w:rFonts w:ascii="David" w:eastAsia="David" w:hAnsi="David" w:cs="David" w:hint="cs"/>
                <w:sz w:val="26"/>
                <w:szCs w:val="26"/>
                <w:rtl/>
              </w:rPr>
              <w:t xml:space="preserve"> </w:t>
            </w:r>
            <w:r w:rsidRPr="004D6582">
              <w:rPr>
                <w:rFonts w:ascii="David" w:eastAsia="David" w:hAnsi="David" w:cs="David"/>
                <w:sz w:val="26"/>
                <w:szCs w:val="26"/>
                <w:rtl/>
              </w:rPr>
              <w:t xml:space="preserve">לפחות בתחום </w:t>
            </w:r>
            <w:r w:rsidRPr="004D6582">
              <w:rPr>
                <w:rFonts w:ascii="David" w:eastAsia="David" w:hAnsi="David" w:cs="David" w:hint="cs"/>
                <w:sz w:val="26"/>
                <w:szCs w:val="26"/>
                <w:rtl/>
              </w:rPr>
              <w:t>הסוציולוגיה בזיקה לחיים העירוניים</w:t>
            </w:r>
            <w:r w:rsidRPr="004D6582">
              <w:rPr>
                <w:rFonts w:ascii="David" w:eastAsia="David" w:hAnsi="David" w:cs="David"/>
                <w:sz w:val="26"/>
                <w:szCs w:val="26"/>
                <w:rtl/>
              </w:rPr>
              <w:t>;</w:t>
            </w:r>
          </w:p>
        </w:tc>
      </w:tr>
      <w:tr w:rsidR="006E3A90" w:rsidRPr="001275D2" w14:paraId="554C6493" w14:textId="77777777" w:rsidTr="000B15B1">
        <w:tc>
          <w:tcPr>
            <w:tcW w:w="994" w:type="dxa"/>
          </w:tcPr>
          <w:p w14:paraId="1011F4FE"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BF05D43"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F369486"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BECD9EF"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8716609"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74" w:type="dxa"/>
            <w:gridSpan w:val="2"/>
          </w:tcPr>
          <w:p w14:paraId="61645AA8"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1275D2">
              <w:rPr>
                <w:rFonts w:ascii="David" w:eastAsia="David" w:hAnsi="David" w:cs="David" w:hint="cs"/>
                <w:sz w:val="26"/>
                <w:szCs w:val="26"/>
              </w:rPr>
              <w:t>(3)</w:t>
            </w:r>
          </w:p>
        </w:tc>
        <w:tc>
          <w:tcPr>
            <w:tcW w:w="5236" w:type="dxa"/>
            <w:gridSpan w:val="2"/>
          </w:tcPr>
          <w:p w14:paraId="61F6D4BE" w14:textId="77777777" w:rsidR="006E3A90" w:rsidRPr="000F6F2F"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0F6F2F">
              <w:rPr>
                <w:rFonts w:ascii="David" w:eastAsia="David" w:hAnsi="David" w:cs="David"/>
                <w:sz w:val="26"/>
                <w:szCs w:val="26"/>
                <w:rtl/>
              </w:rPr>
              <w:t>בעל ניסיון מוכח של חמש שנים לפחות בתפקיד בכיר בתחום השלטון</w:t>
            </w:r>
            <w:r w:rsidRPr="000F6F2F">
              <w:rPr>
                <w:rFonts w:ascii="David" w:eastAsia="David" w:hAnsi="David" w:cs="David" w:hint="cs"/>
                <w:sz w:val="26"/>
                <w:szCs w:val="26"/>
                <w:rtl/>
              </w:rPr>
              <w:t xml:space="preserve"> </w:t>
            </w:r>
            <w:r w:rsidRPr="000F6F2F">
              <w:rPr>
                <w:rFonts w:ascii="David" w:eastAsia="David" w:hAnsi="David" w:cs="David"/>
                <w:sz w:val="26"/>
                <w:szCs w:val="26"/>
                <w:rtl/>
              </w:rPr>
              <w:t>המקומי;</w:t>
            </w:r>
          </w:p>
        </w:tc>
      </w:tr>
      <w:tr w:rsidR="006E3A90" w:rsidRPr="001275D2" w14:paraId="632DC2D2" w14:textId="77777777" w:rsidTr="000B15B1">
        <w:tc>
          <w:tcPr>
            <w:tcW w:w="994" w:type="dxa"/>
          </w:tcPr>
          <w:p w14:paraId="6EBB364A"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F1E9B63"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743BEB05"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9B418A7"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D227FA1"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74" w:type="dxa"/>
            <w:gridSpan w:val="2"/>
          </w:tcPr>
          <w:p w14:paraId="3F872FD6"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1275D2">
              <w:rPr>
                <w:rFonts w:ascii="David" w:eastAsia="David" w:hAnsi="David" w:cs="David" w:hint="cs"/>
                <w:sz w:val="26"/>
                <w:szCs w:val="26"/>
              </w:rPr>
              <w:t>(4)</w:t>
            </w:r>
          </w:p>
        </w:tc>
        <w:tc>
          <w:tcPr>
            <w:tcW w:w="5236" w:type="dxa"/>
            <w:gridSpan w:val="2"/>
          </w:tcPr>
          <w:p w14:paraId="4042F13F" w14:textId="77777777" w:rsidR="006E3A90" w:rsidRPr="00A950FE"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Pr>
                <w:rFonts w:ascii="David" w:eastAsia="David" w:hAnsi="David" w:cs="David" w:hint="cs"/>
                <w:sz w:val="26"/>
                <w:szCs w:val="26"/>
                <w:rtl/>
              </w:rPr>
              <w:t>נציג משרד הפנים;</w:t>
            </w:r>
          </w:p>
        </w:tc>
      </w:tr>
      <w:tr w:rsidR="006E3A90" w:rsidRPr="001275D2" w14:paraId="0BBD4BFE" w14:textId="77777777" w:rsidTr="000B15B1">
        <w:tc>
          <w:tcPr>
            <w:tcW w:w="994" w:type="dxa"/>
          </w:tcPr>
          <w:p w14:paraId="6D97D052"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41FD86A"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4BE59D1"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5884B6B"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28C20CF5"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74" w:type="dxa"/>
            <w:gridSpan w:val="2"/>
          </w:tcPr>
          <w:p w14:paraId="3777D89D"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1275D2">
              <w:rPr>
                <w:rFonts w:ascii="David" w:eastAsia="David" w:hAnsi="David" w:cs="David" w:hint="cs"/>
                <w:sz w:val="26"/>
                <w:szCs w:val="26"/>
              </w:rPr>
              <w:t>(5)</w:t>
            </w:r>
          </w:p>
        </w:tc>
        <w:tc>
          <w:tcPr>
            <w:tcW w:w="5236" w:type="dxa"/>
            <w:gridSpan w:val="2"/>
          </w:tcPr>
          <w:p w14:paraId="0BBDCF10" w14:textId="77777777" w:rsidR="006E3A90" w:rsidRPr="00A950FE"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tl/>
              </w:rPr>
            </w:pPr>
            <w:r>
              <w:rPr>
                <w:rFonts w:ascii="David" w:eastAsia="David" w:hAnsi="David" w:cs="David" w:hint="cs"/>
                <w:sz w:val="26"/>
                <w:szCs w:val="26"/>
                <w:rtl/>
              </w:rPr>
              <w:t>נציג מנהל התכנון.</w:t>
            </w:r>
          </w:p>
        </w:tc>
      </w:tr>
      <w:tr w:rsidR="006E3A90" w:rsidRPr="001275D2" w14:paraId="17B0B95C" w14:textId="77777777" w:rsidTr="000B15B1">
        <w:tc>
          <w:tcPr>
            <w:tcW w:w="994" w:type="dxa"/>
          </w:tcPr>
          <w:p w14:paraId="78190512"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2E46D69"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046484F"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350DF94"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09E2BA6"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(ב1)</w:t>
            </w:r>
          </w:p>
        </w:tc>
        <w:tc>
          <w:tcPr>
            <w:tcW w:w="5810" w:type="dxa"/>
            <w:gridSpan w:val="4"/>
          </w:tcPr>
          <w:p w14:paraId="3EFD54F3" w14:textId="77777777" w:rsidR="006E3A90" w:rsidRPr="00F85709"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highlight w:val="cyan"/>
                <w:rtl/>
              </w:rPr>
            </w:pPr>
            <w:r w:rsidRPr="00961583">
              <w:rPr>
                <w:rFonts w:ascii="David" w:eastAsia="Arial" w:hAnsi="David" w:cs="David" w:hint="cs"/>
                <w:sz w:val="26"/>
                <w:szCs w:val="26"/>
                <w:rtl/>
              </w:rPr>
              <w:t xml:space="preserve">מינויים לפי סעיף קטן (ב) יהיו של אנשים ראויים; </w:t>
            </w:r>
            <w:r>
              <w:rPr>
                <w:rFonts w:ascii="David" w:eastAsia="Arial" w:hAnsi="David" w:cs="David" w:hint="cs"/>
                <w:sz w:val="26"/>
                <w:szCs w:val="26"/>
                <w:rtl/>
              </w:rPr>
              <w:t xml:space="preserve">מינויים של חברי המנהלה לפי </w:t>
            </w:r>
            <w:r w:rsidRPr="00961583">
              <w:rPr>
                <w:rFonts w:ascii="David" w:eastAsia="Arial" w:hAnsi="David" w:cs="David" w:hint="cs"/>
                <w:sz w:val="26"/>
                <w:szCs w:val="26"/>
                <w:rtl/>
              </w:rPr>
              <w:t xml:space="preserve">פסקאות (1-3) </w:t>
            </w:r>
            <w:r>
              <w:rPr>
                <w:rFonts w:ascii="David" w:eastAsia="Arial" w:hAnsi="David" w:cs="David" w:hint="cs"/>
                <w:sz w:val="26"/>
                <w:szCs w:val="26"/>
                <w:rtl/>
              </w:rPr>
              <w:t>יהיו ב</w:t>
            </w:r>
            <w:r w:rsidRPr="00961583">
              <w:rPr>
                <w:rFonts w:ascii="David" w:eastAsia="Arial" w:hAnsi="David" w:cs="David" w:hint="cs"/>
                <w:sz w:val="26"/>
                <w:szCs w:val="26"/>
                <w:rtl/>
              </w:rPr>
              <w:t>מכרז פומבי בכפוף להוראות סעיף קטן (א2).</w:t>
            </w:r>
          </w:p>
        </w:tc>
      </w:tr>
      <w:tr w:rsidR="006E3A90" w:rsidRPr="001275D2" w14:paraId="766E1837" w14:textId="77777777" w:rsidTr="000B15B1">
        <w:tc>
          <w:tcPr>
            <w:tcW w:w="994" w:type="dxa"/>
          </w:tcPr>
          <w:p w14:paraId="71C3B20B"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B9255F7"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7F8DC3E"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1260592"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0AB0A415"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(ג)</w:t>
            </w:r>
          </w:p>
        </w:tc>
        <w:tc>
          <w:tcPr>
            <w:tcW w:w="5810" w:type="dxa"/>
            <w:gridSpan w:val="4"/>
          </w:tcPr>
          <w:p w14:paraId="35937EA4" w14:textId="10FEC648" w:rsidR="006E3A90" w:rsidRPr="00446C29"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המנהלה תדווח </w:t>
            </w:r>
            <w:r w:rsidR="00EB5BAF">
              <w:rPr>
                <w:rFonts w:ascii="David" w:eastAsia="David" w:hAnsi="David" w:cs="David" w:hint="cs"/>
                <w:sz w:val="26"/>
                <w:szCs w:val="26"/>
                <w:rtl/>
              </w:rPr>
              <w:t>לוועד</w:t>
            </w:r>
            <w:r w:rsidR="00EB5BAF">
              <w:rPr>
                <w:rFonts w:ascii="David" w:eastAsia="David" w:hAnsi="David" w:cs="David" w:hint="eastAsia"/>
                <w:sz w:val="26"/>
                <w:szCs w:val="26"/>
                <w:rtl/>
              </w:rPr>
              <w:t>ת</w:t>
            </w:r>
            <w:r w:rsidR="00EB5BAF">
              <w:rPr>
                <w:rFonts w:ascii="David" w:eastAsia="David" w:hAnsi="David" w:cs="David" w:hint="cs"/>
                <w:sz w:val="26"/>
                <w:szCs w:val="26"/>
                <w:rtl/>
              </w:rPr>
              <w:t xml:space="preserve"> הפנים והגנת הסביבה של הכנסת אחת לשנה </w:t>
            </w:r>
            <w:r>
              <w:rPr>
                <w:rFonts w:ascii="David" w:eastAsia="David" w:hAnsi="David" w:cs="David" w:hint="cs"/>
                <w:sz w:val="26"/>
                <w:szCs w:val="26"/>
                <w:rtl/>
              </w:rPr>
              <w:t>על התקדמות חלוקת הערים לרובעים, מצב הקמת הוועדי</w:t>
            </w:r>
            <w:r>
              <w:rPr>
                <w:rFonts w:ascii="David" w:eastAsia="David" w:hAnsi="David" w:cs="David" w:hint="eastAsia"/>
                <w:sz w:val="26"/>
                <w:szCs w:val="26"/>
                <w:rtl/>
              </w:rPr>
              <w:t>ם</w:t>
            </w:r>
            <w:r>
              <w:rPr>
                <w:rFonts w:ascii="David" w:eastAsia="David" w:hAnsi="David" w:cs="David" w:hint="cs"/>
                <w:sz w:val="26"/>
                <w:szCs w:val="26"/>
                <w:rtl/>
              </w:rPr>
              <w:t xml:space="preserve"> </w:t>
            </w:r>
            <w:proofErr w:type="spellStart"/>
            <w:r>
              <w:rPr>
                <w:rFonts w:ascii="David" w:eastAsia="David" w:hAnsi="David" w:cs="David" w:hint="cs"/>
                <w:sz w:val="26"/>
                <w:szCs w:val="26"/>
                <w:rtl/>
              </w:rPr>
              <w:t>הרובעיים</w:t>
            </w:r>
            <w:proofErr w:type="spellEnd"/>
            <w:r>
              <w:rPr>
                <w:rFonts w:ascii="David" w:eastAsia="David" w:hAnsi="David" w:cs="David" w:hint="cs"/>
                <w:sz w:val="26"/>
                <w:szCs w:val="26"/>
                <w:rtl/>
              </w:rPr>
              <w:t>, פעילות ועדי הרובעים וקשיים שעולים במסגרת פעילותם.</w:t>
            </w:r>
          </w:p>
        </w:tc>
      </w:tr>
      <w:tr w:rsidR="006E3A90" w:rsidRPr="001275D2" w14:paraId="27B22528" w14:textId="77777777" w:rsidTr="000B15B1">
        <w:tc>
          <w:tcPr>
            <w:tcW w:w="994" w:type="dxa"/>
          </w:tcPr>
          <w:p w14:paraId="78A3F07C"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44DC4A6"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767DFB07"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A143CDE"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56FFE44"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(ד)</w:t>
            </w:r>
          </w:p>
        </w:tc>
        <w:tc>
          <w:tcPr>
            <w:tcW w:w="5810" w:type="dxa"/>
            <w:gridSpan w:val="4"/>
          </w:tcPr>
          <w:p w14:paraId="447A6CF1"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המנהלה תקדם את המודעות האזרחית לקיומם של הרובעים העירוניים ותעודד את הקמתם של ועדי רובע בקרב הציבור.״</w:t>
            </w:r>
          </w:p>
        </w:tc>
      </w:tr>
      <w:tr w:rsidR="006E3A90" w:rsidRPr="001275D2" w14:paraId="4EA08719" w14:textId="77777777" w:rsidTr="000B15B1">
        <w:tc>
          <w:tcPr>
            <w:tcW w:w="994" w:type="dxa"/>
            <w:vMerge w:val="restart"/>
          </w:tcPr>
          <w:p w14:paraId="78482D92"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תיקון סעיף 15</w:t>
            </w:r>
          </w:p>
        </w:tc>
        <w:tc>
          <w:tcPr>
            <w:tcW w:w="567" w:type="dxa"/>
          </w:tcPr>
          <w:p w14:paraId="0409232B"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4.</w:t>
            </w:r>
          </w:p>
        </w:tc>
        <w:tc>
          <w:tcPr>
            <w:tcW w:w="8078" w:type="dxa"/>
            <w:gridSpan w:val="8"/>
          </w:tcPr>
          <w:p w14:paraId="6D96D61A" w14:textId="2226D303" w:rsidR="006E3A90" w:rsidRDefault="00EB5BAF"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בחוק העיקרי </w:t>
            </w:r>
            <w:r w:rsidR="006E3A90" w:rsidRPr="001275D2">
              <w:rPr>
                <w:rFonts w:ascii="David" w:eastAsia="David" w:hAnsi="David" w:cs="David" w:hint="cs"/>
                <w:sz w:val="26"/>
                <w:szCs w:val="26"/>
                <w:rtl/>
              </w:rPr>
              <w:t>במקום סעי</w:t>
            </w:r>
            <w:r w:rsidR="006E3A90">
              <w:rPr>
                <w:rFonts w:ascii="David" w:eastAsia="David" w:hAnsi="David" w:cs="David" w:hint="cs"/>
                <w:sz w:val="26"/>
                <w:szCs w:val="26"/>
                <w:rtl/>
              </w:rPr>
              <w:t>ף 15 יבוא</w:t>
            </w:r>
            <w:r w:rsidR="006E3A90" w:rsidRPr="001275D2">
              <w:rPr>
                <w:rFonts w:ascii="David" w:eastAsia="David" w:hAnsi="David" w:cs="David" w:hint="cs"/>
                <w:sz w:val="26"/>
                <w:szCs w:val="26"/>
                <w:rtl/>
              </w:rPr>
              <w:t>:</w:t>
            </w:r>
          </w:p>
        </w:tc>
      </w:tr>
      <w:tr w:rsidR="006E3A90" w:rsidRPr="001275D2" w14:paraId="1540CEA5" w14:textId="77777777" w:rsidTr="000B15B1">
        <w:tc>
          <w:tcPr>
            <w:tcW w:w="994" w:type="dxa"/>
            <w:vMerge/>
          </w:tcPr>
          <w:p w14:paraId="7F6BBA65"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2DABF9B"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val="restart"/>
          </w:tcPr>
          <w:p w14:paraId="7CF59484"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w:t>
            </w:r>
            <w:r w:rsidRPr="001275D2">
              <w:rPr>
                <w:rFonts w:ascii="David" w:eastAsia="David" w:hAnsi="David" w:cs="David" w:hint="cs"/>
                <w:sz w:val="26"/>
                <w:szCs w:val="26"/>
                <w:rtl/>
              </w:rPr>
              <w:t>סמכות ה</w:t>
            </w:r>
            <w:r>
              <w:rPr>
                <w:rFonts w:ascii="David" w:eastAsia="David" w:hAnsi="David" w:cs="David" w:hint="cs"/>
                <w:sz w:val="26"/>
                <w:szCs w:val="26"/>
                <w:rtl/>
              </w:rPr>
              <w:t>ו</w:t>
            </w:r>
            <w:r w:rsidRPr="001275D2">
              <w:rPr>
                <w:rFonts w:ascii="David" w:eastAsia="David" w:hAnsi="David" w:cs="David" w:hint="cs"/>
                <w:sz w:val="26"/>
                <w:szCs w:val="26"/>
                <w:rtl/>
              </w:rPr>
              <w:t>ועד</w:t>
            </w:r>
          </w:p>
        </w:tc>
        <w:tc>
          <w:tcPr>
            <w:tcW w:w="567" w:type="dxa"/>
          </w:tcPr>
          <w:p w14:paraId="744F8BC7"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15.</w:t>
            </w:r>
          </w:p>
        </w:tc>
        <w:tc>
          <w:tcPr>
            <w:tcW w:w="6519" w:type="dxa"/>
            <w:gridSpan w:val="5"/>
          </w:tcPr>
          <w:p w14:paraId="2AB24D00" w14:textId="3F6DEA13"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סמכויותיו של ועד הרובע יכולות להיות מוקנות לו מכוח חוק זה או </w:t>
            </w:r>
            <w:r w:rsidR="00650FAD">
              <w:rPr>
                <w:rFonts w:ascii="David" w:eastAsia="David" w:hAnsi="David" w:cs="David" w:hint="cs"/>
                <w:sz w:val="26"/>
                <w:szCs w:val="26"/>
                <w:rtl/>
              </w:rPr>
              <w:t xml:space="preserve">מכוח </w:t>
            </w:r>
            <w:r>
              <w:rPr>
                <w:rFonts w:ascii="David" w:eastAsia="David" w:hAnsi="David" w:cs="David" w:hint="cs"/>
                <w:sz w:val="26"/>
                <w:szCs w:val="26"/>
                <w:rtl/>
              </w:rPr>
              <w:t>אצילה של מועצת העיריה, ויכללו, בין היתר, את הסמכויות הבאות:</w:t>
            </w:r>
            <w:r w:rsidRPr="001275D2">
              <w:rPr>
                <w:rFonts w:ascii="David" w:eastAsia="David" w:hAnsi="David" w:cs="David" w:hint="cs"/>
                <w:sz w:val="26"/>
                <w:szCs w:val="26"/>
                <w:rtl/>
              </w:rPr>
              <w:t xml:space="preserve"> </w:t>
            </w:r>
          </w:p>
        </w:tc>
      </w:tr>
      <w:tr w:rsidR="006E3A90" w:rsidRPr="001275D2" w14:paraId="0F04D5B9" w14:textId="77777777" w:rsidTr="000B15B1">
        <w:tc>
          <w:tcPr>
            <w:tcW w:w="994" w:type="dxa"/>
            <w:vMerge/>
          </w:tcPr>
          <w:p w14:paraId="72445B04"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364A8CE"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07ACC686"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A48B470"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223ED12E"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w:t>
            </w:r>
          </w:p>
        </w:tc>
        <w:tc>
          <w:tcPr>
            <w:tcW w:w="5810" w:type="dxa"/>
            <w:gridSpan w:val="4"/>
          </w:tcPr>
          <w:p w14:paraId="5EEB96CB" w14:textId="77777777" w:rsidR="006E3A90" w:rsidRPr="005D5916"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Pr>
            </w:pPr>
            <w:r w:rsidRPr="005D5916">
              <w:rPr>
                <w:rFonts w:ascii="David" w:eastAsia="David" w:hAnsi="David" w:cs="David" w:hint="cs"/>
                <w:i/>
                <w:iCs/>
                <w:sz w:val="26"/>
                <w:szCs w:val="26"/>
                <w:rtl/>
              </w:rPr>
              <w:t xml:space="preserve">תינתן </w:t>
            </w:r>
            <w:r>
              <w:rPr>
                <w:rFonts w:ascii="David" w:eastAsia="David" w:hAnsi="David" w:cs="David" w:hint="cs"/>
                <w:i/>
                <w:iCs/>
                <w:sz w:val="26"/>
                <w:szCs w:val="26"/>
                <w:rtl/>
              </w:rPr>
              <w:t>לווע</w:t>
            </w:r>
            <w:r>
              <w:rPr>
                <w:rFonts w:ascii="David" w:eastAsia="David" w:hAnsi="David" w:cs="David" w:hint="eastAsia"/>
                <w:i/>
                <w:iCs/>
                <w:sz w:val="26"/>
                <w:szCs w:val="26"/>
                <w:rtl/>
              </w:rPr>
              <w:t>ד</w:t>
            </w:r>
            <w:r w:rsidRPr="005D5916">
              <w:rPr>
                <w:rFonts w:ascii="David" w:eastAsia="David" w:hAnsi="David" w:cs="David" w:hint="cs"/>
                <w:i/>
                <w:iCs/>
                <w:sz w:val="26"/>
                <w:szCs w:val="26"/>
                <w:rtl/>
              </w:rPr>
              <w:t xml:space="preserve"> הזדמנות להעיר את הערותיו לכל הצעת חוק עזר שמבקשת העיריה להתקין;</w:t>
            </w:r>
          </w:p>
        </w:tc>
      </w:tr>
      <w:tr w:rsidR="006E3A90" w:rsidRPr="001275D2" w14:paraId="160790D7" w14:textId="77777777" w:rsidTr="000B15B1">
        <w:tc>
          <w:tcPr>
            <w:tcW w:w="994" w:type="dxa"/>
          </w:tcPr>
          <w:p w14:paraId="4787C3DE"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E71F530"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34D80E9A"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FB4ED74"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B066E3B"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w:t>
            </w:r>
          </w:p>
        </w:tc>
        <w:tc>
          <w:tcPr>
            <w:tcW w:w="567" w:type="dxa"/>
          </w:tcPr>
          <w:p w14:paraId="00BFA747"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w:t>
            </w:r>
          </w:p>
        </w:tc>
        <w:tc>
          <w:tcPr>
            <w:tcW w:w="5243" w:type="dxa"/>
            <w:gridSpan w:val="3"/>
          </w:tcPr>
          <w:p w14:paraId="5380FA1A" w14:textId="77777777" w:rsidR="006E3A90" w:rsidRPr="00AE02F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A861E6">
              <w:rPr>
                <w:rFonts w:ascii="David" w:eastAsia="David" w:hAnsi="David" w:cs="David" w:hint="cs"/>
                <w:sz w:val="26"/>
                <w:szCs w:val="26"/>
                <w:rtl/>
              </w:rPr>
              <w:t>תינתן לווע</w:t>
            </w:r>
            <w:r w:rsidRPr="00A861E6">
              <w:rPr>
                <w:rFonts w:ascii="David" w:eastAsia="David" w:hAnsi="David" w:cs="David" w:hint="eastAsia"/>
                <w:sz w:val="26"/>
                <w:szCs w:val="26"/>
                <w:rtl/>
              </w:rPr>
              <w:t>ד</w:t>
            </w:r>
            <w:r w:rsidRPr="005D5916">
              <w:rPr>
                <w:rFonts w:ascii="David" w:eastAsia="David" w:hAnsi="David" w:cs="David" w:hint="cs"/>
                <w:i/>
                <w:iCs/>
                <w:sz w:val="26"/>
                <w:szCs w:val="26"/>
                <w:rtl/>
              </w:rPr>
              <w:t xml:space="preserve"> </w:t>
            </w:r>
            <w:r>
              <w:rPr>
                <w:rFonts w:ascii="David" w:eastAsia="David" w:hAnsi="David" w:cs="David" w:hint="cs"/>
                <w:sz w:val="26"/>
                <w:szCs w:val="26"/>
                <w:rtl/>
              </w:rPr>
              <w:t>כל סמכות המוקנית לעירייה על פי כל דין, אם החליטה מועצת העיריה לאצול לו אותה</w:t>
            </w:r>
            <w:r w:rsidRPr="005E522D">
              <w:rPr>
                <w:rFonts w:ascii="David" w:eastAsia="David" w:hAnsi="David" w:cs="David" w:hint="cs"/>
                <w:sz w:val="26"/>
                <w:szCs w:val="26"/>
                <w:rtl/>
              </w:rPr>
              <w:t xml:space="preserve">; </w:t>
            </w:r>
            <w:r>
              <w:rPr>
                <w:rFonts w:ascii="David" w:eastAsia="David" w:hAnsi="David" w:cs="David" w:hint="cs"/>
                <w:sz w:val="26"/>
                <w:szCs w:val="26"/>
                <w:rtl/>
              </w:rPr>
              <w:t xml:space="preserve">מועצת העיריה תפרסם את החלטת האצילה ברשומות </w:t>
            </w:r>
            <w:r w:rsidRPr="005E522D">
              <w:rPr>
                <w:rFonts w:ascii="David" w:eastAsia="David" w:hAnsi="David" w:cs="David" w:hint="cs"/>
                <w:sz w:val="26"/>
                <w:szCs w:val="26"/>
                <w:rtl/>
              </w:rPr>
              <w:t xml:space="preserve">העיריה </w:t>
            </w:r>
            <w:r>
              <w:rPr>
                <w:rFonts w:ascii="David" w:eastAsia="David" w:hAnsi="David" w:cs="David" w:hint="cs"/>
                <w:sz w:val="26"/>
                <w:szCs w:val="26"/>
                <w:rtl/>
              </w:rPr>
              <w:t xml:space="preserve">ותדווח </w:t>
            </w:r>
            <w:r w:rsidRPr="005E522D">
              <w:rPr>
                <w:rFonts w:ascii="David" w:eastAsia="David" w:hAnsi="David" w:cs="David" w:hint="cs"/>
                <w:sz w:val="26"/>
                <w:szCs w:val="26"/>
                <w:rtl/>
              </w:rPr>
              <w:t>למנהלה הארצית.</w:t>
            </w:r>
          </w:p>
        </w:tc>
      </w:tr>
      <w:tr w:rsidR="006E3A90" w:rsidRPr="001275D2" w14:paraId="55958926" w14:textId="77777777" w:rsidTr="000B15B1">
        <w:tc>
          <w:tcPr>
            <w:tcW w:w="994" w:type="dxa"/>
          </w:tcPr>
          <w:p w14:paraId="3B4C3B6F"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690D50E"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D4A8215"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E6D2D2F"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D6B1779"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0706E05"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(2)</w:t>
            </w:r>
          </w:p>
        </w:tc>
        <w:tc>
          <w:tcPr>
            <w:tcW w:w="5243" w:type="dxa"/>
            <w:gridSpan w:val="3"/>
          </w:tcPr>
          <w:p w14:paraId="2439B9B1" w14:textId="77777777" w:rsidR="006E3A90" w:rsidRPr="00AE02F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ועד הרובע </w:t>
            </w:r>
            <w:r w:rsidRPr="005E522D">
              <w:rPr>
                <w:rFonts w:ascii="David" w:eastAsia="David" w:hAnsi="David" w:cs="David" w:hint="cs"/>
                <w:sz w:val="26"/>
                <w:szCs w:val="26"/>
                <w:rtl/>
              </w:rPr>
              <w:t xml:space="preserve">יהא מוסמך </w:t>
            </w:r>
            <w:r>
              <w:rPr>
                <w:rFonts w:ascii="David" w:eastAsia="David" w:hAnsi="David" w:cs="David" w:hint="cs"/>
                <w:sz w:val="26"/>
                <w:szCs w:val="26"/>
                <w:rtl/>
              </w:rPr>
              <w:t xml:space="preserve">להפעיל את הסמכויות המואצלות לו על ידי מועצת העיריה על שטחי </w:t>
            </w:r>
            <w:r w:rsidRPr="005E522D">
              <w:rPr>
                <w:rFonts w:ascii="David" w:eastAsia="David" w:hAnsi="David" w:cs="David" w:hint="cs"/>
                <w:sz w:val="26"/>
                <w:szCs w:val="26"/>
                <w:rtl/>
              </w:rPr>
              <w:t>הרובע ודייריו בלבד</w:t>
            </w:r>
            <w:r>
              <w:rPr>
                <w:rFonts w:ascii="David" w:eastAsia="David" w:hAnsi="David" w:cs="David" w:hint="cs"/>
                <w:sz w:val="26"/>
                <w:szCs w:val="26"/>
                <w:rtl/>
              </w:rPr>
              <w:t>.</w:t>
            </w:r>
          </w:p>
        </w:tc>
      </w:tr>
      <w:tr w:rsidR="006E3A90" w:rsidRPr="001275D2" w14:paraId="75B4A09D" w14:textId="77777777" w:rsidTr="000B15B1">
        <w:tc>
          <w:tcPr>
            <w:tcW w:w="994" w:type="dxa"/>
          </w:tcPr>
          <w:p w14:paraId="64BB6C71"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53C0BA3"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B9724DC"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206DF20D"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4EBA661"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4F5A9FEB"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(3)</w:t>
            </w:r>
          </w:p>
        </w:tc>
        <w:tc>
          <w:tcPr>
            <w:tcW w:w="5243" w:type="dxa"/>
            <w:gridSpan w:val="3"/>
          </w:tcPr>
          <w:p w14:paraId="62B5DB8D" w14:textId="0105E2C9" w:rsidR="006E3A90" w:rsidRPr="00AE02F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לא תבוצע אצילה לפי סעיף קטן (ב) לאחד או לחלק מהרובעים הפעילים</w:t>
            </w:r>
            <w:r w:rsidR="00F12375">
              <w:rPr>
                <w:rFonts w:ascii="David" w:eastAsia="David" w:hAnsi="David" w:cs="David" w:hint="cs"/>
                <w:sz w:val="26"/>
                <w:szCs w:val="26"/>
                <w:rtl/>
              </w:rPr>
              <w:t>; כל אצילת סמכויות לפי סעיף קטן זה תיעשה לכלל הרובעים הפעילים בשטחי העירייה.</w:t>
            </w:r>
          </w:p>
        </w:tc>
      </w:tr>
      <w:tr w:rsidR="006E3A90" w:rsidRPr="001275D2" w14:paraId="58F4E9A8" w14:textId="77777777" w:rsidTr="000B15B1">
        <w:tc>
          <w:tcPr>
            <w:tcW w:w="994" w:type="dxa"/>
          </w:tcPr>
          <w:p w14:paraId="2D82928F"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53D449B"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A7D9AD2"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FA919B8"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54C80DB"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12F849AC" w14:textId="77777777" w:rsidR="006E3A90"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(4)</w:t>
            </w:r>
          </w:p>
        </w:tc>
        <w:tc>
          <w:tcPr>
            <w:tcW w:w="5243" w:type="dxa"/>
            <w:gridSpan w:val="3"/>
          </w:tcPr>
          <w:p w14:paraId="5A2F058D" w14:textId="68D87D0F" w:rsidR="006E3A90" w:rsidRPr="00AE02F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621BE">
              <w:rPr>
                <w:rFonts w:ascii="David" w:eastAsia="David" w:hAnsi="David" w:cs="David" w:hint="cs"/>
                <w:sz w:val="26"/>
                <w:szCs w:val="26"/>
                <w:rtl/>
              </w:rPr>
              <w:t xml:space="preserve">על אף האמור בפסקה (1), החליטה מועצת להאציל סמכות מסוימת לחלק מרובעי העיר, </w:t>
            </w:r>
            <w:r w:rsidR="00661347">
              <w:rPr>
                <w:rFonts w:ascii="David" w:eastAsia="David" w:hAnsi="David" w:cs="David" w:hint="cs"/>
                <w:sz w:val="26"/>
                <w:szCs w:val="26"/>
                <w:rtl/>
              </w:rPr>
              <w:t>תפרסם את הנימוקים שעלו בישיבתה על ידי המשתתפים השונים בדיון, בשמם,</w:t>
            </w:r>
            <w:r>
              <w:rPr>
                <w:rFonts w:ascii="David" w:eastAsia="David" w:hAnsi="David" w:cs="David" w:hint="cs"/>
                <w:sz w:val="26"/>
                <w:szCs w:val="26"/>
                <w:rtl/>
              </w:rPr>
              <w:t xml:space="preserve"> באתר האינטרנט של העיריה</w:t>
            </w:r>
            <w:r w:rsidR="00661347">
              <w:rPr>
                <w:rFonts w:ascii="David" w:eastAsia="David" w:hAnsi="David" w:cs="David" w:hint="cs"/>
                <w:sz w:val="26"/>
                <w:szCs w:val="26"/>
                <w:rtl/>
              </w:rPr>
              <w:t>, ותעדכן את המנהלה הארצית על החלטתה</w:t>
            </w:r>
            <w:r w:rsidRPr="009621BE">
              <w:rPr>
                <w:rFonts w:ascii="David" w:eastAsia="David" w:hAnsi="David" w:cs="David" w:hint="cs"/>
                <w:sz w:val="26"/>
                <w:szCs w:val="26"/>
                <w:rtl/>
              </w:rPr>
              <w:t>.</w:t>
            </w:r>
          </w:p>
        </w:tc>
      </w:tr>
      <w:tr w:rsidR="006E3A90" w:rsidRPr="001275D2" w14:paraId="688884DF" w14:textId="77777777" w:rsidTr="000B15B1">
        <w:tc>
          <w:tcPr>
            <w:tcW w:w="994" w:type="dxa"/>
          </w:tcPr>
          <w:p w14:paraId="46B4C067" w14:textId="77777777" w:rsidR="006E3A90" w:rsidRPr="001275D2" w:rsidRDefault="006E3A90" w:rsidP="006E3A90">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F45F840"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A517801"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275A685"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681DBDC" w14:textId="77777777" w:rsidR="006E3A90" w:rsidRPr="001275D2"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(ג)</w:t>
            </w:r>
          </w:p>
        </w:tc>
        <w:tc>
          <w:tcPr>
            <w:tcW w:w="567" w:type="dxa"/>
          </w:tcPr>
          <w:p w14:paraId="6EDC72D2" w14:textId="77777777" w:rsidR="006E3A90" w:rsidRPr="003340A1"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(1)</w:t>
            </w:r>
          </w:p>
        </w:tc>
        <w:tc>
          <w:tcPr>
            <w:tcW w:w="5243" w:type="dxa"/>
            <w:gridSpan w:val="3"/>
          </w:tcPr>
          <w:p w14:paraId="1A2DC26D" w14:textId="20E69542" w:rsidR="006E3A90" w:rsidRPr="00AE02FC" w:rsidRDefault="006E3A90" w:rsidP="006E3A9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AE02FC">
              <w:rPr>
                <w:rFonts w:ascii="David" w:eastAsia="David" w:hAnsi="David" w:cs="David" w:hint="cs"/>
                <w:sz w:val="26"/>
                <w:szCs w:val="26"/>
                <w:rtl/>
              </w:rPr>
              <w:t xml:space="preserve">הועד, ברוב מקרב חבריו, </w:t>
            </w:r>
            <w:r w:rsidRPr="00261D37">
              <w:rPr>
                <w:rFonts w:ascii="David" w:eastAsia="David" w:hAnsi="David" w:cs="David" w:hint="cs"/>
                <w:sz w:val="26"/>
                <w:szCs w:val="26"/>
                <w:rtl/>
              </w:rPr>
              <w:t xml:space="preserve">רשאי להתקין </w:t>
            </w:r>
            <w:r w:rsidR="00114AE7">
              <w:rPr>
                <w:rFonts w:ascii="David" w:eastAsia="David" w:hAnsi="David" w:cs="David" w:hint="cs"/>
                <w:sz w:val="26"/>
                <w:szCs w:val="26"/>
                <w:rtl/>
              </w:rPr>
              <w:t xml:space="preserve">תקנות </w:t>
            </w:r>
            <w:proofErr w:type="spellStart"/>
            <w:r w:rsidR="00114AE7">
              <w:rPr>
                <w:rFonts w:ascii="David" w:eastAsia="David" w:hAnsi="David" w:cs="David" w:hint="cs"/>
                <w:sz w:val="26"/>
                <w:szCs w:val="26"/>
                <w:rtl/>
              </w:rPr>
              <w:t>רובעיות</w:t>
            </w:r>
            <w:proofErr w:type="spellEnd"/>
            <w:r w:rsidRPr="00AE02FC">
              <w:rPr>
                <w:rFonts w:ascii="David" w:eastAsia="David" w:hAnsi="David" w:cs="David" w:hint="cs"/>
                <w:sz w:val="26"/>
                <w:szCs w:val="26"/>
                <w:rtl/>
              </w:rPr>
              <w:t xml:space="preserve"> לביצוע כל שהוא נדרש או רשאי לעשות </w:t>
            </w:r>
            <w:r w:rsidRPr="00261D37">
              <w:rPr>
                <w:rFonts w:ascii="David" w:eastAsia="David" w:hAnsi="David" w:cs="David" w:hint="cs"/>
                <w:sz w:val="26"/>
                <w:szCs w:val="26"/>
                <w:rtl/>
              </w:rPr>
              <w:t>על פי הפקודה או כל דין אחר</w:t>
            </w:r>
            <w:r w:rsidRPr="00AE02FC">
              <w:rPr>
                <w:rFonts w:ascii="David" w:eastAsia="David" w:hAnsi="David" w:cs="David" w:hint="cs"/>
                <w:sz w:val="26"/>
                <w:szCs w:val="26"/>
                <w:rtl/>
              </w:rPr>
              <w:t>, ובכלל זאת סמכויות שהואצלו לו על ידי העיריה</w:t>
            </w:r>
            <w:r w:rsidRPr="00AE02FC">
              <w:rPr>
                <w:rFonts w:ascii="David" w:eastAsia="David" w:hAnsi="David" w:cs="David" w:hint="cs"/>
                <w:sz w:val="26"/>
                <w:szCs w:val="26"/>
                <w:rtl/>
                <w:lang/>
              </w:rPr>
              <w:t>.</w:t>
            </w:r>
          </w:p>
        </w:tc>
      </w:tr>
      <w:tr w:rsidR="00114AE7" w:rsidRPr="001275D2" w14:paraId="01CDC687" w14:textId="77777777" w:rsidTr="000B15B1">
        <w:tc>
          <w:tcPr>
            <w:tcW w:w="994" w:type="dxa"/>
          </w:tcPr>
          <w:p w14:paraId="585E3E78"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28F6B2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30F27D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7782711"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177F875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127848D0"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(2)</w:t>
            </w:r>
          </w:p>
        </w:tc>
        <w:tc>
          <w:tcPr>
            <w:tcW w:w="5243" w:type="dxa"/>
            <w:gridSpan w:val="3"/>
          </w:tcPr>
          <w:p w14:paraId="2B8E011F" w14:textId="68520670" w:rsidR="00114AE7" w:rsidRPr="00AE02FC"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AE02FC">
              <w:rPr>
                <w:rFonts w:ascii="David" w:eastAsia="David" w:hAnsi="David" w:cs="David" w:hint="cs"/>
                <w:sz w:val="26"/>
                <w:szCs w:val="26"/>
                <w:rtl/>
              </w:rPr>
              <w:t xml:space="preserve">על </w:t>
            </w:r>
            <w:r w:rsidR="00491F2B">
              <w:rPr>
                <w:rFonts w:ascii="David" w:eastAsia="David" w:hAnsi="David" w:cs="David" w:hint="cs"/>
                <w:sz w:val="26"/>
                <w:szCs w:val="26"/>
                <w:rtl/>
              </w:rPr>
              <w:t xml:space="preserve">התקנות </w:t>
            </w:r>
            <w:proofErr w:type="spellStart"/>
            <w:r w:rsidR="00491F2B">
              <w:rPr>
                <w:rFonts w:ascii="David" w:eastAsia="David" w:hAnsi="David" w:cs="David" w:hint="cs"/>
                <w:sz w:val="26"/>
                <w:szCs w:val="26"/>
                <w:rtl/>
              </w:rPr>
              <w:t>הרובעיות</w:t>
            </w:r>
            <w:proofErr w:type="spellEnd"/>
            <w:r w:rsidRPr="00AE02FC">
              <w:rPr>
                <w:rFonts w:ascii="David" w:eastAsia="David" w:hAnsi="David" w:cs="David" w:hint="cs"/>
                <w:sz w:val="26"/>
                <w:szCs w:val="26"/>
                <w:rtl/>
              </w:rPr>
              <w:t xml:space="preserve"> יחולו כל הדינים המתייחסים לחוקי עזר עירוניים, </w:t>
            </w:r>
            <w:r w:rsidR="00AC2FCC">
              <w:rPr>
                <w:rFonts w:ascii="David" w:eastAsia="David" w:hAnsi="David" w:cs="David" w:hint="cs"/>
                <w:sz w:val="26"/>
                <w:szCs w:val="26"/>
                <w:rtl/>
              </w:rPr>
              <w:t xml:space="preserve">מלבד הדרישות הנוגעות להליך אישורן, </w:t>
            </w:r>
            <w:r w:rsidRPr="00AE02FC">
              <w:rPr>
                <w:rFonts w:ascii="David" w:eastAsia="David" w:hAnsi="David" w:cs="David" w:hint="cs"/>
                <w:sz w:val="26"/>
                <w:szCs w:val="26"/>
                <w:rtl/>
              </w:rPr>
              <w:t xml:space="preserve">אלא אם </w:t>
            </w:r>
            <w:r>
              <w:rPr>
                <w:rFonts w:ascii="David" w:eastAsia="David" w:hAnsi="David" w:cs="David" w:hint="cs"/>
                <w:sz w:val="26"/>
                <w:szCs w:val="26"/>
                <w:rtl/>
              </w:rPr>
              <w:t xml:space="preserve">כן </w:t>
            </w:r>
            <w:r w:rsidRPr="00AE02FC">
              <w:rPr>
                <w:rFonts w:ascii="David" w:eastAsia="David" w:hAnsi="David" w:cs="David" w:hint="cs"/>
                <w:sz w:val="26"/>
                <w:szCs w:val="26"/>
                <w:rtl/>
              </w:rPr>
              <w:t>נקבע אחרת בכל דין.</w:t>
            </w:r>
          </w:p>
        </w:tc>
      </w:tr>
      <w:tr w:rsidR="00114AE7" w:rsidRPr="001275D2" w14:paraId="45A8412B" w14:textId="77777777" w:rsidTr="000B15B1">
        <w:tc>
          <w:tcPr>
            <w:tcW w:w="994" w:type="dxa"/>
          </w:tcPr>
          <w:p w14:paraId="4E45C85D"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6246EC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EBAB4B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BB3A3F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5A5887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2A70A8A0"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(3)</w:t>
            </w:r>
          </w:p>
        </w:tc>
        <w:tc>
          <w:tcPr>
            <w:tcW w:w="5243" w:type="dxa"/>
            <w:gridSpan w:val="3"/>
          </w:tcPr>
          <w:p w14:paraId="3F01DDD6" w14:textId="06678282" w:rsidR="00114AE7" w:rsidRPr="00AE02FC" w:rsidRDefault="00491F2B"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התקנות </w:t>
            </w:r>
            <w:proofErr w:type="spellStart"/>
            <w:r>
              <w:rPr>
                <w:rFonts w:ascii="David" w:eastAsia="David" w:hAnsi="David" w:cs="David" w:hint="cs"/>
                <w:sz w:val="26"/>
                <w:szCs w:val="26"/>
                <w:rtl/>
              </w:rPr>
              <w:t>הרובעיות</w:t>
            </w:r>
            <w:proofErr w:type="spellEnd"/>
            <w:r>
              <w:rPr>
                <w:rFonts w:ascii="David" w:eastAsia="David" w:hAnsi="David" w:cs="David" w:hint="cs"/>
                <w:sz w:val="26"/>
                <w:szCs w:val="26"/>
                <w:rtl/>
              </w:rPr>
              <w:t xml:space="preserve"> לא יחולו</w:t>
            </w:r>
            <w:r w:rsidR="00114AE7" w:rsidRPr="005778E1">
              <w:rPr>
                <w:rFonts w:ascii="David" w:eastAsia="David" w:hAnsi="David" w:cs="David" w:hint="cs"/>
                <w:sz w:val="26"/>
                <w:szCs w:val="26"/>
                <w:rtl/>
              </w:rPr>
              <w:t xml:space="preserve"> על </w:t>
            </w:r>
            <w:r w:rsidR="00114AE7" w:rsidRPr="00AE02FC">
              <w:rPr>
                <w:rFonts w:ascii="David" w:eastAsia="David" w:hAnsi="David" w:cs="David" w:hint="cs"/>
                <w:sz w:val="26"/>
                <w:szCs w:val="26"/>
                <w:rtl/>
              </w:rPr>
              <w:t xml:space="preserve">פעולות </w:t>
            </w:r>
            <w:r w:rsidR="00114AE7" w:rsidRPr="005778E1">
              <w:rPr>
                <w:rFonts w:ascii="David" w:eastAsia="David" w:hAnsi="David" w:cs="David" w:hint="cs"/>
                <w:sz w:val="26"/>
                <w:szCs w:val="26"/>
                <w:rtl/>
              </w:rPr>
              <w:t xml:space="preserve">שנעשו לפני </w:t>
            </w:r>
            <w:r w:rsidR="00114AE7" w:rsidRPr="00AE02FC">
              <w:rPr>
                <w:rFonts w:ascii="David" w:eastAsia="David" w:hAnsi="David" w:cs="David" w:hint="cs"/>
                <w:sz w:val="26"/>
                <w:szCs w:val="26"/>
                <w:rtl/>
              </w:rPr>
              <w:t>כניסתו לתוק</w:t>
            </w:r>
            <w:r w:rsidR="00114AE7">
              <w:rPr>
                <w:rFonts w:ascii="David" w:eastAsia="David" w:hAnsi="David" w:cs="David" w:hint="cs"/>
                <w:sz w:val="26"/>
                <w:szCs w:val="26"/>
                <w:rtl/>
              </w:rPr>
              <w:t>ף</w:t>
            </w:r>
            <w:r w:rsidR="00114AE7" w:rsidRPr="005778E1">
              <w:rPr>
                <w:rFonts w:ascii="David" w:eastAsia="David" w:hAnsi="David" w:cs="David" w:hint="cs"/>
                <w:sz w:val="26"/>
                <w:szCs w:val="26"/>
                <w:lang/>
              </w:rPr>
              <w:t>.</w:t>
            </w:r>
            <w:r w:rsidR="00114AE7">
              <w:rPr>
                <w:rFonts w:ascii="David" w:eastAsia="David" w:hAnsi="David" w:cs="David" w:hint="cs"/>
                <w:sz w:val="26"/>
                <w:szCs w:val="26"/>
                <w:rtl/>
                <w:lang/>
              </w:rPr>
              <w:t xml:space="preserve"> </w:t>
            </w:r>
          </w:p>
        </w:tc>
      </w:tr>
      <w:tr w:rsidR="00114AE7" w:rsidRPr="001275D2" w14:paraId="78F83C1C" w14:textId="77777777" w:rsidTr="000B15B1">
        <w:tc>
          <w:tcPr>
            <w:tcW w:w="994" w:type="dxa"/>
          </w:tcPr>
          <w:p w14:paraId="62D8F412"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818547F"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86E4C9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A7C8555"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613F73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70054BE"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(4)</w:t>
            </w:r>
          </w:p>
        </w:tc>
        <w:tc>
          <w:tcPr>
            <w:tcW w:w="5243" w:type="dxa"/>
            <w:gridSpan w:val="3"/>
          </w:tcPr>
          <w:p w14:paraId="62BFF3C8" w14:textId="12488C53" w:rsidR="00114AE7" w:rsidRPr="00AE02FC"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Pr>
                <w:rFonts w:ascii="David" w:eastAsia="David" w:hAnsi="David" w:cs="David" w:hint="cs"/>
                <w:sz w:val="26"/>
                <w:szCs w:val="26"/>
                <w:rtl/>
              </w:rPr>
              <w:t xml:space="preserve">התקנות </w:t>
            </w:r>
            <w:proofErr w:type="spellStart"/>
            <w:r>
              <w:rPr>
                <w:rFonts w:ascii="David" w:eastAsia="David" w:hAnsi="David" w:cs="David" w:hint="cs"/>
                <w:sz w:val="26"/>
                <w:szCs w:val="26"/>
                <w:rtl/>
              </w:rPr>
              <w:t>הרובעיות</w:t>
            </w:r>
            <w:proofErr w:type="spellEnd"/>
            <w:r w:rsidRPr="00AE02FC">
              <w:rPr>
                <w:rFonts w:ascii="David" w:eastAsia="David" w:hAnsi="David" w:cs="David" w:hint="cs"/>
                <w:sz w:val="26"/>
                <w:szCs w:val="26"/>
                <w:rtl/>
              </w:rPr>
              <w:t xml:space="preserve"> יפורסמו ברשומות העירוניות</w:t>
            </w:r>
            <w:r>
              <w:rPr>
                <w:rFonts w:ascii="David" w:eastAsia="David" w:hAnsi="David" w:cs="David" w:hint="cs"/>
                <w:sz w:val="26"/>
                <w:szCs w:val="26"/>
                <w:rtl/>
              </w:rPr>
              <w:t xml:space="preserve"> ויוגשו למועצת העיריה (להלן </w:t>
            </w:r>
            <w:r>
              <w:rPr>
                <w:rFonts w:ascii="David" w:eastAsia="David" w:hAnsi="David" w:cs="David"/>
                <w:sz w:val="26"/>
                <w:szCs w:val="26"/>
                <w:rtl/>
              </w:rPr>
              <w:t>–</w:t>
            </w:r>
            <w:r>
              <w:rPr>
                <w:rFonts w:ascii="David" w:eastAsia="David" w:hAnsi="David" w:cs="David" w:hint="cs"/>
                <w:sz w:val="26"/>
                <w:szCs w:val="26"/>
                <w:rtl/>
              </w:rPr>
              <w:t xml:space="preserve"> מועד ההגשה)</w:t>
            </w:r>
            <w:r w:rsidRPr="00AE02FC">
              <w:rPr>
                <w:rFonts w:ascii="David" w:eastAsia="David" w:hAnsi="David" w:cs="David" w:hint="cs"/>
                <w:sz w:val="26"/>
                <w:szCs w:val="26"/>
                <w:rtl/>
              </w:rPr>
              <w:t>.</w:t>
            </w:r>
          </w:p>
        </w:tc>
      </w:tr>
      <w:tr w:rsidR="00114AE7" w:rsidRPr="001275D2" w14:paraId="21642322" w14:textId="77777777" w:rsidTr="000B15B1">
        <w:tc>
          <w:tcPr>
            <w:tcW w:w="994" w:type="dxa"/>
          </w:tcPr>
          <w:p w14:paraId="6626F30F"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7F476E12"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7256B0C2"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2C7E50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9A9522C"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FC230A8"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(5)</w:t>
            </w:r>
          </w:p>
        </w:tc>
        <w:tc>
          <w:tcPr>
            <w:tcW w:w="5243" w:type="dxa"/>
            <w:gridSpan w:val="3"/>
          </w:tcPr>
          <w:p w14:paraId="57D1A998" w14:textId="1BA9A194" w:rsidR="00114AE7" w:rsidRPr="002276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2276E7">
              <w:rPr>
                <w:rFonts w:ascii="David" w:eastAsia="David" w:hAnsi="David" w:cs="David" w:hint="cs"/>
                <w:sz w:val="26"/>
                <w:szCs w:val="26"/>
                <w:rtl/>
                <w:lang/>
              </w:rPr>
              <w:t xml:space="preserve">מועצת העיריה רשאית, ברוב קולות, לפסול </w:t>
            </w:r>
            <w:r w:rsidR="00AC2FCC">
              <w:rPr>
                <w:rFonts w:ascii="David" w:eastAsia="David" w:hAnsi="David" w:cs="David" w:hint="cs"/>
                <w:sz w:val="26"/>
                <w:szCs w:val="26"/>
                <w:rtl/>
                <w:lang/>
              </w:rPr>
              <w:t xml:space="preserve">תקנות </w:t>
            </w:r>
            <w:proofErr w:type="spellStart"/>
            <w:r w:rsidR="00AC2FCC">
              <w:rPr>
                <w:rFonts w:ascii="David" w:eastAsia="David" w:hAnsi="David" w:cs="David" w:hint="cs"/>
                <w:sz w:val="26"/>
                <w:szCs w:val="26"/>
                <w:rtl/>
                <w:lang/>
              </w:rPr>
              <w:t>רובעיות</w:t>
            </w:r>
            <w:proofErr w:type="spellEnd"/>
            <w:r w:rsidRPr="002276E7">
              <w:rPr>
                <w:rFonts w:ascii="David" w:eastAsia="David" w:hAnsi="David" w:cs="David" w:hint="cs"/>
                <w:sz w:val="26"/>
                <w:szCs w:val="26"/>
                <w:rtl/>
                <w:lang/>
              </w:rPr>
              <w:t xml:space="preserve"> שהתקין הרובע, מהטעמים הבאים:</w:t>
            </w:r>
          </w:p>
        </w:tc>
      </w:tr>
      <w:tr w:rsidR="00114AE7" w:rsidRPr="001275D2" w14:paraId="5D951A75" w14:textId="77777777" w:rsidTr="000B15B1">
        <w:tc>
          <w:tcPr>
            <w:tcW w:w="994" w:type="dxa"/>
          </w:tcPr>
          <w:p w14:paraId="19A48CF2"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58BFDF3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3E3A091"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E93B51D"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397FC9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58C20BA3" w14:textId="77777777" w:rsidR="00114AE7" w:rsidRPr="002276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11" w:type="dxa"/>
            <w:gridSpan w:val="2"/>
          </w:tcPr>
          <w:p w14:paraId="274563CD" w14:textId="77777777" w:rsidR="00114AE7" w:rsidRPr="002276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2276E7">
              <w:rPr>
                <w:rFonts w:ascii="David" w:eastAsia="David" w:hAnsi="David" w:cs="David" w:hint="cs"/>
                <w:sz w:val="26"/>
                <w:szCs w:val="26"/>
                <w:rtl/>
                <w:lang/>
              </w:rPr>
              <w:t>(א)</w:t>
            </w:r>
          </w:p>
        </w:tc>
        <w:tc>
          <w:tcPr>
            <w:tcW w:w="4532" w:type="dxa"/>
          </w:tcPr>
          <w:p w14:paraId="2C12856B" w14:textId="6736D3E3" w:rsidR="00114AE7" w:rsidRPr="00F57C55"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F57C55">
              <w:rPr>
                <w:rFonts w:ascii="David" w:eastAsia="David" w:hAnsi="David" w:cs="David" w:hint="cs"/>
                <w:sz w:val="26"/>
                <w:szCs w:val="26"/>
                <w:rtl/>
                <w:lang/>
              </w:rPr>
              <w:t xml:space="preserve">ישנה אפשרות </w:t>
            </w:r>
            <w:r w:rsidR="00083ACD">
              <w:rPr>
                <w:rFonts w:ascii="David" w:eastAsia="David" w:hAnsi="David" w:cs="David" w:hint="cs"/>
                <w:sz w:val="26"/>
                <w:szCs w:val="26"/>
                <w:rtl/>
                <w:lang/>
              </w:rPr>
              <w:t xml:space="preserve">שהתקנות </w:t>
            </w:r>
            <w:proofErr w:type="spellStart"/>
            <w:r w:rsidR="00083ACD">
              <w:rPr>
                <w:rFonts w:ascii="David" w:eastAsia="David" w:hAnsi="David" w:cs="David" w:hint="cs"/>
                <w:sz w:val="26"/>
                <w:szCs w:val="26"/>
                <w:rtl/>
                <w:lang/>
              </w:rPr>
              <w:t>הרובעיות</w:t>
            </w:r>
            <w:proofErr w:type="spellEnd"/>
            <w:r w:rsidRPr="00F57C55">
              <w:rPr>
                <w:rFonts w:ascii="David" w:eastAsia="David" w:hAnsi="David" w:cs="David" w:hint="cs"/>
                <w:sz w:val="26"/>
                <w:szCs w:val="26"/>
                <w:rtl/>
                <w:lang/>
              </w:rPr>
              <w:t xml:space="preserve"> </w:t>
            </w:r>
            <w:r w:rsidR="00083ACD">
              <w:rPr>
                <w:rFonts w:ascii="David" w:eastAsia="David" w:hAnsi="David" w:cs="David" w:hint="cs"/>
                <w:sz w:val="26"/>
                <w:szCs w:val="26"/>
                <w:rtl/>
                <w:lang/>
              </w:rPr>
              <w:t xml:space="preserve">יביאו </w:t>
            </w:r>
            <w:r w:rsidRPr="00F57C55">
              <w:rPr>
                <w:rFonts w:ascii="David" w:eastAsia="David" w:hAnsi="David" w:cs="David" w:hint="cs"/>
                <w:sz w:val="26"/>
                <w:szCs w:val="26"/>
                <w:rtl/>
                <w:lang/>
              </w:rPr>
              <w:t>להשפעות שליליות של רובע אחד על רובע אחר, או יפגע</w:t>
            </w:r>
            <w:r w:rsidR="006F2CD3">
              <w:rPr>
                <w:rFonts w:ascii="David" w:eastAsia="David" w:hAnsi="David" w:cs="David" w:hint="cs"/>
                <w:sz w:val="26"/>
                <w:szCs w:val="26"/>
                <w:rtl/>
                <w:lang/>
              </w:rPr>
              <w:t>ו</w:t>
            </w:r>
            <w:r w:rsidRPr="00F57C55">
              <w:rPr>
                <w:rFonts w:ascii="David" w:eastAsia="David" w:hAnsi="David" w:cs="David" w:hint="cs"/>
                <w:sz w:val="26"/>
                <w:szCs w:val="26"/>
                <w:rtl/>
                <w:lang/>
              </w:rPr>
              <w:t xml:space="preserve"> בקבוצה מובחנת מקרב דיירי הרובע;</w:t>
            </w:r>
          </w:p>
        </w:tc>
      </w:tr>
      <w:tr w:rsidR="00114AE7" w:rsidRPr="001275D2" w14:paraId="120CBB3D" w14:textId="77777777" w:rsidTr="000B15B1">
        <w:tc>
          <w:tcPr>
            <w:tcW w:w="994" w:type="dxa"/>
          </w:tcPr>
          <w:p w14:paraId="3C24EA5F"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F401F9E"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A09D9D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6F63D02"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1F8F48E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56EC6ADB"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11" w:type="dxa"/>
            <w:gridSpan w:val="2"/>
          </w:tcPr>
          <w:p w14:paraId="46CC4274" w14:textId="77777777" w:rsidR="00114AE7" w:rsidRPr="002276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2276E7">
              <w:rPr>
                <w:rFonts w:ascii="David" w:eastAsia="David" w:hAnsi="David" w:cs="David" w:hint="cs"/>
                <w:sz w:val="26"/>
                <w:szCs w:val="26"/>
                <w:rtl/>
                <w:lang/>
              </w:rPr>
              <w:t>(ב)</w:t>
            </w:r>
          </w:p>
        </w:tc>
        <w:tc>
          <w:tcPr>
            <w:tcW w:w="4532" w:type="dxa"/>
          </w:tcPr>
          <w:p w14:paraId="251E2F63" w14:textId="120EDCF8" w:rsidR="00114AE7" w:rsidRPr="00F57C55"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F57C55">
              <w:rPr>
                <w:rFonts w:ascii="David" w:eastAsia="David" w:hAnsi="David" w:cs="David" w:hint="cs"/>
                <w:sz w:val="26"/>
                <w:szCs w:val="26"/>
                <w:rtl/>
                <w:lang/>
              </w:rPr>
              <w:t xml:space="preserve">ישנה אפשרות </w:t>
            </w:r>
            <w:r w:rsidR="006F2CD3">
              <w:rPr>
                <w:rFonts w:ascii="David" w:eastAsia="David" w:hAnsi="David" w:cs="David" w:hint="cs"/>
                <w:sz w:val="26"/>
                <w:szCs w:val="26"/>
                <w:rtl/>
                <w:lang/>
              </w:rPr>
              <w:t xml:space="preserve">שהתקנות </w:t>
            </w:r>
            <w:proofErr w:type="spellStart"/>
            <w:r w:rsidR="006F2CD3">
              <w:rPr>
                <w:rFonts w:ascii="David" w:eastAsia="David" w:hAnsi="David" w:cs="David" w:hint="cs"/>
                <w:sz w:val="26"/>
                <w:szCs w:val="26"/>
                <w:rtl/>
                <w:lang/>
              </w:rPr>
              <w:t>הרובעיות</w:t>
            </w:r>
            <w:proofErr w:type="spellEnd"/>
            <w:r w:rsidRPr="00F57C55">
              <w:rPr>
                <w:rFonts w:ascii="David" w:eastAsia="David" w:hAnsi="David" w:cs="David" w:hint="cs"/>
                <w:sz w:val="26"/>
                <w:szCs w:val="26"/>
                <w:rtl/>
                <w:lang/>
              </w:rPr>
              <w:t xml:space="preserve"> יביא</w:t>
            </w:r>
            <w:r w:rsidR="006F2CD3">
              <w:rPr>
                <w:rFonts w:ascii="David" w:eastAsia="David" w:hAnsi="David" w:cs="David" w:hint="cs"/>
                <w:sz w:val="26"/>
                <w:szCs w:val="26"/>
                <w:rtl/>
                <w:lang/>
              </w:rPr>
              <w:t>ו</w:t>
            </w:r>
            <w:r w:rsidRPr="00F57C55">
              <w:rPr>
                <w:rFonts w:ascii="David" w:eastAsia="David" w:hAnsi="David" w:cs="David" w:hint="cs"/>
                <w:sz w:val="26"/>
                <w:szCs w:val="26"/>
                <w:rtl/>
                <w:lang/>
              </w:rPr>
              <w:t xml:space="preserve"> לאי-שוויון בשירותים או במוצרים אותם מספקת העיריה בין תושבי העיר או הרובע; </w:t>
            </w:r>
          </w:p>
        </w:tc>
      </w:tr>
      <w:tr w:rsidR="00114AE7" w:rsidRPr="001275D2" w14:paraId="46F26773" w14:textId="77777777" w:rsidTr="000B15B1">
        <w:tc>
          <w:tcPr>
            <w:tcW w:w="994" w:type="dxa"/>
          </w:tcPr>
          <w:p w14:paraId="0D77D793"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995CFA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134C552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26B429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17E7302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1B2F9ED7"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11" w:type="dxa"/>
            <w:gridSpan w:val="2"/>
          </w:tcPr>
          <w:p w14:paraId="0CED60F2" w14:textId="77777777" w:rsidR="00114AE7" w:rsidRPr="002276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2276E7">
              <w:rPr>
                <w:rFonts w:ascii="David" w:eastAsia="David" w:hAnsi="David" w:cs="David" w:hint="cs"/>
                <w:sz w:val="26"/>
                <w:szCs w:val="26"/>
                <w:rtl/>
                <w:lang/>
              </w:rPr>
              <w:t>(ג)</w:t>
            </w:r>
          </w:p>
        </w:tc>
        <w:tc>
          <w:tcPr>
            <w:tcW w:w="4532" w:type="dxa"/>
          </w:tcPr>
          <w:p w14:paraId="09ACD84B" w14:textId="1249795D" w:rsidR="00114AE7" w:rsidRPr="00F57C55"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F57C55">
              <w:rPr>
                <w:rFonts w:ascii="David" w:eastAsia="David" w:hAnsi="David" w:cs="David" w:hint="cs"/>
                <w:sz w:val="26"/>
                <w:szCs w:val="26"/>
                <w:rtl/>
                <w:lang/>
              </w:rPr>
              <w:t xml:space="preserve">ישנה אפשרות </w:t>
            </w:r>
            <w:r w:rsidR="00995F91">
              <w:rPr>
                <w:rFonts w:ascii="David" w:eastAsia="David" w:hAnsi="David" w:cs="David" w:hint="cs"/>
                <w:sz w:val="26"/>
                <w:szCs w:val="26"/>
                <w:rtl/>
                <w:lang/>
              </w:rPr>
              <w:t xml:space="preserve">שהתקנות </w:t>
            </w:r>
            <w:proofErr w:type="spellStart"/>
            <w:r w:rsidR="00995F91">
              <w:rPr>
                <w:rFonts w:ascii="David" w:eastAsia="David" w:hAnsi="David" w:cs="David" w:hint="cs"/>
                <w:sz w:val="26"/>
                <w:szCs w:val="26"/>
                <w:rtl/>
                <w:lang/>
              </w:rPr>
              <w:t>הרובעיות</w:t>
            </w:r>
            <w:proofErr w:type="spellEnd"/>
            <w:r w:rsidRPr="00F57C55">
              <w:rPr>
                <w:rFonts w:ascii="David" w:eastAsia="David" w:hAnsi="David" w:cs="David" w:hint="cs"/>
                <w:sz w:val="26"/>
                <w:szCs w:val="26"/>
                <w:rtl/>
                <w:lang/>
              </w:rPr>
              <w:t xml:space="preserve"> </w:t>
            </w:r>
            <w:r w:rsidR="00995F91">
              <w:rPr>
                <w:rFonts w:ascii="David" w:eastAsia="David" w:hAnsi="David" w:cs="David" w:hint="cs"/>
                <w:sz w:val="26"/>
                <w:szCs w:val="26"/>
                <w:rtl/>
                <w:lang/>
              </w:rPr>
              <w:t xml:space="preserve">יביאו </w:t>
            </w:r>
            <w:r w:rsidRPr="00F57C55">
              <w:rPr>
                <w:rFonts w:ascii="David" w:eastAsia="David" w:hAnsi="David" w:cs="David" w:hint="cs"/>
                <w:sz w:val="26"/>
                <w:szCs w:val="26"/>
                <w:rtl/>
                <w:lang/>
              </w:rPr>
              <w:t xml:space="preserve">לחוסר יעילות או קשיים בתיאום בין פעילות העיריה והרובעים השונים; </w:t>
            </w:r>
          </w:p>
        </w:tc>
      </w:tr>
      <w:tr w:rsidR="00114AE7" w:rsidRPr="001275D2" w14:paraId="69C29E4F" w14:textId="77777777" w:rsidTr="000B15B1">
        <w:tc>
          <w:tcPr>
            <w:tcW w:w="994" w:type="dxa"/>
          </w:tcPr>
          <w:p w14:paraId="5C777513"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DD352FC"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F237BC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F4FEF88"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68A532BC"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249839BB"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711" w:type="dxa"/>
            <w:gridSpan w:val="2"/>
          </w:tcPr>
          <w:p w14:paraId="7EEB6FD4" w14:textId="77777777" w:rsidR="00114AE7" w:rsidRPr="00BF5100"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6517BD">
              <w:rPr>
                <w:rFonts w:ascii="David" w:eastAsia="David" w:hAnsi="David" w:cs="David" w:hint="cs"/>
                <w:sz w:val="26"/>
                <w:szCs w:val="26"/>
                <w:rtl/>
                <w:lang/>
              </w:rPr>
              <w:t>(ד)</w:t>
            </w:r>
          </w:p>
        </w:tc>
        <w:tc>
          <w:tcPr>
            <w:tcW w:w="4532" w:type="dxa"/>
          </w:tcPr>
          <w:p w14:paraId="292E215C" w14:textId="1E4624DC" w:rsidR="00114AE7" w:rsidRPr="00F57C55"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sidRPr="00F57C55">
              <w:rPr>
                <w:rFonts w:ascii="David" w:eastAsia="David" w:hAnsi="David" w:cs="David" w:hint="cs"/>
                <w:sz w:val="26"/>
                <w:szCs w:val="26"/>
                <w:rtl/>
                <w:lang/>
              </w:rPr>
              <w:t xml:space="preserve">ישנה סתירה בין </w:t>
            </w:r>
            <w:r w:rsidR="00895D37">
              <w:rPr>
                <w:rFonts w:ascii="David" w:eastAsia="David" w:hAnsi="David" w:cs="David" w:hint="cs"/>
                <w:sz w:val="26"/>
                <w:szCs w:val="26"/>
                <w:rtl/>
                <w:lang/>
              </w:rPr>
              <w:t xml:space="preserve">התקנות </w:t>
            </w:r>
            <w:proofErr w:type="spellStart"/>
            <w:r w:rsidR="00895D37">
              <w:rPr>
                <w:rFonts w:ascii="David" w:eastAsia="David" w:hAnsi="David" w:cs="David" w:hint="cs"/>
                <w:sz w:val="26"/>
                <w:szCs w:val="26"/>
                <w:rtl/>
                <w:lang/>
              </w:rPr>
              <w:t>הרובעיות</w:t>
            </w:r>
            <w:proofErr w:type="spellEnd"/>
            <w:r w:rsidRPr="00F57C55">
              <w:rPr>
                <w:rFonts w:ascii="David" w:eastAsia="David" w:hAnsi="David" w:cs="David" w:hint="cs"/>
                <w:sz w:val="26"/>
                <w:szCs w:val="26"/>
                <w:rtl/>
                <w:lang/>
              </w:rPr>
              <w:t xml:space="preserve"> למדיניות העירונית.</w:t>
            </w:r>
          </w:p>
        </w:tc>
      </w:tr>
      <w:tr w:rsidR="008B480E" w:rsidRPr="001275D2" w14:paraId="68D377A9" w14:textId="77777777" w:rsidTr="00985C8C">
        <w:tc>
          <w:tcPr>
            <w:tcW w:w="994" w:type="dxa"/>
          </w:tcPr>
          <w:p w14:paraId="4F938FA6" w14:textId="77777777" w:rsidR="008B480E" w:rsidRPr="001275D2" w:rsidRDefault="008B480E"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AFAA44D" w14:textId="77777777" w:rsidR="008B480E" w:rsidRPr="001275D2" w:rsidRDefault="008B480E"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2C7E0560" w14:textId="77777777" w:rsidR="008B480E" w:rsidRPr="001275D2" w:rsidRDefault="008B480E"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9A100D3" w14:textId="77777777" w:rsidR="008B480E" w:rsidRPr="001275D2" w:rsidRDefault="008B480E"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30A98D66" w14:textId="77777777" w:rsidR="008B480E" w:rsidRPr="001275D2" w:rsidRDefault="008B480E"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3A24783" w14:textId="60422CEB" w:rsidR="008B480E" w:rsidRDefault="008B480E"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(5א)</w:t>
            </w:r>
          </w:p>
        </w:tc>
        <w:tc>
          <w:tcPr>
            <w:tcW w:w="5243" w:type="dxa"/>
            <w:gridSpan w:val="3"/>
          </w:tcPr>
          <w:p w14:paraId="5C314290" w14:textId="6B7B0353" w:rsidR="008B480E" w:rsidRPr="00F57C55" w:rsidRDefault="008B480E"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lang/>
              </w:rPr>
            </w:pPr>
            <w:r>
              <w:rPr>
                <w:rFonts w:ascii="David" w:eastAsia="David" w:hAnsi="David" w:cs="David" w:hint="cs"/>
                <w:sz w:val="26"/>
                <w:szCs w:val="26"/>
                <w:rtl/>
                <w:lang/>
              </w:rPr>
              <w:t xml:space="preserve">לא פסלה מועצת העיריה את התקנות </w:t>
            </w:r>
            <w:proofErr w:type="spellStart"/>
            <w:r>
              <w:rPr>
                <w:rFonts w:ascii="David" w:eastAsia="David" w:hAnsi="David" w:cs="David" w:hint="cs"/>
                <w:sz w:val="26"/>
                <w:szCs w:val="26"/>
                <w:rtl/>
                <w:lang/>
              </w:rPr>
              <w:t>הרובעיות</w:t>
            </w:r>
            <w:proofErr w:type="spellEnd"/>
            <w:r>
              <w:rPr>
                <w:rFonts w:ascii="David" w:eastAsia="David" w:hAnsi="David" w:cs="David" w:hint="cs"/>
                <w:sz w:val="26"/>
                <w:szCs w:val="26"/>
                <w:rtl/>
                <w:lang/>
              </w:rPr>
              <w:t xml:space="preserve"> בתוך 60 ימים ממועד ההגשה, יכנסו התקנות לתוקף.</w:t>
            </w:r>
          </w:p>
        </w:tc>
      </w:tr>
      <w:tr w:rsidR="00114AE7" w:rsidRPr="001275D2" w14:paraId="0385BFD2" w14:textId="77777777" w:rsidTr="000B15B1">
        <w:tc>
          <w:tcPr>
            <w:tcW w:w="994" w:type="dxa"/>
          </w:tcPr>
          <w:p w14:paraId="6A403F5F"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DCC175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9A78FA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C3E3ACE"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A62BB7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w:t>
            </w:r>
            <w:r>
              <w:rPr>
                <w:rFonts w:ascii="David" w:eastAsia="David" w:hAnsi="David" w:cs="David" w:hint="cs"/>
                <w:sz w:val="26"/>
                <w:szCs w:val="26"/>
                <w:rtl/>
              </w:rPr>
              <w:t>ג1</w:t>
            </w:r>
            <w:r w:rsidRPr="001275D2">
              <w:rPr>
                <w:rFonts w:ascii="David" w:eastAsia="David" w:hAnsi="David" w:cs="David" w:hint="cs"/>
                <w:sz w:val="26"/>
                <w:szCs w:val="26"/>
                <w:rtl/>
              </w:rPr>
              <w:t>)</w:t>
            </w:r>
          </w:p>
        </w:tc>
        <w:tc>
          <w:tcPr>
            <w:tcW w:w="567" w:type="dxa"/>
          </w:tcPr>
          <w:p w14:paraId="48BE9AC6" w14:textId="77777777" w:rsidR="00114AE7" w:rsidRPr="003340A1"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3340A1">
              <w:rPr>
                <w:rFonts w:ascii="David" w:eastAsia="David" w:hAnsi="David" w:cs="David" w:hint="cs"/>
                <w:sz w:val="26"/>
                <w:szCs w:val="26"/>
                <w:rtl/>
              </w:rPr>
              <w:t>(א)</w:t>
            </w:r>
          </w:p>
        </w:tc>
        <w:tc>
          <w:tcPr>
            <w:tcW w:w="5243" w:type="dxa"/>
            <w:gridSpan w:val="3"/>
          </w:tcPr>
          <w:p w14:paraId="53446FE6" w14:textId="77777777" w:rsidR="00114AE7" w:rsidRPr="005D5916"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הועד</w:t>
            </w:r>
            <w:r w:rsidRPr="005D5916">
              <w:rPr>
                <w:rFonts w:ascii="David" w:eastAsia="David" w:hAnsi="David" w:cs="David" w:hint="cs"/>
                <w:sz w:val="26"/>
                <w:szCs w:val="26"/>
                <w:rtl/>
              </w:rPr>
              <w:t xml:space="preserve"> רשאי לנסח יעדים ותוכניות </w:t>
            </w:r>
            <w:proofErr w:type="spellStart"/>
            <w:r w:rsidRPr="005D5916">
              <w:rPr>
                <w:rFonts w:ascii="David" w:eastAsia="David" w:hAnsi="David" w:cs="David" w:hint="cs"/>
                <w:sz w:val="26"/>
                <w:szCs w:val="26"/>
                <w:rtl/>
              </w:rPr>
              <w:t>רובעיות</w:t>
            </w:r>
            <w:proofErr w:type="spellEnd"/>
            <w:r w:rsidRPr="005D5916">
              <w:rPr>
                <w:rFonts w:ascii="David" w:eastAsia="David" w:hAnsi="David" w:cs="David" w:hint="cs"/>
                <w:sz w:val="26"/>
                <w:szCs w:val="26"/>
                <w:rtl/>
              </w:rPr>
              <w:t xml:space="preserve"> להתמודדות עם משבר האקלים, בכל הקשור </w:t>
            </w:r>
            <w:r>
              <w:rPr>
                <w:rFonts w:ascii="David" w:eastAsia="David" w:hAnsi="David" w:cs="David" w:hint="cs"/>
                <w:sz w:val="26"/>
                <w:szCs w:val="26"/>
                <w:rtl/>
              </w:rPr>
              <w:t>ל</w:t>
            </w:r>
            <w:r w:rsidRPr="005D5916">
              <w:rPr>
                <w:rFonts w:ascii="David" w:eastAsia="David" w:hAnsi="David" w:cs="David" w:hint="cs"/>
                <w:sz w:val="26"/>
                <w:szCs w:val="26"/>
                <w:rtl/>
              </w:rPr>
              <w:t xml:space="preserve">שמירה על הטבע </w:t>
            </w:r>
            <w:proofErr w:type="spellStart"/>
            <w:r w:rsidRPr="005D5916">
              <w:rPr>
                <w:rFonts w:ascii="David" w:eastAsia="David" w:hAnsi="David" w:cs="David" w:hint="cs"/>
                <w:sz w:val="26"/>
                <w:szCs w:val="26"/>
                <w:rtl/>
              </w:rPr>
              <w:t>הרובעי</w:t>
            </w:r>
            <w:proofErr w:type="spellEnd"/>
            <w:r w:rsidRPr="005D5916">
              <w:rPr>
                <w:rFonts w:ascii="David" w:eastAsia="David" w:hAnsi="David" w:cs="David" w:hint="cs"/>
                <w:sz w:val="26"/>
                <w:szCs w:val="26"/>
                <w:rtl/>
              </w:rPr>
              <w:t xml:space="preserve">, כלכלה מעגלית </w:t>
            </w:r>
            <w:proofErr w:type="spellStart"/>
            <w:r w:rsidRPr="005D5916">
              <w:rPr>
                <w:rFonts w:ascii="David" w:eastAsia="David" w:hAnsi="David" w:cs="David" w:hint="cs"/>
                <w:sz w:val="26"/>
                <w:szCs w:val="26"/>
                <w:rtl/>
              </w:rPr>
              <w:t>רובעית</w:t>
            </w:r>
            <w:proofErr w:type="spellEnd"/>
            <w:r w:rsidRPr="005D5916">
              <w:rPr>
                <w:rFonts w:ascii="David" w:eastAsia="David" w:hAnsi="David" w:cs="David" w:hint="cs"/>
                <w:sz w:val="26"/>
                <w:szCs w:val="26"/>
                <w:rtl/>
              </w:rPr>
              <w:t xml:space="preserve">, צמצום הצריכה והפסולת </w:t>
            </w:r>
            <w:proofErr w:type="spellStart"/>
            <w:r w:rsidRPr="005D5916">
              <w:rPr>
                <w:rFonts w:ascii="David" w:eastAsia="David" w:hAnsi="David" w:cs="David" w:hint="cs"/>
                <w:sz w:val="26"/>
                <w:szCs w:val="26"/>
                <w:rtl/>
              </w:rPr>
              <w:t>הרובעית</w:t>
            </w:r>
            <w:proofErr w:type="spellEnd"/>
            <w:r>
              <w:rPr>
                <w:rFonts w:ascii="David" w:eastAsia="David" w:hAnsi="David" w:cs="David" w:hint="cs"/>
                <w:sz w:val="26"/>
                <w:szCs w:val="26"/>
                <w:rtl/>
              </w:rPr>
              <w:t xml:space="preserve">, </w:t>
            </w:r>
            <w:r w:rsidRPr="005D5916">
              <w:rPr>
                <w:rFonts w:ascii="David" w:eastAsia="David" w:hAnsi="David" w:cs="David" w:hint="cs"/>
                <w:sz w:val="26"/>
                <w:szCs w:val="26"/>
                <w:rtl/>
              </w:rPr>
              <w:t>חינוך בנושאי אקלים וקיימות</w:t>
            </w:r>
            <w:r>
              <w:rPr>
                <w:rFonts w:ascii="David" w:eastAsia="David" w:hAnsi="David" w:cs="David" w:hint="cs"/>
                <w:sz w:val="26"/>
                <w:szCs w:val="26"/>
                <w:rtl/>
              </w:rPr>
              <w:t xml:space="preserve"> </w:t>
            </w:r>
            <w:r w:rsidRPr="005D5916">
              <w:rPr>
                <w:rFonts w:ascii="David" w:eastAsia="David" w:hAnsi="David" w:cs="David" w:hint="cs"/>
                <w:sz w:val="26"/>
                <w:szCs w:val="26"/>
                <w:rtl/>
              </w:rPr>
              <w:t>וכן כל תחום אחר שיגדיר השר בתקנות</w:t>
            </w:r>
            <w:r>
              <w:rPr>
                <w:rFonts w:ascii="David" w:eastAsia="David" w:hAnsi="David" w:cs="David" w:hint="cs"/>
                <w:sz w:val="26"/>
                <w:szCs w:val="26"/>
                <w:rtl/>
              </w:rPr>
              <w:t>.</w:t>
            </w:r>
          </w:p>
        </w:tc>
      </w:tr>
      <w:tr w:rsidR="00114AE7" w:rsidRPr="001275D2" w14:paraId="1EB9EA1A" w14:textId="77777777" w:rsidTr="000B15B1">
        <w:tc>
          <w:tcPr>
            <w:tcW w:w="994" w:type="dxa"/>
          </w:tcPr>
          <w:p w14:paraId="3D1C9908"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D27952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29203C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6A8113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28A8FA45"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c>
          <w:tcPr>
            <w:tcW w:w="567" w:type="dxa"/>
          </w:tcPr>
          <w:p w14:paraId="7595DEA3" w14:textId="77777777" w:rsidR="00114AE7" w:rsidRPr="003340A1"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(ב)</w:t>
            </w:r>
          </w:p>
        </w:tc>
        <w:tc>
          <w:tcPr>
            <w:tcW w:w="5243" w:type="dxa"/>
            <w:gridSpan w:val="3"/>
          </w:tcPr>
          <w:p w14:paraId="118B0E8D" w14:textId="53D6945F" w:rsidR="00114AE7" w:rsidRPr="005D5916"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על כל פעולה לפי סעיף </w:t>
            </w:r>
            <w:r w:rsidR="003F775C">
              <w:rPr>
                <w:rFonts w:ascii="David" w:eastAsia="David" w:hAnsi="David" w:cs="David" w:hint="cs"/>
                <w:sz w:val="26"/>
                <w:szCs w:val="26"/>
                <w:rtl/>
              </w:rPr>
              <w:t xml:space="preserve">קטן </w:t>
            </w:r>
            <w:r>
              <w:rPr>
                <w:rFonts w:ascii="David" w:eastAsia="David" w:hAnsi="David" w:cs="David" w:hint="cs"/>
                <w:sz w:val="26"/>
                <w:szCs w:val="26"/>
                <w:rtl/>
              </w:rPr>
              <w:t>זה יחולו הוראות סעיף קטן (ג)</w:t>
            </w:r>
            <w:r w:rsidR="003F775C">
              <w:rPr>
                <w:rFonts w:ascii="David" w:eastAsia="David" w:hAnsi="David" w:cs="David" w:hint="cs"/>
                <w:sz w:val="26"/>
                <w:szCs w:val="26"/>
                <w:rtl/>
              </w:rPr>
              <w:t xml:space="preserve">, והן </w:t>
            </w:r>
            <w:r w:rsidRPr="005D5916">
              <w:rPr>
                <w:rFonts w:ascii="David" w:eastAsia="David" w:hAnsi="David" w:cs="David" w:hint="cs"/>
                <w:sz w:val="26"/>
                <w:szCs w:val="26"/>
                <w:rtl/>
              </w:rPr>
              <w:t xml:space="preserve">יכנסו לתוקפן עם אישור הועדה לאיכות הסביבה כהגדרתה </w:t>
            </w:r>
            <w:r>
              <w:rPr>
                <w:rFonts w:ascii="David" w:eastAsia="David" w:hAnsi="David" w:cs="David" w:hint="cs"/>
                <w:sz w:val="26"/>
                <w:szCs w:val="26"/>
                <w:rtl/>
              </w:rPr>
              <w:t>בחוק זה</w:t>
            </w:r>
            <w:r w:rsidR="003F775C">
              <w:rPr>
                <w:rFonts w:ascii="David" w:eastAsia="David" w:hAnsi="David" w:cs="David" w:hint="cs"/>
                <w:sz w:val="26"/>
                <w:szCs w:val="26"/>
                <w:rtl/>
              </w:rPr>
              <w:t>, שתתכנס ותקבל החלטה בדבר לא יאוחר משישים ימים ממועד ההגשה</w:t>
            </w:r>
            <w:r>
              <w:rPr>
                <w:rFonts w:ascii="David" w:eastAsia="David" w:hAnsi="David" w:cs="David" w:hint="cs"/>
                <w:sz w:val="26"/>
                <w:szCs w:val="26"/>
                <w:rtl/>
              </w:rPr>
              <w:t>.</w:t>
            </w:r>
          </w:p>
        </w:tc>
      </w:tr>
      <w:tr w:rsidR="00114AE7" w:rsidRPr="001275D2" w14:paraId="6AA043B4" w14:textId="77777777" w:rsidTr="000B15B1">
        <w:tc>
          <w:tcPr>
            <w:tcW w:w="994" w:type="dxa"/>
          </w:tcPr>
          <w:p w14:paraId="5D56A7BB"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06DAB4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6A51277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466434E2"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0D4D997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(ד)</w:t>
            </w:r>
          </w:p>
        </w:tc>
        <w:tc>
          <w:tcPr>
            <w:tcW w:w="5810" w:type="dxa"/>
            <w:gridSpan w:val="4"/>
          </w:tcPr>
          <w:p w14:paraId="7505627D" w14:textId="77777777" w:rsidR="00114AE7" w:rsidRPr="005D5916"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Pr>
            </w:pPr>
            <w:r w:rsidRPr="005D5916">
              <w:rPr>
                <w:rFonts w:ascii="David" w:eastAsia="David" w:hAnsi="David" w:cs="David" w:hint="cs"/>
                <w:i/>
                <w:iCs/>
                <w:sz w:val="26"/>
                <w:szCs w:val="26"/>
                <w:rtl/>
              </w:rPr>
              <w:t xml:space="preserve">תינתן </w:t>
            </w:r>
            <w:proofErr w:type="spellStart"/>
            <w:r>
              <w:rPr>
                <w:rFonts w:ascii="David" w:eastAsia="David" w:hAnsi="David" w:cs="David" w:hint="cs"/>
                <w:i/>
                <w:iCs/>
                <w:sz w:val="26"/>
                <w:szCs w:val="26"/>
                <w:rtl/>
              </w:rPr>
              <w:t>לועד</w:t>
            </w:r>
            <w:proofErr w:type="spellEnd"/>
            <w:r w:rsidRPr="005D5916">
              <w:rPr>
                <w:rFonts w:ascii="David" w:eastAsia="David" w:hAnsi="David" w:cs="David" w:hint="cs"/>
                <w:i/>
                <w:iCs/>
                <w:sz w:val="26"/>
                <w:szCs w:val="26"/>
                <w:rtl/>
              </w:rPr>
              <w:t xml:space="preserve"> הזדמנות להעיר את הערותיו לכל בקשה להקצאת קרקע לצורכי ציבור בתחום הרובע;</w:t>
            </w:r>
          </w:p>
        </w:tc>
      </w:tr>
      <w:tr w:rsidR="00114AE7" w:rsidRPr="001275D2" w14:paraId="736035A9" w14:textId="77777777" w:rsidTr="000B15B1">
        <w:tc>
          <w:tcPr>
            <w:tcW w:w="994" w:type="dxa"/>
          </w:tcPr>
          <w:p w14:paraId="2152389E"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6A52D24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0659AF3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9A34DAF"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8E80CB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(ה)</w:t>
            </w:r>
          </w:p>
        </w:tc>
        <w:tc>
          <w:tcPr>
            <w:tcW w:w="5810" w:type="dxa"/>
            <w:gridSpan w:val="4"/>
          </w:tcPr>
          <w:p w14:paraId="093C8FAB" w14:textId="77777777" w:rsidR="00114AE7" w:rsidRPr="005D5916" w:rsidRDefault="00114AE7" w:rsidP="00114AE7">
            <w:pPr>
              <w:keepLines/>
              <w:tabs>
                <w:tab w:val="left" w:pos="624"/>
                <w:tab w:val="left" w:pos="1247"/>
              </w:tabs>
              <w:spacing w:before="0" w:line="360" w:lineRule="auto"/>
              <w:ind w:firstLine="0"/>
              <w:rPr>
                <w:rFonts w:ascii="David" w:eastAsia="David" w:hAnsi="David" w:cs="David"/>
                <w:i/>
                <w:iCs/>
                <w:sz w:val="26"/>
                <w:szCs w:val="26"/>
              </w:rPr>
            </w:pPr>
            <w:r>
              <w:rPr>
                <w:rFonts w:ascii="David" w:eastAsia="David" w:hAnsi="David" w:cs="David" w:hint="cs"/>
                <w:i/>
                <w:iCs/>
                <w:sz w:val="26"/>
                <w:szCs w:val="26"/>
                <w:rtl/>
              </w:rPr>
              <w:t>הועד</w:t>
            </w:r>
            <w:r w:rsidRPr="005D5916">
              <w:rPr>
                <w:rFonts w:ascii="David" w:eastAsia="David" w:hAnsi="David" w:cs="David" w:hint="cs"/>
                <w:i/>
                <w:iCs/>
                <w:sz w:val="26"/>
                <w:szCs w:val="26"/>
                <w:rtl/>
              </w:rPr>
              <w:t xml:space="preserve"> רשאי להגיש התנגדות על פי סעיף 100 לחוק התכנון והבניה לכל תכנית בתחום הרובע.</w:t>
            </w:r>
          </w:p>
        </w:tc>
      </w:tr>
      <w:tr w:rsidR="00114AE7" w:rsidRPr="001275D2" w14:paraId="10488657" w14:textId="77777777" w:rsidTr="000B15B1">
        <w:tc>
          <w:tcPr>
            <w:tcW w:w="994" w:type="dxa"/>
          </w:tcPr>
          <w:p w14:paraId="4CF78A7B"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F8874B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0F256C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2BF75F3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C0C9BC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(ו)</w:t>
            </w:r>
          </w:p>
        </w:tc>
        <w:tc>
          <w:tcPr>
            <w:tcW w:w="5810" w:type="dxa"/>
            <w:gridSpan w:val="4"/>
          </w:tcPr>
          <w:p w14:paraId="1AC19A48" w14:textId="77777777" w:rsidR="00114AE7" w:rsidRPr="005D5916" w:rsidRDefault="00114AE7" w:rsidP="00114AE7">
            <w:pPr>
              <w:keepLines/>
              <w:tabs>
                <w:tab w:val="left" w:pos="624"/>
                <w:tab w:val="left" w:pos="1247"/>
              </w:tabs>
              <w:spacing w:before="0" w:line="360" w:lineRule="auto"/>
              <w:ind w:firstLine="0"/>
              <w:rPr>
                <w:rFonts w:ascii="David" w:eastAsia="David" w:hAnsi="David" w:cs="David"/>
                <w:i/>
                <w:iCs/>
                <w:sz w:val="26"/>
                <w:szCs w:val="26"/>
                <w:rtl/>
              </w:rPr>
            </w:pPr>
            <w:r w:rsidRPr="005D5916">
              <w:rPr>
                <w:rFonts w:ascii="David" w:eastAsia="David" w:hAnsi="David" w:cs="David" w:hint="cs"/>
                <w:i/>
                <w:iCs/>
                <w:sz w:val="26"/>
                <w:szCs w:val="26"/>
                <w:rtl/>
              </w:rPr>
              <w:t>על חבר ועד רובע יחולו הוראות סעיף 140א לעניין מסמכים של העיריה הנוגעים לרובע העירוני, ובכלל זה מסמכים שעניינם ביצוע פעולות כאמור בסעיף קטן (ב) בידי העיריה.</w:t>
            </w:r>
          </w:p>
        </w:tc>
      </w:tr>
      <w:tr w:rsidR="00114AE7" w:rsidRPr="001275D2" w14:paraId="24E1FF66" w14:textId="77777777" w:rsidTr="000B15B1">
        <w:tc>
          <w:tcPr>
            <w:tcW w:w="994" w:type="dxa"/>
          </w:tcPr>
          <w:p w14:paraId="49566456"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125421F1"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0A6E73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E0088C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58B76A2"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(ז)</w:t>
            </w:r>
          </w:p>
        </w:tc>
        <w:tc>
          <w:tcPr>
            <w:tcW w:w="5810" w:type="dxa"/>
            <w:gridSpan w:val="4"/>
          </w:tcPr>
          <w:p w14:paraId="6252FDDD" w14:textId="1ECE5CC0" w:rsidR="00114AE7" w:rsidRPr="00D51227" w:rsidRDefault="00114AE7" w:rsidP="00114AE7">
            <w:pPr>
              <w:keepLines/>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מועצת העיריה תזמין את חברי הועד להשתתף בכל דיון </w:t>
            </w:r>
            <w:r w:rsidR="003F44F3">
              <w:rPr>
                <w:rFonts w:ascii="David" w:eastAsia="David" w:hAnsi="David" w:cs="David" w:hint="cs"/>
                <w:sz w:val="26"/>
                <w:szCs w:val="26"/>
                <w:rtl/>
              </w:rPr>
              <w:t xml:space="preserve">במועצה או באחת מועדות העיריה, </w:t>
            </w:r>
            <w:r>
              <w:rPr>
                <w:rFonts w:ascii="David" w:eastAsia="David" w:hAnsi="David" w:cs="David" w:hint="cs"/>
                <w:sz w:val="26"/>
                <w:szCs w:val="26"/>
                <w:rtl/>
              </w:rPr>
              <w:t>העוסק בשטחי הרובע או תושביו במובחן מיתר תושבי ושטחי העיריה</w:t>
            </w:r>
            <w:r w:rsidR="003F44F3">
              <w:rPr>
                <w:rFonts w:ascii="David" w:eastAsia="David" w:hAnsi="David" w:cs="David" w:hint="cs"/>
                <w:sz w:val="26"/>
                <w:szCs w:val="26"/>
                <w:rtl/>
              </w:rPr>
              <w:t>;</w:t>
            </w:r>
            <w:r>
              <w:rPr>
                <w:rFonts w:ascii="David" w:eastAsia="David" w:hAnsi="David" w:cs="David" w:hint="cs"/>
                <w:sz w:val="26"/>
                <w:szCs w:val="26"/>
                <w:rtl/>
              </w:rPr>
              <w:t xml:space="preserve"> תינתן לנציג מחברי הועד הזדמנות לשאת דברים ולשאול את המשתתפים שאלות.</w:t>
            </w:r>
          </w:p>
        </w:tc>
      </w:tr>
      <w:tr w:rsidR="00114AE7" w:rsidRPr="001275D2" w14:paraId="39AD69F7" w14:textId="77777777" w:rsidTr="000B15B1">
        <w:tc>
          <w:tcPr>
            <w:tcW w:w="994" w:type="dxa"/>
          </w:tcPr>
          <w:p w14:paraId="0D0FA60D"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C620AD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8463325"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4824DAE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48EE75D5"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(ח)</w:t>
            </w:r>
          </w:p>
        </w:tc>
        <w:tc>
          <w:tcPr>
            <w:tcW w:w="5810" w:type="dxa"/>
            <w:gridSpan w:val="4"/>
          </w:tcPr>
          <w:p w14:paraId="7F2B42C5" w14:textId="77777777" w:rsidR="00114AE7" w:rsidRPr="001275D2" w:rsidRDefault="00114AE7" w:rsidP="00114AE7">
            <w:pPr>
              <w:keepLines/>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השר, באישור ועדת הפנים והגנת הסביבה של הכנסת,</w:t>
            </w:r>
            <w:r w:rsidRPr="001275D2">
              <w:rPr>
                <w:rFonts w:ascii="David" w:eastAsia="David" w:hAnsi="David" w:cs="David" w:hint="cs"/>
                <w:sz w:val="26"/>
                <w:szCs w:val="26"/>
                <w:rtl/>
              </w:rPr>
              <w:t xml:space="preserve"> יקבע בתקנות הוראות בדבר</w:t>
            </w:r>
            <w:r>
              <w:rPr>
                <w:rFonts w:ascii="David" w:eastAsia="David" w:hAnsi="David" w:cs="David" w:hint="cs"/>
                <w:sz w:val="26"/>
                <w:szCs w:val="26"/>
                <w:rtl/>
              </w:rPr>
              <w:t xml:space="preserve"> סמכויות נוספות המוקנות לוועד</w:t>
            </w:r>
            <w:r>
              <w:rPr>
                <w:rFonts w:ascii="David" w:eastAsia="David" w:hAnsi="David" w:cs="David" w:hint="eastAsia"/>
                <w:sz w:val="26"/>
                <w:szCs w:val="26"/>
                <w:rtl/>
              </w:rPr>
              <w:t>י</w:t>
            </w:r>
            <w:r>
              <w:rPr>
                <w:rFonts w:ascii="David" w:eastAsia="David" w:hAnsi="David" w:cs="David" w:hint="cs"/>
                <w:sz w:val="26"/>
                <w:szCs w:val="26"/>
                <w:rtl/>
              </w:rPr>
              <w:t xml:space="preserve"> הרובע.</w:t>
            </w:r>
          </w:p>
        </w:tc>
      </w:tr>
      <w:tr w:rsidR="00114AE7" w:rsidRPr="001275D2" w14:paraId="3C47E2F2" w14:textId="77777777" w:rsidTr="000B15B1">
        <w:tc>
          <w:tcPr>
            <w:tcW w:w="994" w:type="dxa"/>
          </w:tcPr>
          <w:p w14:paraId="4CC6FFDF"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952F15F"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val="restart"/>
          </w:tcPr>
          <w:p w14:paraId="4E027771"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קביעת תקצוב ה</w:t>
            </w:r>
            <w:r>
              <w:rPr>
                <w:rFonts w:ascii="David" w:eastAsia="David" w:hAnsi="David" w:cs="David" w:hint="cs"/>
                <w:sz w:val="26"/>
                <w:szCs w:val="26"/>
                <w:rtl/>
              </w:rPr>
              <w:t>ו</w:t>
            </w:r>
            <w:r w:rsidRPr="001275D2">
              <w:rPr>
                <w:rFonts w:ascii="David" w:eastAsia="David" w:hAnsi="David" w:cs="David" w:hint="cs"/>
                <w:sz w:val="26"/>
                <w:szCs w:val="26"/>
                <w:rtl/>
              </w:rPr>
              <w:t>ועד ואופן פעולתו</w:t>
            </w:r>
          </w:p>
        </w:tc>
        <w:tc>
          <w:tcPr>
            <w:tcW w:w="567" w:type="dxa"/>
          </w:tcPr>
          <w:p w14:paraId="4FAD1127"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15א.</w:t>
            </w:r>
          </w:p>
        </w:tc>
        <w:tc>
          <w:tcPr>
            <w:tcW w:w="709" w:type="dxa"/>
          </w:tcPr>
          <w:p w14:paraId="3D77DC9C"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w:t>
            </w:r>
          </w:p>
        </w:tc>
        <w:tc>
          <w:tcPr>
            <w:tcW w:w="5810" w:type="dxa"/>
            <w:gridSpan w:val="4"/>
          </w:tcPr>
          <w:p w14:paraId="3A57258A" w14:textId="23A0ADB5" w:rsidR="00114AE7" w:rsidRPr="00982368"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5D5916">
              <w:rPr>
                <w:rFonts w:ascii="David" w:eastAsia="David" w:hAnsi="David" w:cs="David" w:hint="cs"/>
                <w:i/>
                <w:iCs/>
                <w:sz w:val="26"/>
                <w:szCs w:val="26"/>
                <w:rtl/>
              </w:rPr>
              <w:t>במסגרת התקציב השנתי של העיריה</w:t>
            </w:r>
            <w:r w:rsidRPr="000271E5">
              <w:rPr>
                <w:rFonts w:ascii="David" w:eastAsia="David" w:hAnsi="David" w:cs="David" w:hint="cs"/>
                <w:sz w:val="26"/>
                <w:szCs w:val="26"/>
                <w:rtl/>
              </w:rPr>
              <w:t>, תקבע מועצת העיריה את תקציבו של כל רובע פעיל</w:t>
            </w:r>
            <w:r w:rsidRPr="005D5916">
              <w:rPr>
                <w:rFonts w:ascii="David" w:eastAsia="David" w:hAnsi="David" w:cs="David" w:hint="cs"/>
                <w:i/>
                <w:iCs/>
                <w:sz w:val="26"/>
                <w:szCs w:val="26"/>
                <w:rtl/>
              </w:rPr>
              <w:t xml:space="preserve"> ואת הפעולות שרשאי ועד הרובע לבצע במסגרת תקציב הרובע</w:t>
            </w:r>
            <w:r w:rsidR="00982368">
              <w:rPr>
                <w:rFonts w:ascii="David" w:eastAsia="David" w:hAnsi="David" w:cs="David" w:hint="cs"/>
                <w:i/>
                <w:iCs/>
                <w:sz w:val="26"/>
                <w:szCs w:val="26"/>
                <w:rtl/>
              </w:rPr>
              <w:t xml:space="preserve">; </w:t>
            </w:r>
            <w:r w:rsidR="00982368">
              <w:rPr>
                <w:rFonts w:ascii="David" w:eastAsia="David" w:hAnsi="David" w:cs="David" w:hint="cs"/>
                <w:sz w:val="26"/>
                <w:szCs w:val="26"/>
                <w:rtl/>
              </w:rPr>
              <w:t>העיקרון שידריך את מועצת העיריה בחלוקת התקציב הינה הבאה של הרובעים לרמת פיתוח כלכלית, תשתיתית וחברתית שוות.</w:t>
            </w:r>
          </w:p>
        </w:tc>
      </w:tr>
      <w:tr w:rsidR="00114AE7" w:rsidRPr="001275D2" w14:paraId="2B2BD971" w14:textId="77777777" w:rsidTr="000B15B1">
        <w:tc>
          <w:tcPr>
            <w:tcW w:w="994" w:type="dxa"/>
          </w:tcPr>
          <w:p w14:paraId="2CDA2027"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4710418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55AE84D9"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232B6A80"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53A17908"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w:t>
            </w:r>
            <w:r>
              <w:rPr>
                <w:rFonts w:ascii="David" w:eastAsia="David" w:hAnsi="David" w:cs="David" w:hint="cs"/>
                <w:sz w:val="26"/>
                <w:szCs w:val="26"/>
                <w:rtl/>
              </w:rPr>
              <w:t>ב</w:t>
            </w:r>
            <w:r w:rsidRPr="001275D2">
              <w:rPr>
                <w:rFonts w:ascii="David" w:eastAsia="David" w:hAnsi="David" w:cs="David" w:hint="cs"/>
                <w:sz w:val="26"/>
                <w:szCs w:val="26"/>
                <w:rtl/>
              </w:rPr>
              <w:t>)</w:t>
            </w:r>
          </w:p>
        </w:tc>
        <w:tc>
          <w:tcPr>
            <w:tcW w:w="5810" w:type="dxa"/>
            <w:gridSpan w:val="4"/>
          </w:tcPr>
          <w:p w14:paraId="74ACFB26" w14:textId="5732CEC1"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על הפעולות אותן מבצע הוועד בעזרת התקציב לו </w:t>
            </w:r>
            <w:r w:rsidR="00FB7BC4">
              <w:rPr>
                <w:rFonts w:ascii="David" w:eastAsia="David" w:hAnsi="David" w:cs="David" w:hint="cs"/>
                <w:sz w:val="26"/>
                <w:szCs w:val="26"/>
                <w:rtl/>
              </w:rPr>
              <w:t xml:space="preserve">הוא </w:t>
            </w:r>
            <w:r>
              <w:rPr>
                <w:rFonts w:ascii="David" w:eastAsia="David" w:hAnsi="David" w:cs="David" w:hint="cs"/>
                <w:sz w:val="26"/>
                <w:szCs w:val="26"/>
                <w:rtl/>
              </w:rPr>
              <w:t>זכאי לפי סעיף קטן (א) יחולו</w:t>
            </w:r>
            <w:r w:rsidRPr="001275D2">
              <w:rPr>
                <w:rFonts w:ascii="David" w:eastAsia="David" w:hAnsi="David" w:cs="David" w:hint="cs"/>
                <w:sz w:val="26"/>
                <w:szCs w:val="26"/>
                <w:rtl/>
              </w:rPr>
              <w:t xml:space="preserve"> הוראות כל דין החלות על פעולה של העיריה</w:t>
            </w:r>
            <w:r w:rsidR="0065189B">
              <w:rPr>
                <w:rFonts w:ascii="David" w:eastAsia="David" w:hAnsi="David" w:cs="David" w:hint="cs"/>
                <w:sz w:val="26"/>
                <w:szCs w:val="26"/>
                <w:rtl/>
              </w:rPr>
              <w:t>, אלא אם כן נקבע אחרת על פי כל דין</w:t>
            </w:r>
            <w:r>
              <w:rPr>
                <w:rFonts w:ascii="David" w:eastAsia="David" w:hAnsi="David" w:cs="David" w:hint="cs"/>
                <w:sz w:val="26"/>
                <w:szCs w:val="26"/>
                <w:rtl/>
              </w:rPr>
              <w:t>.</w:t>
            </w:r>
          </w:p>
        </w:tc>
      </w:tr>
      <w:tr w:rsidR="00114AE7" w:rsidRPr="001275D2" w14:paraId="1AF387CC" w14:textId="77777777" w:rsidTr="000B15B1">
        <w:tc>
          <w:tcPr>
            <w:tcW w:w="994" w:type="dxa"/>
          </w:tcPr>
          <w:p w14:paraId="4C41889C"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0922AA3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vMerge/>
          </w:tcPr>
          <w:p w14:paraId="11E95FF2"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41127778"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7C7E050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w:t>
            </w:r>
            <w:r>
              <w:rPr>
                <w:rFonts w:ascii="David" w:eastAsia="David" w:hAnsi="David" w:cs="David" w:hint="cs"/>
                <w:sz w:val="26"/>
                <w:szCs w:val="26"/>
                <w:rtl/>
              </w:rPr>
              <w:t>ג</w:t>
            </w:r>
            <w:r w:rsidRPr="001275D2">
              <w:rPr>
                <w:rFonts w:ascii="David" w:eastAsia="David" w:hAnsi="David" w:cs="David" w:hint="cs"/>
                <w:sz w:val="26"/>
                <w:szCs w:val="26"/>
                <w:rtl/>
              </w:rPr>
              <w:t>)</w:t>
            </w:r>
          </w:p>
        </w:tc>
        <w:tc>
          <w:tcPr>
            <w:tcW w:w="5810" w:type="dxa"/>
            <w:gridSpan w:val="4"/>
          </w:tcPr>
          <w:p w14:paraId="099457A8" w14:textId="77777777" w:rsidR="00114AE7" w:rsidRPr="001275D2" w:rsidRDefault="00114AE7" w:rsidP="00114AE7">
            <w:pPr>
              <w:keepLines/>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נ</w:t>
            </w:r>
            <w:r w:rsidRPr="001275D2">
              <w:rPr>
                <w:rFonts w:ascii="David" w:eastAsia="David" w:hAnsi="David" w:cs="David" w:hint="cs"/>
                <w:sz w:val="26"/>
                <w:szCs w:val="26"/>
                <w:rtl/>
              </w:rPr>
              <w:t xml:space="preserve">ראה </w:t>
            </w:r>
            <w:r>
              <w:rPr>
                <w:rFonts w:ascii="David" w:eastAsia="David" w:hAnsi="David" w:cs="David" w:hint="cs"/>
                <w:sz w:val="26"/>
                <w:szCs w:val="26"/>
                <w:rtl/>
              </w:rPr>
              <w:t>לו</w:t>
            </w:r>
            <w:r w:rsidRPr="001275D2">
              <w:rPr>
                <w:rFonts w:ascii="David" w:eastAsia="David" w:hAnsi="David" w:cs="David" w:hint="cs"/>
                <w:sz w:val="26"/>
                <w:szCs w:val="26"/>
                <w:rtl/>
              </w:rPr>
              <w:t xml:space="preserve">ועד רובע פלוני, כי רצוי </w:t>
            </w:r>
            <w:r>
              <w:rPr>
                <w:rFonts w:ascii="David" w:eastAsia="David" w:hAnsi="David" w:cs="David" w:hint="cs"/>
                <w:sz w:val="26"/>
                <w:szCs w:val="26"/>
                <w:rtl/>
              </w:rPr>
              <w:t xml:space="preserve">שיוקצה לו תקציב נוסף </w:t>
            </w:r>
            <w:r w:rsidRPr="001275D2">
              <w:rPr>
                <w:rFonts w:ascii="David" w:eastAsia="David" w:hAnsi="David" w:cs="David" w:hint="cs"/>
                <w:sz w:val="26"/>
                <w:szCs w:val="26"/>
                <w:rtl/>
              </w:rPr>
              <w:t xml:space="preserve">לצרכי עבודות ציבוריות של הרובע, </w:t>
            </w:r>
            <w:proofErr w:type="spellStart"/>
            <w:r w:rsidRPr="001275D2">
              <w:rPr>
                <w:rFonts w:ascii="David" w:eastAsia="David" w:hAnsi="David" w:cs="David" w:hint="cs"/>
                <w:sz w:val="26"/>
                <w:szCs w:val="26"/>
                <w:rtl/>
              </w:rPr>
              <w:t>נוחויותיו</w:t>
            </w:r>
            <w:proofErr w:type="spellEnd"/>
            <w:r w:rsidRPr="001275D2">
              <w:rPr>
                <w:rFonts w:ascii="David" w:eastAsia="David" w:hAnsi="David" w:cs="David" w:hint="cs"/>
                <w:sz w:val="26"/>
                <w:szCs w:val="26"/>
                <w:rtl/>
              </w:rPr>
              <w:t xml:space="preserve"> והנאותיו, ימציא </w:t>
            </w:r>
            <w:r>
              <w:rPr>
                <w:rFonts w:ascii="David" w:eastAsia="David" w:hAnsi="David" w:cs="David" w:hint="cs"/>
                <w:sz w:val="26"/>
                <w:szCs w:val="26"/>
                <w:rtl/>
              </w:rPr>
              <w:t xml:space="preserve">למועצת העיריה </w:t>
            </w:r>
            <w:r w:rsidRPr="001275D2">
              <w:rPr>
                <w:rFonts w:ascii="David" w:eastAsia="David" w:hAnsi="David" w:cs="David" w:hint="cs"/>
                <w:sz w:val="26"/>
                <w:szCs w:val="26"/>
                <w:rtl/>
              </w:rPr>
              <w:t xml:space="preserve">פרטים </w:t>
            </w:r>
            <w:r>
              <w:rPr>
                <w:rFonts w:ascii="David" w:eastAsia="David" w:hAnsi="David" w:cs="David" w:hint="cs"/>
                <w:sz w:val="26"/>
                <w:szCs w:val="26"/>
                <w:rtl/>
              </w:rPr>
              <w:t>על ההוצאות הנדרשות ומטרתן</w:t>
            </w:r>
            <w:r w:rsidRPr="001275D2">
              <w:rPr>
                <w:rFonts w:ascii="David" w:eastAsia="David" w:hAnsi="David" w:cs="David" w:hint="cs"/>
                <w:sz w:val="26"/>
                <w:szCs w:val="26"/>
                <w:rtl/>
              </w:rPr>
              <w:t xml:space="preserve">, בצירוף אומדן </w:t>
            </w:r>
            <w:r>
              <w:rPr>
                <w:rFonts w:ascii="David" w:eastAsia="David" w:hAnsi="David" w:cs="David" w:hint="cs"/>
                <w:sz w:val="26"/>
                <w:szCs w:val="26"/>
                <w:rtl/>
              </w:rPr>
              <w:t>עלויותיהן</w:t>
            </w:r>
            <w:r>
              <w:rPr>
                <w:rFonts w:ascii="David" w:eastAsia="David" w:hAnsi="David" w:cs="David"/>
                <w:sz w:val="26"/>
                <w:szCs w:val="26"/>
              </w:rPr>
              <w:t>;</w:t>
            </w:r>
            <w:r>
              <w:rPr>
                <w:rFonts w:ascii="David" w:eastAsia="David" w:hAnsi="David" w:cs="David" w:hint="cs"/>
                <w:sz w:val="26"/>
                <w:szCs w:val="26"/>
                <w:rtl/>
              </w:rPr>
              <w:t xml:space="preserve"> מועצת העיריה</w:t>
            </w:r>
            <w:r w:rsidRPr="001275D2">
              <w:rPr>
                <w:rFonts w:ascii="David" w:eastAsia="David" w:hAnsi="David" w:cs="David" w:hint="cs"/>
                <w:sz w:val="26"/>
                <w:szCs w:val="26"/>
                <w:rtl/>
              </w:rPr>
              <w:t xml:space="preserve"> תדון ותכריע באישור התקציב הנוסף לא יאוחר משישים יום ממועד הגשת הבקשה.</w:t>
            </w:r>
            <w:r>
              <w:rPr>
                <w:rFonts w:ascii="David" w:eastAsia="David" w:hAnsi="David" w:cs="David" w:hint="cs"/>
                <w:sz w:val="26"/>
                <w:szCs w:val="26"/>
                <w:rtl/>
              </w:rPr>
              <w:t>״</w:t>
            </w:r>
          </w:p>
        </w:tc>
      </w:tr>
      <w:tr w:rsidR="00114AE7" w:rsidRPr="001275D2" w14:paraId="38176A59" w14:textId="77777777" w:rsidTr="000B15B1">
        <w:tc>
          <w:tcPr>
            <w:tcW w:w="994" w:type="dxa"/>
            <w:vMerge w:val="restart"/>
          </w:tcPr>
          <w:p w14:paraId="0BAD66B1"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תיקון סעיף 16</w:t>
            </w:r>
          </w:p>
        </w:tc>
        <w:tc>
          <w:tcPr>
            <w:tcW w:w="567" w:type="dxa"/>
          </w:tcPr>
          <w:p w14:paraId="1649560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5.</w:t>
            </w:r>
          </w:p>
        </w:tc>
        <w:tc>
          <w:tcPr>
            <w:tcW w:w="8078" w:type="dxa"/>
            <w:gridSpan w:val="8"/>
          </w:tcPr>
          <w:p w14:paraId="16759665" w14:textId="356F466F" w:rsidR="00114AE7" w:rsidRDefault="000840E8" w:rsidP="00114AE7">
            <w:pPr>
              <w:keepLines/>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בחוק העיקרי </w:t>
            </w:r>
            <w:r w:rsidR="00114AE7" w:rsidRPr="001275D2">
              <w:rPr>
                <w:rFonts w:ascii="David" w:eastAsia="David" w:hAnsi="David" w:cs="David" w:hint="cs"/>
                <w:sz w:val="26"/>
                <w:szCs w:val="26"/>
                <w:rtl/>
              </w:rPr>
              <w:t>במקום סעי</w:t>
            </w:r>
            <w:r w:rsidR="00114AE7">
              <w:rPr>
                <w:rFonts w:ascii="David" w:eastAsia="David" w:hAnsi="David" w:cs="David" w:hint="cs"/>
                <w:sz w:val="26"/>
                <w:szCs w:val="26"/>
                <w:rtl/>
              </w:rPr>
              <w:t>ף 16 יבוא</w:t>
            </w:r>
            <w:r w:rsidR="00114AE7" w:rsidRPr="001275D2">
              <w:rPr>
                <w:rFonts w:ascii="David" w:eastAsia="David" w:hAnsi="David" w:cs="David" w:hint="cs"/>
                <w:sz w:val="26"/>
                <w:szCs w:val="26"/>
                <w:rtl/>
              </w:rPr>
              <w:t>:</w:t>
            </w:r>
          </w:p>
        </w:tc>
      </w:tr>
      <w:tr w:rsidR="00114AE7" w:rsidRPr="001275D2" w14:paraId="7014228A" w14:textId="77777777" w:rsidTr="000B15B1">
        <w:tc>
          <w:tcPr>
            <w:tcW w:w="994" w:type="dxa"/>
            <w:vMerge/>
          </w:tcPr>
          <w:p w14:paraId="7557A102"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3DC8D14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5C113488"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r>
              <w:rPr>
                <w:rFonts w:ascii="David" w:eastAsia="David" w:hAnsi="David" w:cs="David" w:hint="cs"/>
                <w:sz w:val="26"/>
                <w:szCs w:val="26"/>
                <w:rtl/>
              </w:rPr>
              <w:t>״</w:t>
            </w:r>
            <w:r w:rsidRPr="001275D2">
              <w:rPr>
                <w:rFonts w:ascii="David" w:eastAsia="David" w:hAnsi="David" w:cs="David" w:hint="cs"/>
                <w:sz w:val="26"/>
                <w:szCs w:val="26"/>
                <w:rtl/>
              </w:rPr>
              <w:t>ביטול רובע עירוני</w:t>
            </w:r>
          </w:p>
        </w:tc>
        <w:tc>
          <w:tcPr>
            <w:tcW w:w="567" w:type="dxa"/>
          </w:tcPr>
          <w:p w14:paraId="1B1937E6"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16.</w:t>
            </w:r>
          </w:p>
        </w:tc>
        <w:tc>
          <w:tcPr>
            <w:tcW w:w="709" w:type="dxa"/>
          </w:tcPr>
          <w:p w14:paraId="31823B03"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(א)</w:t>
            </w:r>
          </w:p>
        </w:tc>
        <w:tc>
          <w:tcPr>
            <w:tcW w:w="5810" w:type="dxa"/>
            <w:gridSpan w:val="4"/>
          </w:tcPr>
          <w:p w14:paraId="6C1EAE5D" w14:textId="7A9FCBFD"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 xml:space="preserve">מועצת </w:t>
            </w:r>
            <w:proofErr w:type="spellStart"/>
            <w:r w:rsidRPr="001275D2">
              <w:rPr>
                <w:rFonts w:ascii="David" w:eastAsia="David" w:hAnsi="David" w:cs="David" w:hint="cs"/>
                <w:sz w:val="26"/>
                <w:szCs w:val="26"/>
                <w:rtl/>
              </w:rPr>
              <w:t>עיריה</w:t>
            </w:r>
            <w:proofErr w:type="spellEnd"/>
            <w:r w:rsidRPr="001275D2">
              <w:rPr>
                <w:rFonts w:ascii="David" w:eastAsia="David" w:hAnsi="David" w:cs="David" w:hint="cs"/>
                <w:sz w:val="26"/>
                <w:szCs w:val="26"/>
                <w:rtl/>
              </w:rPr>
              <w:t xml:space="preserve"> רשאית להחליט, ברוב של שני שלישים, על ביטול רובע עירוני אם ראתה שאין עוד הצדקה לקיומו.</w:t>
            </w:r>
          </w:p>
        </w:tc>
      </w:tr>
      <w:tr w:rsidR="00114AE7" w:rsidRPr="001275D2" w14:paraId="0D800E81" w14:textId="77777777" w:rsidTr="000B15B1">
        <w:tc>
          <w:tcPr>
            <w:tcW w:w="994" w:type="dxa"/>
          </w:tcPr>
          <w:p w14:paraId="4F7DF29B"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67" w:type="dxa"/>
          </w:tcPr>
          <w:p w14:paraId="2DD1027F"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992" w:type="dxa"/>
            <w:gridSpan w:val="2"/>
          </w:tcPr>
          <w:p w14:paraId="465981F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2DC245E"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709" w:type="dxa"/>
          </w:tcPr>
          <w:p w14:paraId="026C0E1B"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1275D2">
              <w:rPr>
                <w:rFonts w:ascii="David" w:eastAsia="David" w:hAnsi="David" w:cs="David" w:hint="cs"/>
                <w:sz w:val="26"/>
                <w:szCs w:val="26"/>
                <w:rtl/>
              </w:rPr>
              <w:t>(ב)</w:t>
            </w:r>
          </w:p>
        </w:tc>
        <w:tc>
          <w:tcPr>
            <w:tcW w:w="5810" w:type="dxa"/>
            <w:gridSpan w:val="4"/>
          </w:tcPr>
          <w:p w14:paraId="0665E147" w14:textId="1EC215AC" w:rsidR="00114AE7" w:rsidRPr="006B2A0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6B2A07">
              <w:rPr>
                <w:rFonts w:ascii="David" w:eastAsia="David" w:hAnsi="David" w:cs="David" w:hint="cs"/>
                <w:sz w:val="26"/>
                <w:szCs w:val="26"/>
                <w:rtl/>
              </w:rPr>
              <w:t>לא תחליט המועצה על ביטול רובע אלא לאחר שהובאו בפניה המלצות של המנהלה הארצית, ולאחר שנתנה לוועד הרובע הזדמנות להשמיע את טענותיו לפניה</w:t>
            </w:r>
            <w:r w:rsidR="00F92DD7">
              <w:rPr>
                <w:rFonts w:ascii="David" w:eastAsia="David" w:hAnsi="David" w:cs="David" w:hint="cs"/>
                <w:sz w:val="26"/>
                <w:szCs w:val="26"/>
                <w:rtl/>
              </w:rPr>
              <w:t>, באם מדובר ברובע פעיל</w:t>
            </w:r>
            <w:r w:rsidRPr="006B2A07">
              <w:rPr>
                <w:rFonts w:ascii="David" w:eastAsia="David" w:hAnsi="David" w:cs="David" w:hint="cs"/>
                <w:sz w:val="26"/>
                <w:szCs w:val="26"/>
                <w:rtl/>
              </w:rPr>
              <w:t>.</w:t>
            </w:r>
            <w:r>
              <w:rPr>
                <w:rFonts w:ascii="David" w:eastAsia="David" w:hAnsi="David" w:cs="David" w:hint="cs"/>
                <w:sz w:val="26"/>
                <w:szCs w:val="26"/>
                <w:rtl/>
              </w:rPr>
              <w:t>״</w:t>
            </w:r>
          </w:p>
        </w:tc>
      </w:tr>
      <w:tr w:rsidR="00114AE7" w:rsidRPr="001275D2" w14:paraId="04AF481E" w14:textId="77777777" w:rsidTr="000B15B1">
        <w:tc>
          <w:tcPr>
            <w:tcW w:w="994" w:type="dxa"/>
          </w:tcPr>
          <w:p w14:paraId="04B92DB2" w14:textId="77777777" w:rsidR="00114AE7" w:rsidRPr="001275D2"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תקנות ראשונות</w:t>
            </w:r>
          </w:p>
        </w:tc>
        <w:tc>
          <w:tcPr>
            <w:tcW w:w="567" w:type="dxa"/>
          </w:tcPr>
          <w:p w14:paraId="4F1AAACA"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6.</w:t>
            </w:r>
          </w:p>
        </w:tc>
        <w:tc>
          <w:tcPr>
            <w:tcW w:w="8078" w:type="dxa"/>
            <w:gridSpan w:val="8"/>
          </w:tcPr>
          <w:p w14:paraId="4D16F484" w14:textId="77777777" w:rsidR="00114AE7" w:rsidRPr="001275D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9300E2">
              <w:rPr>
                <w:rFonts w:ascii="David" w:eastAsia="David Libre" w:hAnsi="David" w:cs="David" w:hint="cs"/>
                <w:sz w:val="26"/>
                <w:szCs w:val="26"/>
                <w:rtl/>
              </w:rPr>
              <w:t>תקנות ראשונות לפי חוק זה יובאו לאישור ועדת הפנים והגנת הסביבה של הכנסת בתוך שלושה חודשים מיום פרסומו</w:t>
            </w:r>
            <w:r>
              <w:rPr>
                <w:rFonts w:ascii="David" w:eastAsia="David Libre" w:hAnsi="David" w:cs="David" w:hint="cs"/>
                <w:sz w:val="26"/>
                <w:szCs w:val="26"/>
                <w:rtl/>
              </w:rPr>
              <w:t>.</w:t>
            </w:r>
          </w:p>
        </w:tc>
      </w:tr>
      <w:tr w:rsidR="00114AE7" w:rsidRPr="001275D2" w14:paraId="2A3CC00A" w14:textId="77777777" w:rsidTr="000B15B1">
        <w:tc>
          <w:tcPr>
            <w:tcW w:w="994" w:type="dxa"/>
          </w:tcPr>
          <w:p w14:paraId="536E6A68" w14:textId="77777777" w:rsidR="00114AE7"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David" w:hAnsi="David" w:cs="David" w:hint="cs"/>
                <w:sz w:val="26"/>
                <w:szCs w:val="26"/>
                <w:rtl/>
              </w:rPr>
              <w:t>תחילה</w:t>
            </w:r>
          </w:p>
        </w:tc>
        <w:tc>
          <w:tcPr>
            <w:tcW w:w="567" w:type="dxa"/>
          </w:tcPr>
          <w:p w14:paraId="4DF50ADF" w14:textId="77777777" w:rsidR="00114AE7"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David" w:hAnsi="David" w:cs="David" w:hint="cs"/>
                <w:sz w:val="26"/>
                <w:szCs w:val="26"/>
                <w:rtl/>
              </w:rPr>
              <w:t>7.</w:t>
            </w:r>
          </w:p>
        </w:tc>
        <w:tc>
          <w:tcPr>
            <w:tcW w:w="564" w:type="dxa"/>
          </w:tcPr>
          <w:p w14:paraId="4CAEE6DA" w14:textId="77777777" w:rsidR="00114AE7" w:rsidRPr="009300E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(1)</w:t>
            </w:r>
          </w:p>
        </w:tc>
        <w:tc>
          <w:tcPr>
            <w:tcW w:w="7514" w:type="dxa"/>
            <w:gridSpan w:val="7"/>
          </w:tcPr>
          <w:p w14:paraId="6CDB0ADD" w14:textId="77777777" w:rsidR="00114AE7" w:rsidRPr="009300E2"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חוק זה יכנס לתוקפו שישה חודשים מיום פרסומו.</w:t>
            </w:r>
          </w:p>
        </w:tc>
      </w:tr>
      <w:tr w:rsidR="00114AE7" w:rsidRPr="001275D2" w14:paraId="7B273ACE" w14:textId="77777777" w:rsidTr="000B15B1">
        <w:tc>
          <w:tcPr>
            <w:tcW w:w="994" w:type="dxa"/>
          </w:tcPr>
          <w:p w14:paraId="77A00DEE" w14:textId="77777777" w:rsidR="00114AE7" w:rsidRDefault="00114AE7" w:rsidP="00114AE7">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p>
        </w:tc>
        <w:tc>
          <w:tcPr>
            <w:tcW w:w="567" w:type="dxa"/>
          </w:tcPr>
          <w:p w14:paraId="52435C8B" w14:textId="77777777" w:rsidR="00114AE7" w:rsidRDefault="00114AE7" w:rsidP="00114AE7">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p>
        </w:tc>
        <w:tc>
          <w:tcPr>
            <w:tcW w:w="564" w:type="dxa"/>
          </w:tcPr>
          <w:p w14:paraId="7D422EB6" w14:textId="77777777"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(2)</w:t>
            </w:r>
          </w:p>
        </w:tc>
        <w:tc>
          <w:tcPr>
            <w:tcW w:w="7514" w:type="dxa"/>
            <w:gridSpan w:val="7"/>
          </w:tcPr>
          <w:p w14:paraId="6F0703BC" w14:textId="6348B8ED" w:rsidR="00114AE7" w:rsidRDefault="00114AE7" w:rsidP="00114AE7">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מועצות העיריה יסיימו את תהליך חלוקת שטחיהן לרובעים</w:t>
            </w:r>
            <w:r w:rsidR="00C77F39">
              <w:rPr>
                <w:rFonts w:ascii="David" w:eastAsia="David Libre" w:hAnsi="David" w:cs="David" w:hint="cs"/>
                <w:sz w:val="26"/>
                <w:szCs w:val="26"/>
                <w:rtl/>
              </w:rPr>
              <w:t>, כאמור בסעיף 12(א),</w:t>
            </w:r>
            <w:r>
              <w:rPr>
                <w:rFonts w:ascii="David" w:eastAsia="David Libre" w:hAnsi="David" w:cs="David" w:hint="cs"/>
                <w:sz w:val="26"/>
                <w:szCs w:val="26"/>
                <w:rtl/>
              </w:rPr>
              <w:t xml:space="preserve"> לא יאוחר משנה ממועד פרסום חוק זה.</w:t>
            </w:r>
          </w:p>
        </w:tc>
      </w:tr>
    </w:tbl>
    <w:p w14:paraId="3C072CFD" w14:textId="77777777" w:rsidR="00675DFE" w:rsidRDefault="00675DFE" w:rsidP="00675DFE">
      <w:pPr>
        <w:pStyle w:val="HeadDivreiHesber"/>
        <w:rPr>
          <w:rtl/>
        </w:rPr>
      </w:pPr>
      <w:r w:rsidRPr="0027450A">
        <w:rPr>
          <w:rFonts w:hint="cs"/>
          <w:rtl/>
        </w:rPr>
        <w:t>דברי הסבר</w:t>
      </w:r>
    </w:p>
    <w:p w14:paraId="782DD215" w14:textId="057E924C" w:rsidR="00A92FBF" w:rsidRPr="00FB5A9A"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FB5A9A">
        <w:rPr>
          <w:rFonts w:ascii="David" w:eastAsia="Arial" w:hAnsi="David" w:cs="David" w:hint="cs"/>
          <w:color w:val="auto"/>
          <w:sz w:val="26"/>
          <w:szCs w:val="26"/>
          <w:rtl/>
        </w:rPr>
        <w:t xml:space="preserve">מטרתו של חוק זה היא להקל על תהליך הקמתו של רובע עירוני, להקנות לו סמכויות, תקציבים וכלים שטרם עמדו לרשותו, </w:t>
      </w:r>
      <w:r>
        <w:rPr>
          <w:rFonts w:ascii="David" w:eastAsia="Arial" w:hAnsi="David" w:cs="David" w:hint="cs"/>
          <w:color w:val="auto"/>
          <w:sz w:val="26"/>
          <w:szCs w:val="26"/>
          <w:rtl/>
        </w:rPr>
        <w:t>ולאפשר לתושבי</w:t>
      </w:r>
      <w:r w:rsidR="006D4602">
        <w:rPr>
          <w:rFonts w:ascii="David" w:eastAsia="Arial" w:hAnsi="David" w:cs="David" w:hint="cs"/>
          <w:color w:val="auto"/>
          <w:sz w:val="26"/>
          <w:szCs w:val="26"/>
          <w:rtl/>
        </w:rPr>
        <w:t>ו</w:t>
      </w:r>
      <w:r>
        <w:rPr>
          <w:rFonts w:ascii="David" w:eastAsia="Arial" w:hAnsi="David" w:cs="David" w:hint="cs"/>
          <w:color w:val="auto"/>
          <w:sz w:val="26"/>
          <w:szCs w:val="26"/>
          <w:rtl/>
        </w:rPr>
        <w:t xml:space="preserve"> לגלות מעורבות פעילה בענייני האזור בו גרים</w:t>
      </w:r>
      <w:r w:rsidRPr="00FB5A9A">
        <w:rPr>
          <w:rFonts w:ascii="David" w:eastAsia="Arial" w:hAnsi="David" w:cs="David" w:hint="cs"/>
          <w:color w:val="auto"/>
          <w:sz w:val="26"/>
          <w:szCs w:val="26"/>
          <w:rtl/>
        </w:rPr>
        <w:t>.</w:t>
      </w:r>
    </w:p>
    <w:p w14:paraId="10E1559C" w14:textId="68E02CD5" w:rsidR="00A92FBF" w:rsidRPr="00FB5A9A"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FB5A9A">
        <w:rPr>
          <w:rFonts w:ascii="David" w:eastAsia="Arial" w:hAnsi="David" w:cs="David" w:hint="cs"/>
          <w:color w:val="auto"/>
          <w:sz w:val="26"/>
          <w:szCs w:val="26"/>
          <w:rtl/>
        </w:rPr>
        <w:t xml:space="preserve">בשנים האחרונות </w:t>
      </w:r>
      <w:r>
        <w:rPr>
          <w:rFonts w:ascii="David" w:eastAsia="Arial" w:hAnsi="David" w:cs="David" w:hint="cs"/>
          <w:color w:val="auto"/>
          <w:sz w:val="26"/>
          <w:szCs w:val="26"/>
          <w:rtl/>
        </w:rPr>
        <w:t>חל פיחות במידת האמון של הציבור כלפי מוסדות השלטון</w:t>
      </w:r>
      <w:r w:rsidRPr="00FB5A9A">
        <w:rPr>
          <w:rFonts w:ascii="David" w:eastAsia="Arial" w:hAnsi="David" w:cs="David" w:hint="cs"/>
          <w:color w:val="auto"/>
          <w:sz w:val="26"/>
          <w:szCs w:val="26"/>
          <w:rtl/>
        </w:rPr>
        <w:t xml:space="preserve"> ו</w:t>
      </w:r>
      <w:r w:rsidR="006D4602">
        <w:rPr>
          <w:rFonts w:ascii="David" w:eastAsia="Arial" w:hAnsi="David" w:cs="David" w:hint="cs"/>
          <w:color w:val="auto"/>
          <w:sz w:val="26"/>
          <w:szCs w:val="26"/>
          <w:rtl/>
        </w:rPr>
        <w:t>ה</w:t>
      </w:r>
      <w:r w:rsidRPr="00FB5A9A">
        <w:rPr>
          <w:rFonts w:ascii="David" w:eastAsia="Arial" w:hAnsi="David" w:cs="David"/>
          <w:color w:val="auto"/>
          <w:sz w:val="26"/>
          <w:szCs w:val="26"/>
          <w:rtl/>
        </w:rPr>
        <w:t>אדישות כלפי הדיו</w:t>
      </w:r>
      <w:r w:rsidRPr="00FB5A9A">
        <w:rPr>
          <w:rFonts w:ascii="David" w:eastAsia="Arial" w:hAnsi="David" w:cs="David" w:hint="cs"/>
          <w:color w:val="auto"/>
          <w:sz w:val="26"/>
          <w:szCs w:val="26"/>
          <w:rtl/>
        </w:rPr>
        <w:t>ן הציבורי</w:t>
      </w:r>
      <w:r w:rsidR="006D4602">
        <w:rPr>
          <w:rFonts w:ascii="David" w:eastAsia="Arial" w:hAnsi="David" w:cs="David" w:hint="cs"/>
          <w:color w:val="auto"/>
          <w:sz w:val="26"/>
          <w:szCs w:val="26"/>
          <w:rtl/>
        </w:rPr>
        <w:t xml:space="preserve"> גוברת כלפי ה</w:t>
      </w:r>
      <w:r w:rsidRPr="00FB5A9A">
        <w:rPr>
          <w:rFonts w:ascii="David" w:eastAsia="Arial" w:hAnsi="David" w:cs="David" w:hint="cs"/>
          <w:color w:val="auto"/>
          <w:sz w:val="26"/>
          <w:szCs w:val="26"/>
          <w:rtl/>
        </w:rPr>
        <w:t xml:space="preserve">שלטון המרכזי והמקומי כאחד. בד בבד, חלה התפתחות במודעות הציבורית לתופעת שינויי האקלים, וכן לדחיפות והיקף הצעדים הנדרשים בכדי למגר, או אף להאט, את השפעותיה. אולם, אין די </w:t>
      </w:r>
      <w:r w:rsidR="006D4602">
        <w:rPr>
          <w:rFonts w:ascii="David" w:eastAsia="Arial" w:hAnsi="David" w:cs="David" w:hint="cs"/>
          <w:color w:val="auto"/>
          <w:sz w:val="26"/>
          <w:szCs w:val="26"/>
          <w:rtl/>
        </w:rPr>
        <w:t>במודעות לבדה</w:t>
      </w:r>
      <w:r w:rsidRPr="00FB5A9A">
        <w:rPr>
          <w:rFonts w:ascii="David" w:eastAsia="Arial" w:hAnsi="David" w:cs="David" w:hint="cs"/>
          <w:color w:val="auto"/>
          <w:sz w:val="26"/>
          <w:szCs w:val="26"/>
          <w:rtl/>
        </w:rPr>
        <w:t xml:space="preserve">. </w:t>
      </w:r>
      <w:r w:rsidR="0028633A">
        <w:rPr>
          <w:rFonts w:ascii="David" w:eastAsia="Arial" w:hAnsi="David" w:cs="David" w:hint="cs"/>
          <w:color w:val="auto"/>
          <w:sz w:val="26"/>
          <w:szCs w:val="26"/>
          <w:rtl/>
        </w:rPr>
        <w:t>ההיערכות</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לשינויי אקלים מצריכה שינוי מדיניות משמעותי לצד שינויי התנהגות נרחבים</w:t>
      </w:r>
      <w:r w:rsidRPr="00FB5A9A">
        <w:rPr>
          <w:rFonts w:ascii="David" w:eastAsia="Arial" w:hAnsi="David" w:cs="David" w:hint="cs"/>
          <w:color w:val="auto"/>
          <w:sz w:val="26"/>
          <w:szCs w:val="26"/>
          <w:rtl/>
        </w:rPr>
        <w:t xml:space="preserve">. בכדי לזכות </w:t>
      </w:r>
      <w:r>
        <w:rPr>
          <w:rFonts w:ascii="David" w:eastAsia="Arial" w:hAnsi="David" w:cs="David" w:hint="cs"/>
          <w:color w:val="auto"/>
          <w:sz w:val="26"/>
          <w:szCs w:val="26"/>
          <w:rtl/>
        </w:rPr>
        <w:t>ב</w:t>
      </w:r>
      <w:r w:rsidRPr="00FB5A9A">
        <w:rPr>
          <w:rFonts w:ascii="David" w:eastAsia="Arial" w:hAnsi="David" w:cs="David" w:hint="cs"/>
          <w:color w:val="auto"/>
          <w:sz w:val="26"/>
          <w:szCs w:val="26"/>
          <w:rtl/>
        </w:rPr>
        <w:t xml:space="preserve">שיתוף הפעולה הציבורי שיוביל להצלחה של צעדים </w:t>
      </w:r>
      <w:r w:rsidR="0028633A">
        <w:rPr>
          <w:rFonts w:ascii="David" w:eastAsia="Arial" w:hAnsi="David" w:cs="David" w:hint="cs"/>
          <w:color w:val="auto"/>
          <w:sz w:val="26"/>
          <w:szCs w:val="26"/>
          <w:rtl/>
        </w:rPr>
        <w:t>מעין אלו</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 xml:space="preserve">נדרש </w:t>
      </w:r>
      <w:r w:rsidRPr="00FB5A9A">
        <w:rPr>
          <w:rFonts w:ascii="David" w:eastAsia="Arial" w:hAnsi="David" w:cs="David" w:hint="cs"/>
          <w:color w:val="auto"/>
          <w:sz w:val="26"/>
          <w:szCs w:val="26"/>
          <w:rtl/>
        </w:rPr>
        <w:t xml:space="preserve">קשר </w:t>
      </w:r>
      <w:r w:rsidRPr="00FB5A9A">
        <w:rPr>
          <w:rFonts w:ascii="David" w:eastAsia="Arial" w:hAnsi="David" w:cs="David"/>
          <w:color w:val="auto"/>
          <w:sz w:val="26"/>
          <w:szCs w:val="26"/>
          <w:rtl/>
        </w:rPr>
        <w:t>אמיץ בין מקבלי החלטות לבין הציבור</w:t>
      </w:r>
      <w:r w:rsidRPr="00FB5A9A">
        <w:rPr>
          <w:rFonts w:ascii="David" w:eastAsia="Arial" w:hAnsi="David" w:cs="David" w:hint="cs"/>
          <w:color w:val="auto"/>
          <w:sz w:val="26"/>
          <w:szCs w:val="26"/>
          <w:rtl/>
        </w:rPr>
        <w:t xml:space="preserve">, בכל דרגות השלטון </w:t>
      </w:r>
      <w:r w:rsidRPr="00FB5A9A">
        <w:rPr>
          <w:rFonts w:ascii="David" w:eastAsia="Arial" w:hAnsi="David" w:cs="David"/>
          <w:color w:val="auto"/>
          <w:sz w:val="26"/>
          <w:szCs w:val="26"/>
          <w:rtl/>
        </w:rPr>
        <w:t>–</w:t>
      </w:r>
      <w:r w:rsidRPr="00FB5A9A">
        <w:rPr>
          <w:rFonts w:ascii="David" w:eastAsia="Arial" w:hAnsi="David" w:cs="David" w:hint="cs"/>
          <w:color w:val="auto"/>
          <w:sz w:val="26"/>
          <w:szCs w:val="26"/>
          <w:rtl/>
        </w:rPr>
        <w:t xml:space="preserve"> המרכזי והמוניציפלי כאחד</w:t>
      </w:r>
      <w:r w:rsidRPr="00FB5A9A">
        <w:rPr>
          <w:rFonts w:ascii="David" w:eastAsia="Arial" w:hAnsi="David" w:cs="David"/>
          <w:color w:val="auto"/>
          <w:sz w:val="26"/>
          <w:szCs w:val="26"/>
          <w:rtl/>
        </w:rPr>
        <w:t>.</w:t>
      </w:r>
    </w:p>
    <w:p w14:paraId="2F9DFD64" w14:textId="68F52FB1"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FB5A9A">
        <w:rPr>
          <w:rFonts w:ascii="David" w:eastAsia="Arial" w:hAnsi="David" w:cs="David" w:hint="cs"/>
          <w:color w:val="auto"/>
          <w:sz w:val="26"/>
          <w:szCs w:val="26"/>
          <w:rtl/>
        </w:rPr>
        <w:t xml:space="preserve">רבות מהתוכניות שבכוחן להשפיע על הרגלי החיים של תושבי המדינה נובעות ומיושמות בשלטון המקומי. </w:t>
      </w:r>
      <w:r w:rsidR="0028633A">
        <w:rPr>
          <w:rFonts w:ascii="David" w:eastAsia="Arial" w:hAnsi="David" w:cs="David" w:hint="cs"/>
          <w:color w:val="auto"/>
          <w:sz w:val="26"/>
          <w:szCs w:val="26"/>
          <w:rtl/>
        </w:rPr>
        <w:t>על מנת</w:t>
      </w:r>
      <w:r w:rsidRPr="00FB5A9A">
        <w:rPr>
          <w:rFonts w:ascii="David" w:eastAsia="Arial" w:hAnsi="David" w:cs="David" w:hint="cs"/>
          <w:color w:val="auto"/>
          <w:sz w:val="26"/>
          <w:szCs w:val="26"/>
          <w:rtl/>
        </w:rPr>
        <w:t xml:space="preserve"> להחזיר את האמון של תושבי הערים בנכונותו ובמסוגלותו של הדרג המוניציפלי לפעול למען שיפור חייהם בטווח הקצר והארוך, יש לכונן </w:t>
      </w:r>
      <w:r w:rsidRPr="00FB5A9A">
        <w:rPr>
          <w:rFonts w:ascii="David" w:eastAsia="Arial" w:hAnsi="David" w:cs="David"/>
          <w:color w:val="auto"/>
          <w:sz w:val="26"/>
          <w:szCs w:val="26"/>
          <w:rtl/>
        </w:rPr>
        <w:t>שיתוף ושקיפות ביחסי</w:t>
      </w:r>
      <w:r w:rsidRPr="00FB5A9A">
        <w:rPr>
          <w:rFonts w:ascii="David" w:eastAsia="Arial" w:hAnsi="David" w:cs="David" w:hint="cs"/>
          <w:color w:val="auto"/>
          <w:sz w:val="26"/>
          <w:szCs w:val="26"/>
          <w:rtl/>
        </w:rPr>
        <w:t xml:space="preserve">ם </w:t>
      </w:r>
      <w:r w:rsidRPr="00FB5A9A">
        <w:rPr>
          <w:rFonts w:ascii="David" w:eastAsia="Arial" w:hAnsi="David" w:cs="David"/>
          <w:color w:val="auto"/>
          <w:sz w:val="26"/>
          <w:szCs w:val="26"/>
          <w:rtl/>
        </w:rPr>
        <w:t>שבין המנהיגות העירונית לבין התושבים.</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שיתוף ציבור אינו אירוע, אלא מאפיין ניהולי המתקיים ומיושם בהתנהלות היומיומית של הרשות</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המקומית.</w:t>
      </w:r>
      <w:r w:rsidRPr="00FB5A9A">
        <w:rPr>
          <w:rFonts w:ascii="David" w:eastAsia="Arial" w:hAnsi="David" w:cs="David" w:hint="cs"/>
          <w:color w:val="auto"/>
          <w:sz w:val="26"/>
          <w:szCs w:val="26"/>
          <w:rtl/>
        </w:rPr>
        <w:t xml:space="preserve"> על </w:t>
      </w:r>
      <w:r w:rsidRPr="00FB5A9A">
        <w:rPr>
          <w:rFonts w:ascii="David" w:eastAsia="Arial" w:hAnsi="David" w:cs="David"/>
          <w:color w:val="auto"/>
          <w:sz w:val="26"/>
          <w:szCs w:val="26"/>
          <w:rtl/>
        </w:rPr>
        <w:t xml:space="preserve">קבלת ההחלטות </w:t>
      </w:r>
      <w:r w:rsidRPr="00FB5A9A">
        <w:rPr>
          <w:rFonts w:ascii="David" w:eastAsia="Arial" w:hAnsi="David" w:cs="David" w:hint="cs"/>
          <w:color w:val="auto"/>
          <w:sz w:val="26"/>
          <w:szCs w:val="26"/>
          <w:rtl/>
        </w:rPr>
        <w:t>להיעשות</w:t>
      </w:r>
      <w:r w:rsidRPr="00FB5A9A">
        <w:rPr>
          <w:rFonts w:ascii="David" w:eastAsia="Arial" w:hAnsi="David" w:cs="David"/>
          <w:color w:val="auto"/>
          <w:sz w:val="26"/>
          <w:szCs w:val="26"/>
          <w:rtl/>
        </w:rPr>
        <w:t xml:space="preserve"> ב</w:t>
      </w:r>
      <w:r w:rsidRPr="00FB5A9A">
        <w:rPr>
          <w:rFonts w:ascii="David" w:eastAsia="Arial" w:hAnsi="David" w:cs="David" w:hint="cs"/>
          <w:color w:val="auto"/>
          <w:sz w:val="26"/>
          <w:szCs w:val="26"/>
          <w:rtl/>
        </w:rPr>
        <w:t>אופן כולל</w:t>
      </w:r>
      <w:r w:rsidRPr="00FB5A9A">
        <w:rPr>
          <w:rFonts w:ascii="David" w:eastAsia="Arial" w:hAnsi="David" w:cs="David"/>
          <w:color w:val="auto"/>
          <w:sz w:val="26"/>
          <w:szCs w:val="26"/>
          <w:rtl/>
        </w:rPr>
        <w:t>, שיביא לגיבוש מדיניות מכוונת ליעדי אקלים</w:t>
      </w:r>
      <w:r w:rsidR="0028633A">
        <w:rPr>
          <w:rFonts w:ascii="David" w:eastAsia="Arial" w:hAnsi="David" w:cs="David" w:hint="cs"/>
          <w:color w:val="auto"/>
          <w:sz w:val="26"/>
          <w:szCs w:val="26"/>
          <w:rtl/>
        </w:rPr>
        <w:t>, כך</w:t>
      </w:r>
      <w:r w:rsidRPr="00FB5A9A">
        <w:rPr>
          <w:rFonts w:ascii="David" w:eastAsia="Arial" w:hAnsi="David" w:cs="David"/>
          <w:color w:val="auto"/>
          <w:sz w:val="26"/>
          <w:szCs w:val="26"/>
          <w:rtl/>
        </w:rPr>
        <w:t xml:space="preserve"> שיקדמו באופן ברור ערכים חברתיים כלכליים וסביבתיים מותאמים לצרכים, לרוח ולאוכלוסייה</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המקומית.</w:t>
      </w:r>
      <w:r w:rsidRPr="00FB5A9A">
        <w:rPr>
          <w:rFonts w:ascii="David" w:eastAsia="Arial" w:hAnsi="David" w:cs="David" w:hint="cs"/>
          <w:color w:val="auto"/>
          <w:sz w:val="26"/>
          <w:szCs w:val="26"/>
          <w:rtl/>
        </w:rPr>
        <w:t xml:space="preserve"> לפיכך, </w:t>
      </w:r>
      <w:r w:rsidRPr="00FB5A9A">
        <w:rPr>
          <w:rFonts w:ascii="David" w:eastAsia="Arial" w:hAnsi="David" w:cs="David"/>
          <w:color w:val="auto"/>
          <w:sz w:val="26"/>
          <w:szCs w:val="26"/>
          <w:rtl/>
        </w:rPr>
        <w:t>מוצע לפתח את הרובע העירוני, כמודל ליצירת</w:t>
      </w:r>
      <w:r w:rsidRPr="00FB5A9A">
        <w:rPr>
          <w:rFonts w:ascii="David" w:eastAsia="Arial" w:hAnsi="David" w:cs="David" w:hint="cs"/>
          <w:color w:val="auto"/>
          <w:sz w:val="26"/>
          <w:szCs w:val="26"/>
          <w:rtl/>
        </w:rPr>
        <w:t xml:space="preserve"> </w:t>
      </w:r>
      <w:r w:rsidRPr="00FB5A9A">
        <w:rPr>
          <w:rFonts w:ascii="David" w:eastAsia="Arial" w:hAnsi="David" w:cs="David"/>
          <w:color w:val="auto"/>
          <w:sz w:val="26"/>
          <w:szCs w:val="26"/>
          <w:rtl/>
        </w:rPr>
        <w:t xml:space="preserve">מכשיר דמוקרטי </w:t>
      </w:r>
      <w:r>
        <w:rPr>
          <w:rFonts w:ascii="David" w:eastAsia="Arial" w:hAnsi="David" w:cs="David" w:hint="cs"/>
          <w:color w:val="auto"/>
          <w:sz w:val="26"/>
          <w:szCs w:val="26"/>
          <w:rtl/>
        </w:rPr>
        <w:t xml:space="preserve">ומעצים </w:t>
      </w:r>
      <w:r w:rsidRPr="00FB5A9A">
        <w:rPr>
          <w:rFonts w:ascii="David" w:eastAsia="Arial" w:hAnsi="David" w:cs="David"/>
          <w:color w:val="auto"/>
          <w:sz w:val="26"/>
          <w:szCs w:val="26"/>
          <w:rtl/>
        </w:rPr>
        <w:t>נוסף</w:t>
      </w:r>
      <w:r w:rsidRPr="00FB5A9A">
        <w:rPr>
          <w:rFonts w:ascii="David" w:eastAsia="Arial" w:hAnsi="David" w:cs="David" w:hint="cs"/>
          <w:color w:val="auto"/>
          <w:sz w:val="26"/>
          <w:szCs w:val="26"/>
          <w:rtl/>
        </w:rPr>
        <w:t xml:space="preserve">, הנותן מענה ישיר למשבר האקלים ולמשבר הדמוקרטיה הייצוגית בחדא </w:t>
      </w:r>
      <w:proofErr w:type="spellStart"/>
      <w:r w:rsidRPr="00FB5A9A">
        <w:rPr>
          <w:rFonts w:ascii="David" w:eastAsia="Arial" w:hAnsi="David" w:cs="David" w:hint="cs"/>
          <w:color w:val="auto"/>
          <w:sz w:val="26"/>
          <w:szCs w:val="26"/>
          <w:rtl/>
        </w:rPr>
        <w:t>מחתא</w:t>
      </w:r>
      <w:proofErr w:type="spellEnd"/>
      <w:r w:rsidRPr="00FB5A9A">
        <w:rPr>
          <w:rFonts w:ascii="David" w:eastAsia="Arial" w:hAnsi="David" w:cs="David" w:hint="cs"/>
          <w:color w:val="auto"/>
          <w:sz w:val="26"/>
          <w:szCs w:val="26"/>
          <w:rtl/>
        </w:rPr>
        <w:t>.</w:t>
      </w:r>
      <w:r>
        <w:rPr>
          <w:rFonts w:ascii="David" w:eastAsia="Arial" w:hAnsi="David" w:cs="David" w:hint="cs"/>
          <w:color w:val="auto"/>
          <w:sz w:val="26"/>
          <w:szCs w:val="26"/>
          <w:rtl/>
        </w:rPr>
        <w:t xml:space="preserve"> כיום</w:t>
      </w:r>
      <w:r w:rsidR="0028633A">
        <w:rPr>
          <w:rFonts w:ascii="David" w:eastAsia="Arial" w:hAnsi="David" w:cs="David" w:hint="cs"/>
          <w:color w:val="auto"/>
          <w:sz w:val="26"/>
          <w:szCs w:val="26"/>
          <w:rtl/>
        </w:rPr>
        <w:t>,</w:t>
      </w:r>
      <w:r>
        <w:rPr>
          <w:rFonts w:ascii="David" w:eastAsia="Arial" w:hAnsi="David" w:cs="David" w:hint="cs"/>
          <w:color w:val="auto"/>
          <w:sz w:val="26"/>
          <w:szCs w:val="26"/>
          <w:rtl/>
        </w:rPr>
        <w:t xml:space="preserve"> הרובע העירוני הינו מכשיר נטול סמכויות וכוח, אשר כמעט אינו נמצא בשימוש. הצעה זו באה לשנות את פני הדברים.</w:t>
      </w:r>
    </w:p>
    <w:p w14:paraId="5B0EB640" w14:textId="35263887"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4C609A">
        <w:rPr>
          <w:rFonts w:ascii="David" w:eastAsia="Arial" w:hAnsi="David" w:cs="David" w:hint="cs"/>
          <w:color w:val="auto"/>
          <w:sz w:val="26"/>
          <w:szCs w:val="26"/>
          <w:rtl/>
        </w:rPr>
        <w:t>סעיף 12: על מנת להקל את תהליך הקמת ועדי הרובע, מוצע לחייב את העיריה לחלק את שטחה לרובעים, בהם יוכלו לצמוח ועדים בהמשך. הסמכות לעשות חלוקה זו מוקנית למועצת העיר</w:t>
      </w:r>
      <w:r w:rsidR="0028633A">
        <w:rPr>
          <w:rFonts w:ascii="David" w:eastAsia="Arial" w:hAnsi="David" w:cs="David" w:hint="cs"/>
          <w:color w:val="auto"/>
          <w:sz w:val="26"/>
          <w:szCs w:val="26"/>
          <w:rtl/>
        </w:rPr>
        <w:t>ייה</w:t>
      </w:r>
      <w:r w:rsidRPr="004C609A">
        <w:rPr>
          <w:rFonts w:ascii="David" w:eastAsia="Arial" w:hAnsi="David" w:cs="David" w:hint="cs"/>
          <w:color w:val="auto"/>
          <w:sz w:val="26"/>
          <w:szCs w:val="26"/>
          <w:rtl/>
        </w:rPr>
        <w:t xml:space="preserve"> שכן זו מכירה את הצרכים והנסיבות המקומיים על פרטיהם. הרובע יכול להיות בעל כל צורה או גודל.</w:t>
      </w:r>
      <w:r>
        <w:rPr>
          <w:rFonts w:ascii="David" w:eastAsia="Arial" w:hAnsi="David" w:cs="David" w:hint="cs"/>
          <w:color w:val="auto"/>
          <w:sz w:val="26"/>
          <w:szCs w:val="26"/>
          <w:rtl/>
        </w:rPr>
        <w:t xml:space="preserve"> מועצת העירייה נדרשת לעדכן את מפת הרובעים אחת לעשור, או </w:t>
      </w:r>
      <w:r w:rsidR="0028633A">
        <w:rPr>
          <w:rFonts w:ascii="David" w:eastAsia="Arial" w:hAnsi="David" w:cs="David" w:hint="cs"/>
          <w:color w:val="auto"/>
          <w:sz w:val="26"/>
          <w:szCs w:val="26"/>
          <w:rtl/>
        </w:rPr>
        <w:t xml:space="preserve">מוקדם יותר </w:t>
      </w:r>
      <w:r>
        <w:rPr>
          <w:rFonts w:ascii="David" w:eastAsia="Arial" w:hAnsi="David" w:cs="David" w:hint="cs"/>
          <w:color w:val="auto"/>
          <w:sz w:val="26"/>
          <w:szCs w:val="26"/>
          <w:rtl/>
        </w:rPr>
        <w:t xml:space="preserve">אם התעורר </w:t>
      </w:r>
      <w:r w:rsidR="0028633A">
        <w:rPr>
          <w:rFonts w:ascii="David" w:eastAsia="Arial" w:hAnsi="David" w:cs="David" w:hint="cs"/>
          <w:color w:val="auto"/>
          <w:sz w:val="26"/>
          <w:szCs w:val="26"/>
          <w:rtl/>
        </w:rPr>
        <w:t>ה</w:t>
      </w:r>
      <w:r>
        <w:rPr>
          <w:rFonts w:ascii="David" w:eastAsia="Arial" w:hAnsi="David" w:cs="David" w:hint="cs"/>
          <w:color w:val="auto"/>
          <w:sz w:val="26"/>
          <w:szCs w:val="26"/>
          <w:rtl/>
        </w:rPr>
        <w:t xml:space="preserve">צורך, שכן </w:t>
      </w:r>
      <w:r w:rsidR="0028633A">
        <w:rPr>
          <w:rFonts w:ascii="David" w:eastAsia="Arial" w:hAnsi="David" w:cs="David" w:hint="cs"/>
          <w:color w:val="auto"/>
          <w:sz w:val="26"/>
          <w:szCs w:val="26"/>
          <w:rtl/>
        </w:rPr>
        <w:t xml:space="preserve">העיר היא יצור מתפתח וצומח. </w:t>
      </w:r>
      <w:r>
        <w:rPr>
          <w:rFonts w:ascii="David" w:eastAsia="Arial" w:hAnsi="David" w:cs="David" w:hint="cs"/>
          <w:color w:val="auto"/>
          <w:sz w:val="26"/>
          <w:szCs w:val="26"/>
          <w:rtl/>
        </w:rPr>
        <w:t xml:space="preserve">חלים שינויים תכופים בהרכבן ופיזורן של אוכלוסיות בעיר, </w:t>
      </w:r>
      <w:r w:rsidR="0028633A">
        <w:rPr>
          <w:rFonts w:ascii="David" w:eastAsia="Arial" w:hAnsi="David" w:cs="David" w:hint="cs"/>
          <w:color w:val="auto"/>
          <w:sz w:val="26"/>
          <w:szCs w:val="26"/>
          <w:rtl/>
        </w:rPr>
        <w:t>וראוי ש</w:t>
      </w:r>
      <w:r>
        <w:rPr>
          <w:rFonts w:ascii="David" w:eastAsia="Arial" w:hAnsi="David" w:cs="David" w:hint="cs"/>
          <w:color w:val="auto"/>
          <w:sz w:val="26"/>
          <w:szCs w:val="26"/>
          <w:rtl/>
        </w:rPr>
        <w:t xml:space="preserve">דבר </w:t>
      </w:r>
      <w:r w:rsidR="0028633A">
        <w:rPr>
          <w:rFonts w:ascii="David" w:eastAsia="Arial" w:hAnsi="David" w:cs="David" w:hint="cs"/>
          <w:color w:val="auto"/>
          <w:sz w:val="26"/>
          <w:szCs w:val="26"/>
          <w:rtl/>
        </w:rPr>
        <w:t xml:space="preserve">זה </w:t>
      </w:r>
      <w:r>
        <w:rPr>
          <w:rFonts w:ascii="David" w:eastAsia="Arial" w:hAnsi="David" w:cs="David" w:hint="cs"/>
          <w:color w:val="auto"/>
          <w:sz w:val="26"/>
          <w:szCs w:val="26"/>
          <w:rtl/>
        </w:rPr>
        <w:t>ישתקף בחלוקת הרובעים.</w:t>
      </w:r>
    </w:p>
    <w:p w14:paraId="5E7295AE" w14:textId="06AD5D58" w:rsidR="00A92FBF" w:rsidRPr="000D4C19" w:rsidRDefault="00A92FBF" w:rsidP="00A92FBF">
      <w:pPr>
        <w:pBdr>
          <w:top w:val="nil"/>
          <w:left w:val="nil"/>
          <w:bottom w:val="nil"/>
          <w:right w:val="nil"/>
          <w:between w:val="nil"/>
        </w:pBdr>
        <w:spacing w:before="0" w:line="360" w:lineRule="auto"/>
        <w:rPr>
          <w:rFonts w:ascii="David" w:eastAsia="David" w:hAnsi="David" w:cs="David"/>
          <w:sz w:val="26"/>
          <w:szCs w:val="26"/>
          <w:rtl/>
        </w:rPr>
      </w:pPr>
      <w:r w:rsidRPr="004C609A">
        <w:rPr>
          <w:rFonts w:ascii="David" w:eastAsia="Arial" w:hAnsi="David" w:cs="David" w:hint="cs"/>
          <w:color w:val="auto"/>
          <w:sz w:val="26"/>
          <w:szCs w:val="26"/>
          <w:rtl/>
        </w:rPr>
        <w:t>מועצת העיריה נדרשת לשקול את ההמלצות של ועדה ציבורית שמוקמת לצורך חלוקת הרובעים</w:t>
      </w:r>
      <w:r w:rsidR="00CC5D30">
        <w:rPr>
          <w:rFonts w:ascii="David" w:eastAsia="Arial" w:hAnsi="David" w:cs="David" w:hint="cs"/>
          <w:color w:val="auto"/>
          <w:sz w:val="26"/>
          <w:szCs w:val="26"/>
          <w:rtl/>
        </w:rPr>
        <w:t xml:space="preserve">. על </w:t>
      </w:r>
      <w:r w:rsidR="00CC5D30">
        <w:rPr>
          <w:rFonts w:ascii="David" w:eastAsia="Arial" w:hAnsi="David" w:cs="David" w:hint="cs"/>
          <w:color w:val="auto"/>
          <w:sz w:val="26"/>
          <w:szCs w:val="26"/>
          <w:rtl/>
        </w:rPr>
        <w:lastRenderedPageBreak/>
        <w:t>ועדה זו</w:t>
      </w:r>
      <w:r>
        <w:rPr>
          <w:rFonts w:ascii="David" w:eastAsia="Arial" w:hAnsi="David" w:cs="David" w:hint="cs"/>
          <w:color w:val="auto"/>
          <w:sz w:val="26"/>
          <w:szCs w:val="26"/>
          <w:rtl/>
        </w:rPr>
        <w:t xml:space="preserve"> להתייעץ ולשתף את ציבורים שונים מקרב תושבי העיר כחלק מגיבוש המלצותיה</w:t>
      </w:r>
      <w:r w:rsidRPr="004C609A">
        <w:rPr>
          <w:rFonts w:ascii="David" w:eastAsia="Arial" w:hAnsi="David" w:cs="David" w:hint="cs"/>
          <w:color w:val="auto"/>
          <w:sz w:val="26"/>
          <w:szCs w:val="26"/>
          <w:rtl/>
        </w:rPr>
        <w:t xml:space="preserve">. זאת, על מנת שמועצת העיריה </w:t>
      </w:r>
      <w:r>
        <w:rPr>
          <w:rFonts w:ascii="David" w:eastAsia="Arial" w:hAnsi="David" w:cs="David" w:hint="cs"/>
          <w:color w:val="auto"/>
          <w:sz w:val="26"/>
          <w:szCs w:val="26"/>
          <w:rtl/>
        </w:rPr>
        <w:t xml:space="preserve">תהיה מודעת ותתחשב </w:t>
      </w:r>
      <w:r w:rsidRPr="004C609A">
        <w:rPr>
          <w:rFonts w:ascii="David" w:eastAsia="Arial" w:hAnsi="David" w:cs="David" w:hint="cs"/>
          <w:color w:val="auto"/>
          <w:sz w:val="26"/>
          <w:szCs w:val="26"/>
          <w:rtl/>
        </w:rPr>
        <w:t xml:space="preserve">בהחלטותיה </w:t>
      </w:r>
      <w:r>
        <w:rPr>
          <w:rFonts w:ascii="David" w:eastAsia="Arial" w:hAnsi="David" w:cs="David" w:hint="cs"/>
          <w:color w:val="auto"/>
          <w:sz w:val="26"/>
          <w:szCs w:val="26"/>
          <w:rtl/>
        </w:rPr>
        <w:t>בהשלכות אפשריות של חלוקת שטחה</w:t>
      </w:r>
      <w:r w:rsidRPr="004C609A">
        <w:rPr>
          <w:rFonts w:ascii="David" w:eastAsia="Arial" w:hAnsi="David" w:cs="David" w:hint="cs"/>
          <w:color w:val="auto"/>
          <w:sz w:val="26"/>
          <w:szCs w:val="26"/>
          <w:rtl/>
        </w:rPr>
        <w:t xml:space="preserve">, </w:t>
      </w:r>
      <w:r>
        <w:rPr>
          <w:rFonts w:ascii="David" w:eastAsia="Arial" w:hAnsi="David" w:cs="David" w:hint="cs"/>
          <w:color w:val="auto"/>
          <w:sz w:val="26"/>
          <w:szCs w:val="26"/>
          <w:rtl/>
        </w:rPr>
        <w:t>תוך</w:t>
      </w:r>
      <w:r w:rsidRPr="004C609A">
        <w:rPr>
          <w:rFonts w:ascii="David" w:eastAsia="Arial" w:hAnsi="David" w:cs="David" w:hint="cs"/>
          <w:color w:val="auto"/>
          <w:sz w:val="26"/>
          <w:szCs w:val="26"/>
          <w:rtl/>
        </w:rPr>
        <w:t xml:space="preserve"> התמקדות במספר עקרונות מנחים: ראשית, </w:t>
      </w:r>
      <w:r w:rsidRPr="004C609A">
        <w:rPr>
          <w:rFonts w:ascii="David" w:eastAsia="David" w:hAnsi="David" w:cs="David" w:hint="cs"/>
          <w:sz w:val="26"/>
          <w:szCs w:val="26"/>
          <w:rtl/>
        </w:rPr>
        <w:t>מיפוי העיר לרובעים שוויוניים ומעורבי מעמדות כלכליים; ושנית, קידום מחייה בכפיפה אחת של ציבורים שונים ואוכלוסיות מגוונות, ברובעים משותפים. הטעם הע</w:t>
      </w:r>
      <w:r>
        <w:rPr>
          <w:rFonts w:ascii="David" w:eastAsia="David" w:hAnsi="David" w:cs="David" w:hint="cs"/>
          <w:sz w:val="26"/>
          <w:szCs w:val="26"/>
          <w:rtl/>
        </w:rPr>
        <w:t>ו</w:t>
      </w:r>
      <w:r w:rsidRPr="004C609A">
        <w:rPr>
          <w:rFonts w:ascii="David" w:eastAsia="David" w:hAnsi="David" w:cs="David" w:hint="cs"/>
          <w:sz w:val="26"/>
          <w:szCs w:val="26"/>
          <w:rtl/>
        </w:rPr>
        <w:t>מד מאחורי עקרונות אלו הינו פיתוח של הרובע ככלי לשיח ושותפות של קבוצות חברתיות</w:t>
      </w:r>
      <w:r w:rsidR="00CC5D30">
        <w:rPr>
          <w:rFonts w:ascii="David" w:eastAsia="David" w:hAnsi="David" w:cs="David" w:hint="cs"/>
          <w:sz w:val="26"/>
          <w:szCs w:val="26"/>
          <w:rtl/>
        </w:rPr>
        <w:t>, במציאות הישראלית ההולכת ונהיית מקוטבת משנה לשנה</w:t>
      </w:r>
      <w:r w:rsidRPr="004C609A">
        <w:rPr>
          <w:rFonts w:ascii="David" w:eastAsia="David" w:hAnsi="David" w:cs="David" w:hint="cs"/>
          <w:sz w:val="26"/>
          <w:szCs w:val="26"/>
          <w:rtl/>
        </w:rPr>
        <w:t>.</w:t>
      </w:r>
      <w:r>
        <w:rPr>
          <w:rFonts w:ascii="David" w:eastAsia="David" w:hAnsi="David" w:cs="David" w:hint="cs"/>
          <w:sz w:val="26"/>
          <w:szCs w:val="26"/>
          <w:rtl/>
        </w:rPr>
        <w:t xml:space="preserve"> המלצותיה של הועדה יפרסמו באתר האינטרנט של העיריה</w:t>
      </w:r>
      <w:r w:rsidR="00CC5D30">
        <w:rPr>
          <w:rFonts w:ascii="David" w:eastAsia="David" w:hAnsi="David" w:cs="David" w:hint="cs"/>
          <w:sz w:val="26"/>
          <w:szCs w:val="26"/>
          <w:rtl/>
        </w:rPr>
        <w:t xml:space="preserve"> ובאמצעים נוספים</w:t>
      </w:r>
      <w:r>
        <w:rPr>
          <w:rFonts w:ascii="David" w:eastAsia="David" w:hAnsi="David" w:cs="David" w:hint="cs"/>
          <w:sz w:val="26"/>
          <w:szCs w:val="26"/>
          <w:rtl/>
        </w:rPr>
        <w:t xml:space="preserve"> בכדי שתושבים מעוניינים יוכלו להיות מודעים לשיקולים ולהחלטות שהתקבלו לאורך הדרך. אם דחתה המועצה את המלצות הועדה, היא נדרשת לפרסם את החלטותיה המנומקות גם כן, מאותם טעמים. </w:t>
      </w:r>
    </w:p>
    <w:p w14:paraId="6CE52BA5" w14:textId="3E03F2F2"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5553FB">
        <w:rPr>
          <w:rFonts w:ascii="David" w:eastAsia="Arial" w:hAnsi="David" w:cs="David" w:hint="cs"/>
          <w:color w:val="auto"/>
          <w:sz w:val="26"/>
          <w:szCs w:val="26"/>
          <w:rtl/>
        </w:rPr>
        <w:t xml:space="preserve">סעיף 13: בכדי שיוכל הרובע המקומי לשמש כמצע לצמיחתה של דמוקרטיה משגשגת במסגרתו, מוצע לאפשר לתושביו להקים ועד רובעי, שמטרתו לייצג </w:t>
      </w:r>
      <w:r w:rsidRPr="005553FB">
        <w:rPr>
          <w:rFonts w:ascii="David" w:eastAsia="Arial" w:hAnsi="David" w:cs="David"/>
          <w:color w:val="auto"/>
          <w:sz w:val="26"/>
          <w:szCs w:val="26"/>
          <w:rtl/>
        </w:rPr>
        <w:t>ייצג</w:t>
      </w:r>
      <w:r w:rsidRPr="005553FB">
        <w:rPr>
          <w:rFonts w:ascii="David" w:eastAsia="Arial" w:hAnsi="David" w:cs="David" w:hint="cs"/>
          <w:color w:val="auto"/>
          <w:sz w:val="26"/>
          <w:szCs w:val="26"/>
          <w:rtl/>
        </w:rPr>
        <w:t xml:space="preserve"> </w:t>
      </w:r>
      <w:r w:rsidRPr="005553FB">
        <w:rPr>
          <w:rFonts w:ascii="David" w:eastAsia="Arial" w:hAnsi="David" w:cs="David"/>
          <w:color w:val="auto"/>
          <w:sz w:val="26"/>
          <w:szCs w:val="26"/>
          <w:rtl/>
        </w:rPr>
        <w:t>בהתנדבות את תושבי הרובע בפעילות</w:t>
      </w:r>
      <w:r w:rsidRPr="005553FB">
        <w:rPr>
          <w:rFonts w:ascii="David" w:eastAsia="Arial" w:hAnsi="David" w:cs="David" w:hint="cs"/>
          <w:color w:val="auto"/>
          <w:sz w:val="26"/>
          <w:szCs w:val="26"/>
          <w:rtl/>
        </w:rPr>
        <w:t xml:space="preserve"> </w:t>
      </w:r>
      <w:r w:rsidRPr="005553FB">
        <w:rPr>
          <w:rFonts w:ascii="David" w:eastAsia="Arial" w:hAnsi="David" w:cs="David"/>
          <w:color w:val="auto"/>
          <w:sz w:val="26"/>
          <w:szCs w:val="26"/>
          <w:rtl/>
        </w:rPr>
        <w:t>קהילתית,</w:t>
      </w:r>
      <w:r w:rsidRPr="005553FB">
        <w:rPr>
          <w:rFonts w:ascii="David" w:eastAsia="Arial" w:hAnsi="David" w:cs="David" w:hint="cs"/>
          <w:color w:val="auto"/>
          <w:sz w:val="26"/>
          <w:szCs w:val="26"/>
          <w:rtl/>
        </w:rPr>
        <w:t xml:space="preserve"> ציבורית </w:t>
      </w:r>
      <w:r w:rsidRPr="005553FB">
        <w:rPr>
          <w:rFonts w:ascii="David" w:eastAsia="Arial" w:hAnsi="David" w:cs="David"/>
          <w:color w:val="auto"/>
          <w:sz w:val="26"/>
          <w:szCs w:val="26"/>
          <w:rtl/>
        </w:rPr>
        <w:t>ובפני מוסדות</w:t>
      </w:r>
      <w:r w:rsidRPr="005553FB">
        <w:rPr>
          <w:rFonts w:ascii="David" w:eastAsia="Arial" w:hAnsi="David" w:cs="David" w:hint="cs"/>
          <w:color w:val="auto"/>
          <w:sz w:val="26"/>
          <w:szCs w:val="26"/>
          <w:rtl/>
        </w:rPr>
        <w:t xml:space="preserve"> </w:t>
      </w:r>
      <w:r w:rsidRPr="005553FB">
        <w:rPr>
          <w:rFonts w:ascii="David" w:eastAsia="Arial" w:hAnsi="David" w:cs="David"/>
          <w:color w:val="auto"/>
          <w:sz w:val="26"/>
          <w:szCs w:val="26"/>
          <w:rtl/>
        </w:rPr>
        <w:t xml:space="preserve">השלטון </w:t>
      </w:r>
      <w:r w:rsidRPr="005553FB">
        <w:rPr>
          <w:rFonts w:ascii="David" w:eastAsia="Arial" w:hAnsi="David" w:cs="David" w:hint="cs"/>
          <w:color w:val="auto"/>
          <w:sz w:val="26"/>
          <w:szCs w:val="26"/>
          <w:rtl/>
        </w:rPr>
        <w:t>ולפעול</w:t>
      </w:r>
      <w:r w:rsidRPr="005553FB">
        <w:rPr>
          <w:rFonts w:ascii="David" w:eastAsia="Arial" w:hAnsi="David" w:cs="David"/>
          <w:color w:val="auto"/>
          <w:sz w:val="26"/>
          <w:szCs w:val="26"/>
          <w:rtl/>
        </w:rPr>
        <w:t xml:space="preserve"> למען כלל תושבי הרובע ורווחתם</w:t>
      </w:r>
      <w:r w:rsidRPr="005553FB">
        <w:rPr>
          <w:rFonts w:ascii="David" w:eastAsia="Arial" w:hAnsi="David" w:cs="David" w:hint="cs"/>
          <w:color w:val="auto"/>
          <w:sz w:val="26"/>
          <w:szCs w:val="26"/>
          <w:rtl/>
        </w:rPr>
        <w:t xml:space="preserve">. בכדי לעשות כן, מוצע להקצות לרובע שני עובדים בעלי קישורי מומחיות רלוונטיים לסיוע במטרות אלו: עובד קהילתי ומתכנן ערים [בהסכמת דב: במידה ונראה שהסעיף התקציבי הזה נתקל בהתנגדות נשמיט אותו מנוסח </w:t>
      </w:r>
      <w:r>
        <w:rPr>
          <w:rFonts w:ascii="David" w:eastAsia="Arial" w:hAnsi="David" w:cs="David" w:hint="cs"/>
          <w:color w:val="auto"/>
          <w:sz w:val="26"/>
          <w:szCs w:val="26"/>
          <w:rtl/>
        </w:rPr>
        <w:t xml:space="preserve">ההצעה </w:t>
      </w:r>
      <w:r w:rsidRPr="005553FB">
        <w:rPr>
          <w:rFonts w:ascii="David" w:eastAsia="Arial" w:hAnsi="David" w:cs="David" w:hint="cs"/>
          <w:color w:val="auto"/>
          <w:sz w:val="26"/>
          <w:szCs w:val="26"/>
          <w:rtl/>
        </w:rPr>
        <w:t>בהמשך</w:t>
      </w:r>
      <w:r w:rsidR="002C358E">
        <w:rPr>
          <w:rFonts w:ascii="David" w:eastAsia="Arial" w:hAnsi="David" w:cs="David" w:hint="cs"/>
          <w:color w:val="auto"/>
          <w:sz w:val="26"/>
          <w:szCs w:val="26"/>
          <w:rtl/>
        </w:rPr>
        <w:t>, אולם אנו סבורים שסעיף זה חשיבות רבה</w:t>
      </w:r>
      <w:r w:rsidRPr="005553FB">
        <w:rPr>
          <w:rFonts w:ascii="David" w:eastAsia="Arial" w:hAnsi="David" w:cs="David" w:hint="cs"/>
          <w:color w:val="auto"/>
          <w:sz w:val="26"/>
          <w:szCs w:val="26"/>
          <w:rtl/>
        </w:rPr>
        <w:t>].</w:t>
      </w:r>
      <w:r>
        <w:rPr>
          <w:rFonts w:ascii="David" w:eastAsia="Arial" w:hAnsi="David" w:cs="David" w:hint="cs"/>
          <w:color w:val="auto"/>
          <w:sz w:val="26"/>
          <w:szCs w:val="26"/>
          <w:rtl/>
        </w:rPr>
        <w:t xml:space="preserve"> כדי שלא לייצר חוסר שוויון, משאבים אלו יוקצו באופן </w:t>
      </w:r>
      <w:r w:rsidR="002C358E">
        <w:rPr>
          <w:rFonts w:ascii="David" w:eastAsia="Arial" w:hAnsi="David" w:cs="David" w:hint="cs"/>
          <w:color w:val="auto"/>
          <w:sz w:val="26"/>
          <w:szCs w:val="26"/>
          <w:rtl/>
        </w:rPr>
        <w:t>השואף לשוויון מהותי, ולא פורמלי, בין הר</w:t>
      </w:r>
      <w:r>
        <w:rPr>
          <w:rFonts w:ascii="David" w:eastAsia="Arial" w:hAnsi="David" w:cs="David" w:hint="cs"/>
          <w:color w:val="auto"/>
          <w:sz w:val="26"/>
          <w:szCs w:val="26"/>
          <w:rtl/>
        </w:rPr>
        <w:t>ובעים השונים.</w:t>
      </w:r>
    </w:p>
    <w:p w14:paraId="2EC84750" w14:textId="1B647ACA"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rPr>
        <w:t>סעיף 14: השר יקבע בתקנות את אופן קיום הבחירות לרובע ו</w:t>
      </w:r>
      <w:r w:rsidR="00F95489">
        <w:rPr>
          <w:rFonts w:ascii="David" w:eastAsia="Arial" w:hAnsi="David" w:cs="David" w:hint="cs"/>
          <w:color w:val="auto"/>
          <w:sz w:val="26"/>
          <w:szCs w:val="26"/>
          <w:rtl/>
        </w:rPr>
        <w:t xml:space="preserve">כן </w:t>
      </w:r>
      <w:r>
        <w:rPr>
          <w:rFonts w:ascii="David" w:eastAsia="Arial" w:hAnsi="David" w:cs="David" w:hint="cs"/>
          <w:color w:val="auto"/>
          <w:sz w:val="26"/>
          <w:szCs w:val="26"/>
          <w:rtl/>
        </w:rPr>
        <w:t xml:space="preserve">את אופן פעילותו. בנוסף לכך, השר יקים מנהלה </w:t>
      </w:r>
      <w:r w:rsidR="00D53555">
        <w:rPr>
          <w:rFonts w:ascii="David" w:eastAsia="Arial" w:hAnsi="David" w:cs="David" w:hint="cs"/>
          <w:color w:val="auto"/>
          <w:sz w:val="26"/>
          <w:szCs w:val="26"/>
          <w:rtl/>
        </w:rPr>
        <w:t xml:space="preserve">ארצית </w:t>
      </w:r>
      <w:r>
        <w:rPr>
          <w:rFonts w:ascii="David" w:eastAsia="Arial" w:hAnsi="David" w:cs="David" w:hint="cs"/>
          <w:color w:val="auto"/>
          <w:sz w:val="26"/>
          <w:szCs w:val="26"/>
          <w:rtl/>
        </w:rPr>
        <w:t xml:space="preserve">שתכליתה להקל ולסייע לעיריות לחלק את שטחן לרובעים, לכנן את הוועדים </w:t>
      </w:r>
      <w:proofErr w:type="spellStart"/>
      <w:r>
        <w:rPr>
          <w:rFonts w:ascii="David" w:eastAsia="Arial" w:hAnsi="David" w:cs="David" w:hint="cs"/>
          <w:color w:val="auto"/>
          <w:sz w:val="26"/>
          <w:szCs w:val="26"/>
          <w:rtl/>
        </w:rPr>
        <w:t>הרובעיים</w:t>
      </w:r>
      <w:proofErr w:type="spellEnd"/>
      <w:r w:rsidR="003170B3">
        <w:rPr>
          <w:rFonts w:ascii="David" w:eastAsia="Arial" w:hAnsi="David" w:cs="David" w:hint="cs"/>
          <w:color w:val="auto"/>
          <w:sz w:val="26"/>
          <w:szCs w:val="26"/>
          <w:rtl/>
        </w:rPr>
        <w:t xml:space="preserve">, </w:t>
      </w:r>
      <w:r>
        <w:rPr>
          <w:rFonts w:ascii="David" w:eastAsia="Arial" w:hAnsi="David" w:cs="David" w:hint="cs"/>
          <w:color w:val="auto"/>
          <w:sz w:val="26"/>
          <w:szCs w:val="26"/>
          <w:rtl/>
        </w:rPr>
        <w:t xml:space="preserve">לסייע </w:t>
      </w:r>
      <w:r w:rsidR="003170B3">
        <w:rPr>
          <w:rFonts w:ascii="David" w:eastAsia="Arial" w:hAnsi="David" w:cs="David" w:hint="cs"/>
          <w:color w:val="auto"/>
          <w:sz w:val="26"/>
          <w:szCs w:val="26"/>
          <w:rtl/>
        </w:rPr>
        <w:t xml:space="preserve">להם </w:t>
      </w:r>
      <w:r w:rsidR="00BF5A98">
        <w:rPr>
          <w:rFonts w:ascii="David" w:eastAsia="Arial" w:hAnsi="David" w:cs="David" w:hint="cs"/>
          <w:color w:val="auto"/>
          <w:sz w:val="26"/>
          <w:szCs w:val="26"/>
          <w:rtl/>
        </w:rPr>
        <w:t xml:space="preserve">וללוות את </w:t>
      </w:r>
      <w:r>
        <w:rPr>
          <w:rFonts w:ascii="David" w:eastAsia="Arial" w:hAnsi="David" w:cs="David" w:hint="cs"/>
          <w:color w:val="auto"/>
          <w:sz w:val="26"/>
          <w:szCs w:val="26"/>
          <w:rtl/>
        </w:rPr>
        <w:t xml:space="preserve">פעילותם. המנהלה נדרשת לדווח אחת לשנה על </w:t>
      </w:r>
      <w:r w:rsidR="00D84FE8">
        <w:rPr>
          <w:rFonts w:ascii="David" w:eastAsia="Arial" w:hAnsi="David" w:cs="David" w:hint="cs"/>
          <w:color w:val="auto"/>
          <w:sz w:val="26"/>
          <w:szCs w:val="26"/>
          <w:rtl/>
        </w:rPr>
        <w:t xml:space="preserve">התקדמות התהליך </w:t>
      </w:r>
      <w:proofErr w:type="spellStart"/>
      <w:r>
        <w:rPr>
          <w:rFonts w:ascii="David" w:eastAsia="Arial" w:hAnsi="David" w:cs="David" w:hint="cs"/>
          <w:color w:val="auto"/>
          <w:sz w:val="26"/>
          <w:szCs w:val="26"/>
          <w:rtl/>
        </w:rPr>
        <w:t>לועדת</w:t>
      </w:r>
      <w:proofErr w:type="spellEnd"/>
      <w:r>
        <w:rPr>
          <w:rFonts w:ascii="David" w:eastAsia="Arial" w:hAnsi="David" w:cs="David" w:hint="cs"/>
          <w:color w:val="auto"/>
          <w:sz w:val="26"/>
          <w:szCs w:val="26"/>
          <w:rtl/>
        </w:rPr>
        <w:t xml:space="preserve"> הפנים והגנת הסביבה.</w:t>
      </w:r>
      <w:r w:rsidR="00D63E6C">
        <w:rPr>
          <w:rFonts w:ascii="David" w:eastAsia="Arial" w:hAnsi="David" w:cs="David" w:hint="cs"/>
          <w:color w:val="auto"/>
          <w:sz w:val="26"/>
          <w:szCs w:val="26"/>
          <w:rtl/>
        </w:rPr>
        <w:t xml:space="preserve"> המנהלה תפעל לקידום המודעות הציבורית לקיום </w:t>
      </w:r>
      <w:proofErr w:type="spellStart"/>
      <w:r w:rsidR="00D63E6C">
        <w:rPr>
          <w:rFonts w:ascii="David" w:eastAsia="Arial" w:hAnsi="David" w:cs="David" w:hint="cs"/>
          <w:color w:val="auto"/>
          <w:sz w:val="26"/>
          <w:szCs w:val="26"/>
          <w:rtl/>
        </w:rPr>
        <w:t>הועדים</w:t>
      </w:r>
      <w:proofErr w:type="spellEnd"/>
      <w:r w:rsidR="00D63E6C">
        <w:rPr>
          <w:rFonts w:ascii="David" w:eastAsia="Arial" w:hAnsi="David" w:cs="David" w:hint="cs"/>
          <w:color w:val="auto"/>
          <w:sz w:val="26"/>
          <w:szCs w:val="26"/>
          <w:rtl/>
        </w:rPr>
        <w:t>, בכדי לעודד תושבים רבים יותר להקים רובעים פעילים.</w:t>
      </w:r>
    </w:p>
    <w:p w14:paraId="546490F8" w14:textId="77777777"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EB40EF">
        <w:rPr>
          <w:rFonts w:ascii="David" w:eastAsia="Arial" w:hAnsi="David" w:cs="David" w:hint="cs"/>
          <w:color w:val="auto"/>
          <w:sz w:val="26"/>
          <w:szCs w:val="26"/>
          <w:rtl/>
        </w:rPr>
        <w:t xml:space="preserve">סעיף 15: סמכויות הועד מנויות בסעיף זה, אולם, בעת הכנת הצעת החוק לקריאה ראשונה תלבן הוועדה את הסמכויות הנוספות של הוועדים </w:t>
      </w:r>
      <w:proofErr w:type="spellStart"/>
      <w:r w:rsidRPr="00EB40EF">
        <w:rPr>
          <w:rFonts w:ascii="David" w:eastAsia="Arial" w:hAnsi="David" w:cs="David" w:hint="cs"/>
          <w:color w:val="auto"/>
          <w:sz w:val="26"/>
          <w:szCs w:val="26"/>
          <w:rtl/>
        </w:rPr>
        <w:t>הרובעיים</w:t>
      </w:r>
      <w:proofErr w:type="spellEnd"/>
      <w:r>
        <w:rPr>
          <w:rFonts w:ascii="David" w:eastAsia="Arial" w:hAnsi="David" w:cs="David" w:hint="cs"/>
          <w:color w:val="auto"/>
          <w:sz w:val="26"/>
          <w:szCs w:val="26"/>
          <w:rtl/>
        </w:rPr>
        <w:t xml:space="preserve">, בדגש על </w:t>
      </w:r>
      <w:r w:rsidRPr="00EB40EF">
        <w:rPr>
          <w:rFonts w:ascii="David" w:eastAsia="Arial" w:hAnsi="David" w:cs="David" w:hint="cs"/>
          <w:color w:val="auto"/>
          <w:sz w:val="26"/>
          <w:szCs w:val="26"/>
          <w:rtl/>
        </w:rPr>
        <w:t>קביעת יעדים ותוכניות הנוגעות למשבר האקלים, וכן להוצאת</w:t>
      </w:r>
      <w:r>
        <w:rPr>
          <w:rFonts w:ascii="David" w:eastAsia="Arial" w:hAnsi="David" w:cs="David" w:hint="cs"/>
          <w:color w:val="auto"/>
          <w:sz w:val="26"/>
          <w:szCs w:val="26"/>
          <w:rtl/>
        </w:rPr>
        <w:t>ן</w:t>
      </w:r>
      <w:r w:rsidRPr="00EB40EF">
        <w:rPr>
          <w:rFonts w:ascii="David" w:eastAsia="Arial" w:hAnsi="David" w:cs="David" w:hint="cs"/>
          <w:color w:val="auto"/>
          <w:sz w:val="26"/>
          <w:szCs w:val="26"/>
          <w:rtl/>
        </w:rPr>
        <w:t xml:space="preserve"> של אלו לפועל. העיקרון המנחה לצורך </w:t>
      </w:r>
      <w:r>
        <w:rPr>
          <w:rFonts w:ascii="David" w:eastAsia="Arial" w:hAnsi="David" w:cs="David" w:hint="cs"/>
          <w:color w:val="auto"/>
          <w:sz w:val="26"/>
          <w:szCs w:val="26"/>
          <w:rtl/>
        </w:rPr>
        <w:t xml:space="preserve">כך הינו </w:t>
      </w:r>
      <w:r w:rsidRPr="00EB40EF">
        <w:rPr>
          <w:rFonts w:ascii="David" w:eastAsia="Arial" w:hAnsi="David" w:cs="David" w:hint="cs"/>
          <w:color w:val="auto"/>
          <w:sz w:val="26"/>
          <w:szCs w:val="26"/>
          <w:rtl/>
        </w:rPr>
        <w:t xml:space="preserve">מתן חופש וכוח ממשי לרובע להשפיע על החיים בו, </w:t>
      </w:r>
      <w:r>
        <w:rPr>
          <w:rFonts w:ascii="David" w:eastAsia="Arial" w:hAnsi="David" w:cs="David" w:hint="cs"/>
          <w:color w:val="auto"/>
          <w:sz w:val="26"/>
          <w:szCs w:val="26"/>
          <w:rtl/>
        </w:rPr>
        <w:t>תוך</w:t>
      </w:r>
      <w:r w:rsidRPr="00EB40EF">
        <w:rPr>
          <w:rFonts w:ascii="David" w:eastAsia="Arial" w:hAnsi="David" w:cs="David" w:hint="cs"/>
          <w:color w:val="auto"/>
          <w:sz w:val="26"/>
          <w:szCs w:val="26"/>
          <w:rtl/>
        </w:rPr>
        <w:t xml:space="preserve"> הקפדה על הימנעות ממתן סמכויות שיכולות להביא לקשיי תיאום בין הרובעים השונים, וכן </w:t>
      </w:r>
      <w:proofErr w:type="spellStart"/>
      <w:r w:rsidRPr="00EB40EF">
        <w:rPr>
          <w:rFonts w:ascii="David" w:eastAsia="Arial" w:hAnsi="David" w:cs="David" w:hint="cs"/>
          <w:color w:val="auto"/>
          <w:sz w:val="26"/>
          <w:szCs w:val="26"/>
          <w:rtl/>
        </w:rPr>
        <w:t>להחצנות</w:t>
      </w:r>
      <w:proofErr w:type="spellEnd"/>
      <w:r w:rsidRPr="00EB40EF">
        <w:rPr>
          <w:rFonts w:ascii="David" w:eastAsia="Arial" w:hAnsi="David" w:cs="David" w:hint="cs"/>
          <w:color w:val="auto"/>
          <w:sz w:val="26"/>
          <w:szCs w:val="26"/>
          <w:rtl/>
        </w:rPr>
        <w:t xml:space="preserve"> של השפעות שליליות מרובע אחד על </w:t>
      </w:r>
      <w:r>
        <w:rPr>
          <w:rFonts w:ascii="David" w:eastAsia="Arial" w:hAnsi="David" w:cs="David" w:hint="cs"/>
          <w:color w:val="auto"/>
          <w:sz w:val="26"/>
          <w:szCs w:val="26"/>
          <w:rtl/>
        </w:rPr>
        <w:t>היתר</w:t>
      </w:r>
      <w:r w:rsidRPr="00EB40EF">
        <w:rPr>
          <w:rFonts w:ascii="David" w:eastAsia="Arial" w:hAnsi="David" w:cs="David" w:hint="cs"/>
          <w:color w:val="auto"/>
          <w:sz w:val="26"/>
          <w:szCs w:val="26"/>
          <w:rtl/>
        </w:rPr>
        <w:t xml:space="preserve">. כמו כן, הוועדה תבהיר את סמכויות הוועדים </w:t>
      </w:r>
      <w:proofErr w:type="spellStart"/>
      <w:r w:rsidRPr="00EB40EF">
        <w:rPr>
          <w:rFonts w:ascii="David" w:eastAsia="Arial" w:hAnsi="David" w:cs="David" w:hint="cs"/>
          <w:color w:val="auto"/>
          <w:sz w:val="26"/>
          <w:szCs w:val="26"/>
          <w:rtl/>
        </w:rPr>
        <w:t>הרובעיים</w:t>
      </w:r>
      <w:proofErr w:type="spellEnd"/>
      <w:r w:rsidRPr="00EB40EF">
        <w:rPr>
          <w:rFonts w:ascii="David" w:eastAsia="Arial" w:hAnsi="David" w:cs="David" w:hint="cs"/>
          <w:color w:val="auto"/>
          <w:sz w:val="26"/>
          <w:szCs w:val="26"/>
          <w:rtl/>
        </w:rPr>
        <w:t xml:space="preserve"> בנושאי מערכי שירותי רווחה וקהילה </w:t>
      </w:r>
      <w:proofErr w:type="spellStart"/>
      <w:r w:rsidRPr="00EB40EF">
        <w:rPr>
          <w:rFonts w:ascii="David" w:eastAsia="Arial" w:hAnsi="David" w:cs="David" w:hint="cs"/>
          <w:color w:val="auto"/>
          <w:sz w:val="26"/>
          <w:szCs w:val="26"/>
          <w:rtl/>
        </w:rPr>
        <w:t>רובעיים</w:t>
      </w:r>
      <w:proofErr w:type="spellEnd"/>
      <w:r w:rsidRPr="00EB40EF">
        <w:rPr>
          <w:rFonts w:ascii="David" w:eastAsia="Arial" w:hAnsi="David" w:cs="David" w:hint="cs"/>
          <w:color w:val="auto"/>
          <w:sz w:val="26"/>
          <w:szCs w:val="26"/>
          <w:rtl/>
        </w:rPr>
        <w:t>, על פי העיקרו</w:t>
      </w:r>
      <w:r w:rsidRPr="00EB40EF">
        <w:rPr>
          <w:rFonts w:ascii="David" w:eastAsia="Arial" w:hAnsi="David" w:cs="David" w:hint="eastAsia"/>
          <w:color w:val="auto"/>
          <w:sz w:val="26"/>
          <w:szCs w:val="26"/>
          <w:rtl/>
        </w:rPr>
        <w:t>ן</w:t>
      </w:r>
      <w:r w:rsidRPr="00EB40EF">
        <w:rPr>
          <w:rFonts w:ascii="David" w:eastAsia="Arial" w:hAnsi="David" w:cs="David" w:hint="cs"/>
          <w:color w:val="auto"/>
          <w:sz w:val="26"/>
          <w:szCs w:val="26"/>
          <w:rtl/>
        </w:rPr>
        <w:t xml:space="preserve"> של שירות מקומי לכל תושב.</w:t>
      </w:r>
      <w:r>
        <w:rPr>
          <w:rFonts w:ascii="David" w:eastAsia="Arial" w:hAnsi="David" w:cs="David" w:hint="cs"/>
          <w:color w:val="auto"/>
          <w:sz w:val="26"/>
          <w:szCs w:val="26"/>
          <w:rtl/>
        </w:rPr>
        <w:t xml:space="preserve"> </w:t>
      </w:r>
    </w:p>
    <w:p w14:paraId="311A49D2" w14:textId="6DA3F382"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rPr>
        <w:t>סעיף 15א: תקציב הרובע יקבע מתוך תקציבה השנתי של העיריה, ופעולות הוועד המותרות במסגרת תקציב זה יוגדרו על ידי המועצה בכדי למנוע החצנות שליליות על רובעים אחרים. סבר ועד הרובע כי נדרש לו תקציב נוסף מהסיבות המנויות, הוא רשאי להגיש בקשה לכך שתוכרע על ידי מועצת העיריה. בסעיף 16 נקבע הליך ביטול רובע עירוני.</w:t>
      </w:r>
    </w:p>
    <w:p w14:paraId="588EBAF4" w14:textId="79EA3437" w:rsidR="00A92FBF" w:rsidRPr="00B4484B"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B4484B">
        <w:rPr>
          <w:rFonts w:ascii="David" w:eastAsia="Arial" w:hAnsi="David" w:cs="David" w:hint="cs"/>
          <w:color w:val="auto"/>
          <w:sz w:val="26"/>
          <w:szCs w:val="26"/>
          <w:rtl/>
        </w:rPr>
        <w:t>טרם הוגשה הצעת חוק זהה או דומה לזו, אולם סעיפים מספר, בעלי אופי דומה, הונחו על שולחן הכנסת השלוש-עשרה על ידי חבר הכנסת אלי דיין (</w:t>
      </w:r>
      <w:proofErr w:type="spellStart"/>
      <w:r w:rsidRPr="00B4484B">
        <w:rPr>
          <w:rFonts w:ascii="David" w:eastAsia="Arial" w:hAnsi="David" w:cs="David" w:hint="cs"/>
          <w:color w:val="auto"/>
          <w:sz w:val="26"/>
          <w:szCs w:val="26"/>
          <w:rtl/>
        </w:rPr>
        <w:t>הפ</w:t>
      </w:r>
      <w:proofErr w:type="spellEnd"/>
      <w:r w:rsidRPr="00B4484B">
        <w:rPr>
          <w:rFonts w:ascii="David" w:eastAsia="Arial" w:hAnsi="David" w:cs="David" w:hint="cs"/>
          <w:color w:val="auto"/>
          <w:sz w:val="26"/>
          <w:szCs w:val="26"/>
          <w:rtl/>
        </w:rPr>
        <w:t>/1170/13)</w:t>
      </w:r>
      <w:r>
        <w:rPr>
          <w:rFonts w:ascii="David" w:eastAsia="Arial" w:hAnsi="David" w:cs="David" w:hint="cs"/>
          <w:color w:val="auto"/>
          <w:sz w:val="26"/>
          <w:szCs w:val="26"/>
          <w:rtl/>
        </w:rPr>
        <w:t>.</w:t>
      </w:r>
      <w:r>
        <w:rPr>
          <w:rStyle w:val="a8"/>
          <w:rFonts w:ascii="David" w:eastAsia="Arial" w:hAnsi="David" w:cs="David"/>
          <w:color w:val="auto"/>
          <w:sz w:val="26"/>
          <w:szCs w:val="26"/>
          <w:rtl/>
        </w:rPr>
        <w:footnoteReference w:id="3"/>
      </w:r>
      <w:r>
        <w:rPr>
          <w:rFonts w:ascii="David" w:eastAsia="Arial" w:hAnsi="David" w:cs="David" w:hint="cs"/>
          <w:color w:val="auto"/>
          <w:sz w:val="26"/>
          <w:szCs w:val="26"/>
          <w:rtl/>
        </w:rPr>
        <w:t xml:space="preserve"> סעיפים</w:t>
      </w:r>
      <w:r w:rsidRPr="00B4484B">
        <w:rPr>
          <w:rFonts w:ascii="David" w:eastAsia="Arial" w:hAnsi="David" w:cs="David" w:hint="cs"/>
          <w:color w:val="auto"/>
          <w:sz w:val="26"/>
          <w:szCs w:val="26"/>
          <w:rtl/>
        </w:rPr>
        <w:t xml:space="preserve"> </w:t>
      </w:r>
      <w:r>
        <w:rPr>
          <w:rFonts w:ascii="David" w:eastAsia="Arial" w:hAnsi="David" w:cs="David" w:hint="cs"/>
          <w:color w:val="auto"/>
          <w:sz w:val="26"/>
          <w:szCs w:val="26"/>
          <w:rtl/>
        </w:rPr>
        <w:t xml:space="preserve">דומים </w:t>
      </w:r>
      <w:r w:rsidRPr="00B4484B">
        <w:rPr>
          <w:rFonts w:ascii="David" w:eastAsia="Arial" w:hAnsi="David" w:cs="David" w:hint="cs"/>
          <w:color w:val="auto"/>
          <w:sz w:val="26"/>
          <w:szCs w:val="26"/>
          <w:rtl/>
        </w:rPr>
        <w:t>אחרים הונחו על שולחן הכנסת השבע-עשרה על ידי הממשלה (מ/292).</w:t>
      </w:r>
      <w:r>
        <w:rPr>
          <w:rStyle w:val="a8"/>
          <w:rFonts w:ascii="David" w:eastAsia="Arial" w:hAnsi="David" w:cs="David"/>
          <w:color w:val="auto"/>
          <w:sz w:val="26"/>
          <w:szCs w:val="26"/>
          <w:rtl/>
        </w:rPr>
        <w:footnoteReference w:id="4"/>
      </w:r>
      <w:r w:rsidRPr="00B4484B">
        <w:rPr>
          <w:rFonts w:ascii="David" w:eastAsia="Arial" w:hAnsi="David" w:cs="David" w:hint="cs"/>
          <w:color w:val="auto"/>
          <w:sz w:val="26"/>
          <w:szCs w:val="26"/>
          <w:rtl/>
        </w:rPr>
        <w:t xml:space="preserve"> </w:t>
      </w:r>
      <w:r w:rsidR="00171BDF" w:rsidRPr="00171BDF">
        <w:rPr>
          <w:rFonts w:ascii="David" w:eastAsia="Arial" w:hAnsi="David" w:cs="David" w:hint="cs"/>
          <w:b/>
          <w:bCs/>
          <w:color w:val="auto"/>
          <w:sz w:val="26"/>
          <w:szCs w:val="26"/>
          <w:rtl/>
        </w:rPr>
        <w:t>ה</w:t>
      </w:r>
      <w:r w:rsidRPr="00B4484B">
        <w:rPr>
          <w:rFonts w:ascii="David" w:eastAsia="Arial" w:hAnsi="David" w:cs="David" w:hint="cs"/>
          <w:b/>
          <w:bCs/>
          <w:color w:val="auto"/>
          <w:sz w:val="26"/>
          <w:szCs w:val="26"/>
          <w:rtl/>
        </w:rPr>
        <w:t xml:space="preserve">סעיפים </w:t>
      </w:r>
      <w:r w:rsidR="00171BDF">
        <w:rPr>
          <w:rFonts w:ascii="David" w:eastAsia="Arial" w:hAnsi="David" w:cs="David" w:hint="cs"/>
          <w:b/>
          <w:bCs/>
          <w:color w:val="auto"/>
          <w:sz w:val="26"/>
          <w:szCs w:val="26"/>
          <w:rtl/>
        </w:rPr>
        <w:t>שאומצו</w:t>
      </w:r>
      <w:r w:rsidRPr="00B4484B">
        <w:rPr>
          <w:rFonts w:ascii="David" w:eastAsia="Arial" w:hAnsi="David" w:cs="David" w:hint="cs"/>
          <w:b/>
          <w:bCs/>
          <w:color w:val="auto"/>
          <w:sz w:val="26"/>
          <w:szCs w:val="26"/>
          <w:rtl/>
        </w:rPr>
        <w:t xml:space="preserve"> מסומנים בהצעת החוק בסימון </w:t>
      </w:r>
      <w:proofErr w:type="spellStart"/>
      <w:r w:rsidRPr="00B4484B">
        <w:rPr>
          <w:rFonts w:ascii="David" w:eastAsia="Arial" w:hAnsi="David" w:cs="David" w:hint="cs"/>
          <w:b/>
          <w:bCs/>
          <w:i/>
          <w:iCs/>
          <w:color w:val="auto"/>
          <w:sz w:val="26"/>
          <w:szCs w:val="26"/>
          <w:rtl/>
        </w:rPr>
        <w:lastRenderedPageBreak/>
        <w:t>איטליק</w:t>
      </w:r>
      <w:proofErr w:type="spellEnd"/>
      <w:r w:rsidR="00171BDF" w:rsidRPr="00171BDF">
        <w:rPr>
          <w:rFonts w:ascii="David" w:eastAsia="Arial" w:hAnsi="David" w:cs="David" w:hint="cs"/>
          <w:b/>
          <w:bCs/>
          <w:color w:val="auto"/>
          <w:sz w:val="26"/>
          <w:szCs w:val="26"/>
          <w:rtl/>
        </w:rPr>
        <w:t>, היתר נכתב על ידי הצוות</w:t>
      </w:r>
      <w:r w:rsidRPr="00B4484B">
        <w:rPr>
          <w:rFonts w:ascii="David" w:eastAsia="Arial" w:hAnsi="David" w:cs="David" w:hint="cs"/>
          <w:color w:val="auto"/>
          <w:sz w:val="26"/>
          <w:szCs w:val="26"/>
          <w:rtl/>
        </w:rPr>
        <w:t>.</w:t>
      </w:r>
    </w:p>
    <w:p w14:paraId="76A70F49" w14:textId="77777777"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sidRPr="00B5664F">
        <w:rPr>
          <w:rFonts w:ascii="David" w:eastAsia="Arial" w:hAnsi="David" w:cs="David" w:hint="cs"/>
          <w:color w:val="auto"/>
          <w:sz w:val="26"/>
          <w:szCs w:val="26"/>
          <w:rtl/>
        </w:rPr>
        <w:t xml:space="preserve">הצעת החוק הוכנה על ידי יעל אגמון </w:t>
      </w:r>
      <w:proofErr w:type="spellStart"/>
      <w:r w:rsidRPr="00B5664F">
        <w:rPr>
          <w:rFonts w:ascii="David" w:eastAsia="Arial" w:hAnsi="David" w:cs="David" w:hint="cs"/>
          <w:color w:val="auto"/>
          <w:sz w:val="26"/>
          <w:szCs w:val="26"/>
          <w:rtl/>
        </w:rPr>
        <w:t>נכט</w:t>
      </w:r>
      <w:proofErr w:type="spellEnd"/>
      <w:r w:rsidRPr="00B5664F">
        <w:rPr>
          <w:rFonts w:ascii="David" w:eastAsia="Arial" w:hAnsi="David" w:cs="David" w:hint="cs"/>
          <w:color w:val="auto"/>
          <w:sz w:val="26"/>
          <w:szCs w:val="26"/>
          <w:rtl/>
        </w:rPr>
        <w:t xml:space="preserve"> (בעזרתו של טארק </w:t>
      </w:r>
      <w:r>
        <w:rPr>
          <w:rFonts w:ascii="David" w:eastAsia="Arial" w:hAnsi="David" w:cs="David" w:hint="cs"/>
          <w:color w:val="auto"/>
          <w:sz w:val="26"/>
          <w:szCs w:val="26"/>
          <w:rtl/>
        </w:rPr>
        <w:t>נסאר</w:t>
      </w:r>
      <w:r w:rsidRPr="00B5664F">
        <w:rPr>
          <w:rFonts w:ascii="David" w:eastAsia="Arial" w:hAnsi="David" w:cs="David" w:hint="cs"/>
          <w:color w:val="auto"/>
          <w:sz w:val="26"/>
          <w:szCs w:val="26"/>
          <w:rtl/>
        </w:rPr>
        <w:t>) מקליניקת הכנסת של אוניברסיטת תל אביב, בהנחיית ד״ר דב חנין.</w:t>
      </w:r>
    </w:p>
    <w:p w14:paraId="02024BE6" w14:textId="77777777" w:rsidR="00A92FBF" w:rsidRDefault="00A92FBF" w:rsidP="00A92FBF">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rPr>
        <w:t xml:space="preserve">נספח </w:t>
      </w:r>
      <w:r>
        <w:rPr>
          <w:rFonts w:ascii="David" w:eastAsia="Arial" w:hAnsi="David" w:cs="David"/>
          <w:color w:val="auto"/>
          <w:sz w:val="26"/>
          <w:szCs w:val="26"/>
          <w:rtl/>
        </w:rPr>
        <w:t>–</w:t>
      </w:r>
      <w:r>
        <w:rPr>
          <w:rFonts w:ascii="David" w:eastAsia="Arial" w:hAnsi="David" w:cs="David" w:hint="cs"/>
          <w:color w:val="auto"/>
          <w:sz w:val="26"/>
          <w:szCs w:val="26"/>
          <w:rtl/>
        </w:rPr>
        <w:t xml:space="preserve"> סעיפי החוק שבוטלו:</w:t>
      </w:r>
    </w:p>
    <w:p w14:paraId="2D266B15"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lang/>
        </w:rPr>
      </w:pPr>
      <w:r>
        <w:rPr>
          <w:rFonts w:ascii="David" w:eastAsia="Arial" w:hAnsi="David" w:cs="David" w:hint="cs"/>
          <w:b/>
          <w:bCs/>
          <w:color w:val="auto"/>
          <w:sz w:val="26"/>
          <w:szCs w:val="26"/>
          <w:rtl/>
        </w:rPr>
        <w:t>״</w:t>
      </w:r>
      <w:r w:rsidRPr="008F4CB4">
        <w:rPr>
          <w:rFonts w:ascii="David" w:eastAsia="Arial" w:hAnsi="David" w:cs="David"/>
          <w:b/>
          <w:bCs/>
          <w:color w:val="auto"/>
          <w:sz w:val="26"/>
          <w:szCs w:val="26"/>
          <w:rtl/>
        </w:rPr>
        <w:t>הסמכות להכריז על רובע עירוני</w:t>
      </w:r>
    </w:p>
    <w:p w14:paraId="35E6C4C5"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12.  רשאי השר להכריז שאזור פלוני הכלול בתחום העיריה יהיה רובע עירוני, אם נוכח שתושבי אותו אזור רוצים בכך.</w:t>
      </w:r>
    </w:p>
    <w:p w14:paraId="711796A0"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bookmarkStart w:id="17" w:name="Seif12"/>
      <w:bookmarkEnd w:id="17"/>
      <w:r w:rsidRPr="008F4CB4">
        <w:rPr>
          <w:rFonts w:ascii="David" w:eastAsia="Arial" w:hAnsi="David" w:cs="David"/>
          <w:b/>
          <w:bCs/>
          <w:color w:val="auto"/>
          <w:sz w:val="26"/>
          <w:szCs w:val="26"/>
          <w:rtl/>
        </w:rPr>
        <w:t>ועד רובע עירוני</w:t>
      </w:r>
    </w:p>
    <w:p w14:paraId="30FA68E5"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13.  הוכרז רובע עירוני לפי הוראות הפקודה, יהיה לו ועד שייקרא ועד רובע פלוני.</w:t>
      </w:r>
    </w:p>
    <w:p w14:paraId="1196DAE8"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bookmarkStart w:id="18" w:name="Seif13"/>
      <w:bookmarkEnd w:id="18"/>
      <w:r w:rsidRPr="008F4CB4">
        <w:rPr>
          <w:rFonts w:ascii="David" w:eastAsia="Arial" w:hAnsi="David" w:cs="David"/>
          <w:b/>
          <w:bCs/>
          <w:color w:val="auto"/>
          <w:sz w:val="26"/>
          <w:szCs w:val="26"/>
          <w:rtl/>
        </w:rPr>
        <w:t>תקנות רובע עירוני</w:t>
      </w:r>
    </w:p>
    <w:p w14:paraId="6358B538"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14.  הוכרז רובע עירוני, יקבע השר בתקנות הוראות בדבר –</w:t>
      </w:r>
    </w:p>
    <w:p w14:paraId="5D2D155C"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(1)  השיטה לבחירת ועד הרובע;</w:t>
      </w:r>
    </w:p>
    <w:p w14:paraId="25995978"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(2)  כשירותם של הבוחרים;</w:t>
      </w:r>
    </w:p>
    <w:p w14:paraId="070A0B6B"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(3)  כשירותם של חברי הועד;</w:t>
      </w:r>
    </w:p>
    <w:p w14:paraId="2764AB8A"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(4)  ישיבותיו של הועד וסדרי עבודתו;</w:t>
      </w:r>
    </w:p>
    <w:p w14:paraId="5C15924A"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(5)  פיקוח על העבודות המבוצעות על ידי הועד;</w:t>
      </w:r>
    </w:p>
    <w:p w14:paraId="429A13D3"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(6)  פיקוח על הוצאת כל סכום כסף על ידי הועד.</w:t>
      </w:r>
    </w:p>
    <w:p w14:paraId="2BF7518E"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bookmarkStart w:id="19" w:name="Seif14"/>
      <w:bookmarkEnd w:id="19"/>
      <w:r w:rsidRPr="008F4CB4">
        <w:rPr>
          <w:rFonts w:ascii="David" w:eastAsia="Arial" w:hAnsi="David" w:cs="David"/>
          <w:b/>
          <w:bCs/>
          <w:color w:val="auto"/>
          <w:sz w:val="26"/>
          <w:szCs w:val="26"/>
          <w:rtl/>
        </w:rPr>
        <w:t>אישור הוצאות לצרכי רובע עירוני</w:t>
      </w:r>
    </w:p>
    <w:p w14:paraId="4A008E80"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 xml:space="preserve">15.  נראה </w:t>
      </w:r>
      <w:proofErr w:type="spellStart"/>
      <w:r w:rsidRPr="008F4CB4">
        <w:rPr>
          <w:rFonts w:ascii="David" w:eastAsia="Arial" w:hAnsi="David" w:cs="David" w:hint="cs"/>
          <w:color w:val="auto"/>
          <w:sz w:val="26"/>
          <w:szCs w:val="26"/>
          <w:rtl/>
        </w:rPr>
        <w:t>לועד</w:t>
      </w:r>
      <w:proofErr w:type="spellEnd"/>
      <w:r w:rsidRPr="008F4CB4">
        <w:rPr>
          <w:rFonts w:ascii="David" w:eastAsia="Arial" w:hAnsi="David" w:cs="David" w:hint="cs"/>
          <w:color w:val="auto"/>
          <w:sz w:val="26"/>
          <w:szCs w:val="26"/>
          <w:rtl/>
        </w:rPr>
        <w:t xml:space="preserve"> רובע פלוני, כי רצוי הוא שתוצא הוצאה נוספת לצרכי עבודות ציבוריות של הרובע, </w:t>
      </w:r>
      <w:proofErr w:type="spellStart"/>
      <w:r w:rsidRPr="008F4CB4">
        <w:rPr>
          <w:rFonts w:ascii="David" w:eastAsia="Arial" w:hAnsi="David" w:cs="David" w:hint="cs"/>
          <w:color w:val="auto"/>
          <w:sz w:val="26"/>
          <w:szCs w:val="26"/>
          <w:rtl/>
        </w:rPr>
        <w:t>נוחויותיו</w:t>
      </w:r>
      <w:proofErr w:type="spellEnd"/>
      <w:r w:rsidRPr="008F4CB4">
        <w:rPr>
          <w:rFonts w:ascii="David" w:eastAsia="Arial" w:hAnsi="David" w:cs="David" w:hint="cs"/>
          <w:color w:val="auto"/>
          <w:sz w:val="26"/>
          <w:szCs w:val="26"/>
          <w:rtl/>
        </w:rPr>
        <w:t xml:space="preserve"> והנאותיו, ימציא פרטים עליהן, בצירוף אומדן העלות שלהן, למועצת העיריה שבתחומה נמצא הרובע ולממונה, והוא רשאי, לאחר עיון בחוות דעת המועצה </w:t>
      </w:r>
      <w:proofErr w:type="spellStart"/>
      <w:r w:rsidRPr="008F4CB4">
        <w:rPr>
          <w:rFonts w:ascii="David" w:eastAsia="Arial" w:hAnsi="David" w:cs="David" w:hint="cs"/>
          <w:color w:val="auto"/>
          <w:sz w:val="26"/>
          <w:szCs w:val="26"/>
          <w:rtl/>
        </w:rPr>
        <w:t>לענין</w:t>
      </w:r>
      <w:proofErr w:type="spellEnd"/>
      <w:r w:rsidRPr="008F4CB4">
        <w:rPr>
          <w:rFonts w:ascii="David" w:eastAsia="Arial" w:hAnsi="David" w:cs="David" w:hint="cs"/>
          <w:color w:val="auto"/>
          <w:sz w:val="26"/>
          <w:szCs w:val="26"/>
          <w:rtl/>
        </w:rPr>
        <w:t xml:space="preserve"> זה, לאשר ההוצאה.</w:t>
      </w:r>
    </w:p>
    <w:p w14:paraId="12679D25"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bookmarkStart w:id="20" w:name="Seif15"/>
      <w:bookmarkEnd w:id="20"/>
      <w:r w:rsidRPr="008F4CB4">
        <w:rPr>
          <w:rFonts w:ascii="David" w:eastAsia="Arial" w:hAnsi="David" w:cs="David"/>
          <w:b/>
          <w:bCs/>
          <w:color w:val="auto"/>
          <w:sz w:val="26"/>
          <w:szCs w:val="26"/>
          <w:rtl/>
        </w:rPr>
        <w:t>כיסוי הוצאות רובע עירוני</w:t>
      </w:r>
    </w:p>
    <w:p w14:paraId="2C044359"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16.  (א)  אושרה הוצאה כאמור בסעיף 15, מותר לגבותה מתושבי הרובע בדרך של תוספת אחוזים על הארנונה הכללית המשתלמת על ידי תושבי אותו רובע.</w:t>
      </w:r>
    </w:p>
    <w:p w14:paraId="3A987BEF" w14:textId="77777777" w:rsidR="00A92FBF" w:rsidRPr="008F4CB4"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          (ב)  התוספת תישום ותיגבה על ידי המועצה שבתחומה נמצא הרובע וכל הוראות פקודה זו בדבר גביית ארנונות יחולו על האחוזים כאמור.</w:t>
      </w:r>
    </w:p>
    <w:p w14:paraId="06D7480F" w14:textId="77777777" w:rsidR="00A92FBF" w:rsidRPr="00B5664F" w:rsidRDefault="00A92FBF" w:rsidP="00A92FBF">
      <w:pPr>
        <w:pBdr>
          <w:top w:val="nil"/>
          <w:left w:val="nil"/>
          <w:bottom w:val="nil"/>
          <w:right w:val="nil"/>
          <w:between w:val="nil"/>
        </w:pBdr>
        <w:spacing w:before="0" w:line="360" w:lineRule="auto"/>
        <w:rPr>
          <w:rFonts w:ascii="David" w:eastAsia="Arial" w:hAnsi="David" w:cs="David"/>
          <w:color w:val="auto"/>
          <w:sz w:val="26"/>
          <w:szCs w:val="26"/>
          <w:rtl/>
          <w:lang w:bidi="ar-SA"/>
        </w:rPr>
      </w:pPr>
      <w:r w:rsidRPr="008F4CB4">
        <w:rPr>
          <w:rFonts w:ascii="David" w:eastAsia="Arial" w:hAnsi="David" w:cs="David" w:hint="cs"/>
          <w:color w:val="auto"/>
          <w:sz w:val="26"/>
          <w:szCs w:val="26"/>
          <w:rtl/>
        </w:rPr>
        <w:t xml:space="preserve">          (ג)   הסכום שנגבה כאמור ישולם </w:t>
      </w:r>
      <w:proofErr w:type="spellStart"/>
      <w:r w:rsidRPr="008F4CB4">
        <w:rPr>
          <w:rFonts w:ascii="David" w:eastAsia="Arial" w:hAnsi="David" w:cs="David" w:hint="cs"/>
          <w:color w:val="auto"/>
          <w:sz w:val="26"/>
          <w:szCs w:val="26"/>
          <w:rtl/>
        </w:rPr>
        <w:t>לועד</w:t>
      </w:r>
      <w:proofErr w:type="spellEnd"/>
      <w:r w:rsidRPr="008F4CB4">
        <w:rPr>
          <w:rFonts w:ascii="David" w:eastAsia="Arial" w:hAnsi="David" w:cs="David" w:hint="cs"/>
          <w:color w:val="auto"/>
          <w:sz w:val="26"/>
          <w:szCs w:val="26"/>
          <w:rtl/>
        </w:rPr>
        <w:t xml:space="preserve"> הרובע ויוצא על ידיו לצורך העבודות, </w:t>
      </w:r>
      <w:proofErr w:type="spellStart"/>
      <w:r w:rsidRPr="008F4CB4">
        <w:rPr>
          <w:rFonts w:ascii="David" w:eastAsia="Arial" w:hAnsi="David" w:cs="David" w:hint="cs"/>
          <w:color w:val="auto"/>
          <w:sz w:val="26"/>
          <w:szCs w:val="26"/>
          <w:rtl/>
        </w:rPr>
        <w:t>הנוחויות</w:t>
      </w:r>
      <w:proofErr w:type="spellEnd"/>
      <w:r w:rsidRPr="008F4CB4">
        <w:rPr>
          <w:rFonts w:ascii="David" w:eastAsia="Arial" w:hAnsi="David" w:cs="David" w:hint="cs"/>
          <w:color w:val="auto"/>
          <w:sz w:val="26"/>
          <w:szCs w:val="26"/>
          <w:rtl/>
        </w:rPr>
        <w:t xml:space="preserve"> וההנאות שאושרו.</w:t>
      </w:r>
      <w:bookmarkStart w:id="21" w:name="med3"/>
      <w:bookmarkEnd w:id="21"/>
    </w:p>
    <w:p w14:paraId="0EBDD552" w14:textId="3CA6B83E" w:rsidR="00D42C08" w:rsidRPr="001224C0" w:rsidRDefault="00954E17" w:rsidP="003B037D">
      <w:pPr>
        <w:pStyle w:val="3"/>
        <w:rPr>
          <w:rtl/>
        </w:rPr>
      </w:pPr>
      <w:bookmarkStart w:id="22" w:name="_Toc73302823"/>
      <w:r w:rsidRPr="003B037D">
        <w:rPr>
          <w:rFonts w:hint="cs"/>
          <w:b w:val="0"/>
          <w:bCs/>
          <w:rtl/>
        </w:rPr>
        <w:t>הצעת חוק ב.2</w:t>
      </w:r>
      <w:r w:rsidR="003B037D">
        <w:rPr>
          <w:rFonts w:hint="cs"/>
          <w:rtl/>
        </w:rPr>
        <w:t xml:space="preserve"> </w:t>
      </w:r>
      <w:r w:rsidR="003B037D">
        <w:rPr>
          <w:rtl/>
        </w:rPr>
        <w:t>–</w:t>
      </w:r>
      <w:r w:rsidR="003B037D">
        <w:rPr>
          <w:rFonts w:hint="cs"/>
          <w:rtl/>
        </w:rPr>
        <w:t xml:space="preserve"> </w:t>
      </w:r>
      <w:r w:rsidR="003B037D" w:rsidRPr="003B037D">
        <w:rPr>
          <w:b w:val="0"/>
          <w:rtl/>
        </w:rPr>
        <w:t xml:space="preserve">הצעת חוק חובת המכרזים (תיקון – העדפת טובין </w:t>
      </w:r>
      <w:r w:rsidR="003B037D" w:rsidRPr="003B037D">
        <w:rPr>
          <w:rFonts w:hint="cs"/>
          <w:b w:val="0"/>
          <w:rtl/>
        </w:rPr>
        <w:t xml:space="preserve">מקומי ובעל </w:t>
      </w:r>
      <w:r w:rsidR="003B037D" w:rsidRPr="003B037D">
        <w:rPr>
          <w:b w:val="0"/>
          <w:rtl/>
        </w:rPr>
        <w:t>תו תקן ירו</w:t>
      </w:r>
      <w:r w:rsidR="003B037D" w:rsidRPr="003B037D">
        <w:rPr>
          <w:rFonts w:hint="cs"/>
          <w:b w:val="0"/>
          <w:rtl/>
        </w:rPr>
        <w:t>ק</w:t>
      </w:r>
      <w:r w:rsidR="003B037D" w:rsidRPr="003B037D">
        <w:rPr>
          <w:b w:val="0"/>
          <w:rtl/>
        </w:rPr>
        <w:t>)</w:t>
      </w:r>
      <w:r w:rsidR="003B037D">
        <w:rPr>
          <w:rFonts w:hint="cs"/>
          <w:b w:val="0"/>
          <w:rtl/>
        </w:rPr>
        <w:t xml:space="preserve"> // יעל</w:t>
      </w:r>
      <w:bookmarkEnd w:id="22"/>
    </w:p>
    <w:p w14:paraId="23AD6BE7" w14:textId="77777777" w:rsidR="00D42C08" w:rsidRDefault="00D42C08" w:rsidP="00D42C08">
      <w:pPr>
        <w:keepNext/>
        <w:keepLines/>
        <w:pBdr>
          <w:top w:val="nil"/>
          <w:left w:val="nil"/>
          <w:bottom w:val="nil"/>
          <w:right w:val="nil"/>
          <w:between w:val="nil"/>
        </w:pBdr>
        <w:spacing w:before="240" w:line="360" w:lineRule="auto"/>
        <w:ind w:firstLine="0"/>
        <w:jc w:val="right"/>
        <w:rPr>
          <w:rFonts w:ascii="David" w:eastAsia="David" w:hAnsi="David" w:cs="David"/>
          <w:sz w:val="20"/>
          <w:szCs w:val="20"/>
        </w:rPr>
      </w:pPr>
      <w:r>
        <w:rPr>
          <w:rFonts w:ascii="David" w:eastAsia="David" w:hAnsi="David" w:cs="David"/>
          <w:sz w:val="20"/>
          <w:szCs w:val="20"/>
          <w:rtl/>
        </w:rPr>
        <w:t xml:space="preserve">מספר פנימי: </w:t>
      </w:r>
    </w:p>
    <w:p w14:paraId="4F1150D6" w14:textId="77777777" w:rsidR="00D42C08" w:rsidRPr="006E1425" w:rsidRDefault="00D42C08" w:rsidP="00D42C08">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6E1425">
        <w:rPr>
          <w:rFonts w:ascii="David" w:eastAsia="David" w:hAnsi="David" w:cs="David"/>
          <w:bCs/>
          <w:sz w:val="28"/>
          <w:szCs w:val="28"/>
          <w:rtl/>
        </w:rPr>
        <w:t>הכנסת העשרים וארבע</w:t>
      </w:r>
    </w:p>
    <w:p w14:paraId="66570C5D" w14:textId="77777777" w:rsidR="00D42C08" w:rsidRDefault="00D42C08" w:rsidP="00D42C08">
      <w:pPr>
        <w:rPr>
          <w:rFonts w:ascii="David" w:eastAsia="David" w:hAnsi="David" w:cs="David"/>
          <w:b/>
          <w:sz w:val="26"/>
          <w:szCs w:val="26"/>
        </w:rPr>
      </w:pPr>
    </w:p>
    <w:p w14:paraId="348237D5" w14:textId="77777777" w:rsidR="00D42C08" w:rsidRDefault="00D42C08" w:rsidP="00D42C08">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p>
    <w:p w14:paraId="02A4BD60" w14:textId="77777777" w:rsidR="00D42C08" w:rsidRDefault="00D42C08" w:rsidP="00D42C08">
      <w:pPr>
        <w:pBdr>
          <w:top w:val="nil"/>
          <w:left w:val="nil"/>
          <w:bottom w:val="nil"/>
          <w:right w:val="nil"/>
          <w:between w:val="nil"/>
        </w:pBdr>
        <w:spacing w:line="240" w:lineRule="auto"/>
        <w:ind w:left="3544" w:firstLine="0"/>
        <w:jc w:val="left"/>
        <w:rPr>
          <w:rFonts w:ascii="David" w:eastAsia="David" w:hAnsi="David" w:cs="David"/>
          <w:b/>
          <w:sz w:val="26"/>
          <w:szCs w:val="26"/>
        </w:rPr>
      </w:pPr>
      <w:r>
        <w:rPr>
          <w:rFonts w:ascii="David" w:eastAsia="David" w:hAnsi="David" w:cs="David"/>
          <w:sz w:val="26"/>
          <w:szCs w:val="26"/>
        </w:rPr>
        <w:lastRenderedPageBreak/>
        <w:t xml:space="preserve"> </w:t>
      </w:r>
      <w:r>
        <w:rPr>
          <w:rFonts w:ascii="David" w:eastAsia="David" w:hAnsi="David" w:cs="David"/>
          <w:sz w:val="26"/>
          <w:szCs w:val="26"/>
        </w:rPr>
        <w:tab/>
        <w:t xml:space="preserve"> </w:t>
      </w:r>
    </w:p>
    <w:p w14:paraId="0501BAEF" w14:textId="77777777" w:rsidR="00D42C08" w:rsidRDefault="00D42C08" w:rsidP="00D42C08">
      <w:pPr>
        <w:pBdr>
          <w:top w:val="nil"/>
          <w:left w:val="nil"/>
          <w:bottom w:val="nil"/>
          <w:right w:val="nil"/>
          <w:between w:val="nil"/>
        </w:pBdr>
        <w:spacing w:line="240" w:lineRule="auto"/>
        <w:ind w:left="3544" w:firstLine="0"/>
        <w:jc w:val="left"/>
        <w:rPr>
          <w:rFonts w:ascii="David" w:eastAsia="David" w:hAnsi="David" w:cs="David"/>
          <w:sz w:val="26"/>
          <w:szCs w:val="26"/>
        </w:rPr>
      </w:pP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tl/>
        </w:rPr>
        <w:t>פ/24/</w:t>
      </w:r>
      <w:r>
        <w:rPr>
          <w:rFonts w:ascii="David" w:eastAsia="David" w:hAnsi="David" w:cs="David"/>
          <w:sz w:val="26"/>
          <w:szCs w:val="26"/>
          <w:rtl/>
        </w:rPr>
        <w:tab/>
      </w:r>
      <w:r>
        <w:rPr>
          <w:rFonts w:ascii="David" w:eastAsia="David" w:hAnsi="David" w:cs="David"/>
          <w:sz w:val="26"/>
          <w:szCs w:val="26"/>
          <w:rtl/>
        </w:rPr>
        <w:tab/>
      </w:r>
      <w:r>
        <w:rPr>
          <w:rFonts w:ascii="David" w:eastAsia="David" w:hAnsi="David" w:cs="David"/>
          <w:sz w:val="26"/>
          <w:szCs w:val="26"/>
          <w:rtl/>
        </w:rPr>
        <w:tab/>
      </w:r>
      <w:r>
        <w:rPr>
          <w:noProof/>
        </w:rPr>
        <mc:AlternateContent>
          <mc:Choice Requires="wps">
            <w:drawing>
              <wp:anchor distT="0" distB="0" distL="114300" distR="114300" simplePos="0" relativeHeight="251662336" behindDoc="0" locked="0" layoutInCell="1" hidden="0" allowOverlap="1" wp14:anchorId="1F9E7C40" wp14:editId="1E1170F4">
                <wp:simplePos x="0" y="0"/>
                <wp:positionH relativeFrom="column">
                  <wp:posOffset>1</wp:posOffset>
                </wp:positionH>
                <wp:positionV relativeFrom="paragraph">
                  <wp:posOffset>38100</wp:posOffset>
                </wp:positionV>
                <wp:extent cx="3888740" cy="26670"/>
                <wp:effectExtent l="0" t="0" r="0" b="0"/>
                <wp:wrapNone/>
                <wp:docPr id="3" name="Freeform 3"/>
                <wp:cNvGraphicFramePr/>
                <a:graphic xmlns:a="http://schemas.openxmlformats.org/drawingml/2006/main">
                  <a:graphicData uri="http://schemas.microsoft.com/office/word/2010/wordprocessingShape">
                    <wps:wsp>
                      <wps:cNvSpPr/>
                      <wps:spPr>
                        <a:xfrm>
                          <a:off x="3406393" y="3771428"/>
                          <a:ext cx="3879215" cy="17145"/>
                        </a:xfrm>
                        <a:custGeom>
                          <a:avLst/>
                          <a:gdLst/>
                          <a:ahLst/>
                          <a:cxnLst/>
                          <a:rect l="l" t="t" r="r" b="b"/>
                          <a:pathLst>
                            <a:path w="6109" h="27" extrusionOk="0">
                              <a:moveTo>
                                <a:pt x="0" y="27"/>
                              </a:moveTo>
                              <a:lnTo>
                                <a:pt x="610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700245B" id="Freeform 3" o:spid="_x0000_s1026" style="position:absolute;margin-left:0;margin-top:3pt;width:306.2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" path="m,27l6109,e" filled="f">
                <v:path arrowok="t" o:extrusionok="f"/>
              </v:shape>
            </w:pict>
          </mc:Fallback>
        </mc:AlternateContent>
      </w:r>
    </w:p>
    <w:p w14:paraId="2E6D1900" w14:textId="77777777" w:rsidR="00D42C08" w:rsidRDefault="00D42C08" w:rsidP="00D42C08">
      <w:pPr>
        <w:spacing w:before="0" w:line="360" w:lineRule="auto"/>
        <w:ind w:left="2880" w:firstLine="720"/>
        <w:rPr>
          <w:rFonts w:ascii="David" w:eastAsia="David" w:hAnsi="David" w:cs="David"/>
          <w:sz w:val="26"/>
          <w:szCs w:val="26"/>
        </w:rPr>
      </w:pPr>
    </w:p>
    <w:p w14:paraId="2A64EBFC" w14:textId="77777777" w:rsidR="00D42C08" w:rsidRPr="006E1425" w:rsidRDefault="00D42C08" w:rsidP="00D42C08">
      <w:pPr>
        <w:keepNext/>
        <w:keepLines/>
        <w:pBdr>
          <w:top w:val="nil"/>
          <w:left w:val="nil"/>
          <w:bottom w:val="nil"/>
          <w:right w:val="nil"/>
          <w:between w:val="nil"/>
        </w:pBdr>
        <w:spacing w:before="240" w:line="360" w:lineRule="auto"/>
        <w:ind w:firstLine="0"/>
        <w:jc w:val="center"/>
        <w:rPr>
          <w:rFonts w:ascii="David" w:eastAsia="David" w:hAnsi="David" w:cs="David"/>
          <w:bCs/>
          <w:sz w:val="26"/>
          <w:szCs w:val="26"/>
        </w:rPr>
      </w:pPr>
      <w:bookmarkStart w:id="23" w:name="bookmark=id.tyjcwt" w:colFirst="0" w:colLast="0"/>
      <w:bookmarkEnd w:id="23"/>
      <w:r w:rsidRPr="006E1425">
        <w:rPr>
          <w:rFonts w:ascii="David" w:eastAsia="David" w:hAnsi="David" w:cs="David"/>
          <w:bCs/>
          <w:sz w:val="26"/>
          <w:szCs w:val="26"/>
          <w:rtl/>
        </w:rPr>
        <w:t xml:space="preserve">הצעת חוק חובת המכרזים (תיקון – העדפת טובין </w:t>
      </w:r>
      <w:r>
        <w:rPr>
          <w:rFonts w:ascii="David" w:eastAsia="David" w:hAnsi="David" w:cs="David" w:hint="cs"/>
          <w:bCs/>
          <w:sz w:val="26"/>
          <w:szCs w:val="26"/>
          <w:rtl/>
        </w:rPr>
        <w:t xml:space="preserve">מקומי ובעל </w:t>
      </w:r>
      <w:r w:rsidRPr="006E1425">
        <w:rPr>
          <w:rFonts w:ascii="David" w:eastAsia="David" w:hAnsi="David" w:cs="David"/>
          <w:bCs/>
          <w:sz w:val="26"/>
          <w:szCs w:val="26"/>
          <w:rtl/>
        </w:rPr>
        <w:t>תו תקן ירו</w:t>
      </w:r>
      <w:r>
        <w:rPr>
          <w:rFonts w:ascii="David" w:eastAsia="David" w:hAnsi="David" w:cs="David" w:hint="cs"/>
          <w:bCs/>
          <w:sz w:val="26"/>
          <w:szCs w:val="26"/>
          <w:rtl/>
        </w:rPr>
        <w:t>ק</w:t>
      </w:r>
      <w:r w:rsidRPr="006E1425">
        <w:rPr>
          <w:rFonts w:ascii="David" w:eastAsia="David" w:hAnsi="David" w:cs="David"/>
          <w:bCs/>
          <w:sz w:val="26"/>
          <w:szCs w:val="26"/>
          <w:rtl/>
        </w:rPr>
        <w:t xml:space="preserve">), </w:t>
      </w:r>
      <w:proofErr w:type="spellStart"/>
      <w:r w:rsidRPr="006E1425">
        <w:rPr>
          <w:rFonts w:ascii="David" w:eastAsia="David" w:hAnsi="David" w:cs="David"/>
          <w:bCs/>
          <w:sz w:val="26"/>
          <w:szCs w:val="26"/>
          <w:rtl/>
        </w:rPr>
        <w:t>התש</w:t>
      </w:r>
      <w:r>
        <w:rPr>
          <w:rFonts w:ascii="David" w:eastAsia="David" w:hAnsi="David" w:cs="David" w:hint="cs"/>
          <w:bCs/>
          <w:sz w:val="26"/>
          <w:szCs w:val="26"/>
          <w:rtl/>
        </w:rPr>
        <w:t>פ״א</w:t>
      </w:r>
      <w:proofErr w:type="spellEnd"/>
      <w:r w:rsidRPr="006E1425">
        <w:rPr>
          <w:rFonts w:ascii="David" w:eastAsia="David" w:hAnsi="David" w:cs="David"/>
          <w:bCs/>
          <w:sz w:val="26"/>
          <w:szCs w:val="26"/>
          <w:rtl/>
        </w:rPr>
        <w:t>–</w:t>
      </w:r>
      <w:r>
        <w:rPr>
          <w:rFonts w:ascii="David" w:eastAsia="David" w:hAnsi="David" w:cs="David" w:hint="cs"/>
          <w:bCs/>
          <w:sz w:val="26"/>
          <w:szCs w:val="26"/>
          <w:rtl/>
        </w:rPr>
        <w:t>2021</w:t>
      </w:r>
    </w:p>
    <w:tbl>
      <w:tblPr>
        <w:bidiVisual/>
        <w:tblW w:w="9638" w:type="dxa"/>
        <w:tblLayout w:type="fixed"/>
        <w:tblLook w:val="0000" w:firstRow="0" w:lastRow="0" w:firstColumn="0" w:lastColumn="0" w:noHBand="0" w:noVBand="0"/>
      </w:tblPr>
      <w:tblGrid>
        <w:gridCol w:w="1871"/>
        <w:gridCol w:w="534"/>
        <w:gridCol w:w="718"/>
        <w:gridCol w:w="558"/>
        <w:gridCol w:w="562"/>
        <w:gridCol w:w="5395"/>
      </w:tblGrid>
      <w:tr w:rsidR="00A92FBF" w14:paraId="74916913" w14:textId="77777777" w:rsidTr="000B15B1">
        <w:tc>
          <w:tcPr>
            <w:tcW w:w="1871" w:type="dxa"/>
          </w:tcPr>
          <w:p w14:paraId="1F58CFCF" w14:textId="77777777" w:rsidR="00A92FBF" w:rsidRDefault="00A92FBF" w:rsidP="000B15B1">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sz w:val="26"/>
                <w:szCs w:val="26"/>
                <w:rtl/>
              </w:rPr>
              <w:t>תיקון סעיף 3א</w:t>
            </w:r>
          </w:p>
        </w:tc>
        <w:tc>
          <w:tcPr>
            <w:tcW w:w="534" w:type="dxa"/>
          </w:tcPr>
          <w:p w14:paraId="2D28FFFB"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1.</w:t>
            </w:r>
          </w:p>
        </w:tc>
        <w:tc>
          <w:tcPr>
            <w:tcW w:w="7233" w:type="dxa"/>
            <w:gridSpan w:val="4"/>
          </w:tcPr>
          <w:p w14:paraId="18F11A7A" w14:textId="77777777" w:rsidR="00A92FBF" w:rsidRPr="00B45F0C" w:rsidRDefault="00A92FBF"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Pr>
            </w:pPr>
            <w:r w:rsidRPr="00B45F0C">
              <w:rPr>
                <w:rFonts w:ascii="David" w:eastAsia="David" w:hAnsi="David" w:cs="David"/>
                <w:i/>
                <w:iCs/>
                <w:sz w:val="26"/>
                <w:szCs w:val="26"/>
                <w:rtl/>
              </w:rPr>
              <w:t xml:space="preserve">בחוק חובת המכרזים, </w:t>
            </w:r>
            <w:proofErr w:type="spellStart"/>
            <w:r w:rsidRPr="00B45F0C">
              <w:rPr>
                <w:rFonts w:ascii="David" w:eastAsia="David" w:hAnsi="David" w:cs="David"/>
                <w:i/>
                <w:iCs/>
                <w:sz w:val="26"/>
                <w:szCs w:val="26"/>
                <w:rtl/>
              </w:rPr>
              <w:t>התשנ"ב</w:t>
            </w:r>
            <w:proofErr w:type="spellEnd"/>
            <w:r w:rsidRPr="00B45F0C">
              <w:rPr>
                <w:rFonts w:ascii="David" w:eastAsia="David" w:hAnsi="David" w:cs="David"/>
                <w:i/>
                <w:iCs/>
                <w:sz w:val="26"/>
                <w:szCs w:val="26"/>
                <w:rtl/>
              </w:rPr>
              <w:t>–1992 בסעיף 3א</w:t>
            </w:r>
            <w:r w:rsidRPr="00B45F0C">
              <w:rPr>
                <w:rFonts w:ascii="David" w:eastAsia="David" w:hAnsi="David" w:cs="David" w:hint="cs"/>
                <w:i/>
                <w:iCs/>
                <w:sz w:val="26"/>
                <w:szCs w:val="26"/>
                <w:rtl/>
              </w:rPr>
              <w:t xml:space="preserve"> (להלן: ״החוק״)</w:t>
            </w:r>
            <w:r w:rsidRPr="00B45F0C">
              <w:rPr>
                <w:rFonts w:ascii="David" w:eastAsia="David" w:hAnsi="David" w:cs="David"/>
                <w:i/>
                <w:iCs/>
                <w:sz w:val="26"/>
                <w:szCs w:val="26"/>
                <w:rtl/>
              </w:rPr>
              <w:t>, אחרי סעיף קטן (ב) יבוא:</w:t>
            </w:r>
          </w:p>
        </w:tc>
      </w:tr>
      <w:tr w:rsidR="00A92FBF" w14:paraId="5A6D700A" w14:textId="77777777" w:rsidTr="000B15B1">
        <w:tc>
          <w:tcPr>
            <w:tcW w:w="1871" w:type="dxa"/>
          </w:tcPr>
          <w:p w14:paraId="0978E4EF"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7DF34F01"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233" w:type="dxa"/>
            <w:gridSpan w:val="4"/>
          </w:tcPr>
          <w:p w14:paraId="7A2AE3AD" w14:textId="6DB6BD87" w:rsidR="00A92FBF" w:rsidRPr="00B45F0C" w:rsidRDefault="00A92FBF" w:rsidP="000B15B1">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i/>
                <w:iCs/>
                <w:sz w:val="26"/>
                <w:szCs w:val="26"/>
              </w:rPr>
            </w:pPr>
            <w:r w:rsidRPr="00B45F0C">
              <w:rPr>
                <w:rFonts w:ascii="David" w:eastAsia="David" w:hAnsi="David" w:cs="David"/>
                <w:i/>
                <w:iCs/>
                <w:sz w:val="26"/>
                <w:szCs w:val="26"/>
                <w:rtl/>
              </w:rPr>
              <w:t>"(ב1)</w:t>
            </w:r>
            <w:r w:rsidRPr="00B45F0C">
              <w:rPr>
                <w:rFonts w:ascii="David" w:eastAsia="David" w:hAnsi="David" w:cs="David"/>
                <w:i/>
                <w:iCs/>
                <w:sz w:val="26"/>
                <w:szCs w:val="26"/>
                <w:rtl/>
              </w:rPr>
              <w:tab/>
              <w:t xml:space="preserve">שר הכלכלה, בהתייעצות עם השר להגנת הסביבה ובאישור ועדת החוקה, חוק ומשפט של הכנסת, יקבע הוראות בעניין העדפת טובין ותאגידים בעלי תו תקן </w:t>
            </w:r>
            <w:r w:rsidR="00D235B9">
              <w:rPr>
                <w:rFonts w:ascii="David" w:eastAsia="David" w:hAnsi="David" w:cs="David" w:hint="cs"/>
                <w:i/>
                <w:iCs/>
                <w:sz w:val="26"/>
                <w:szCs w:val="26"/>
                <w:rtl/>
              </w:rPr>
              <w:t>סביבתי</w:t>
            </w:r>
            <w:r w:rsidRPr="00B45F0C">
              <w:rPr>
                <w:rFonts w:ascii="David" w:eastAsia="David" w:hAnsi="David" w:cs="David"/>
                <w:i/>
                <w:iCs/>
                <w:sz w:val="26"/>
                <w:szCs w:val="26"/>
                <w:rtl/>
              </w:rPr>
              <w:t xml:space="preserve">, במכרז פומבי או בהתקשרות לביצוע עסקה בטובין או לביצוע עבודה או לרכישת שירותים; לעניין סעיף זה, "תו תקן </w:t>
            </w:r>
            <w:r w:rsidR="00D235B9">
              <w:rPr>
                <w:rFonts w:ascii="David" w:eastAsia="David" w:hAnsi="David" w:cs="David" w:hint="cs"/>
                <w:i/>
                <w:iCs/>
                <w:sz w:val="26"/>
                <w:szCs w:val="26"/>
                <w:rtl/>
              </w:rPr>
              <w:t>סביבתי</w:t>
            </w:r>
            <w:r w:rsidRPr="00B45F0C">
              <w:rPr>
                <w:rFonts w:ascii="David" w:eastAsia="David" w:hAnsi="David" w:cs="David"/>
                <w:i/>
                <w:iCs/>
                <w:sz w:val="26"/>
                <w:szCs w:val="26"/>
                <w:rtl/>
              </w:rPr>
              <w:t xml:space="preserve">" – תו </w:t>
            </w:r>
            <w:r w:rsidR="00D235B9">
              <w:rPr>
                <w:rFonts w:ascii="David" w:eastAsia="David" w:hAnsi="David" w:cs="David" w:hint="cs"/>
                <w:i/>
                <w:iCs/>
                <w:sz w:val="26"/>
                <w:szCs w:val="26"/>
                <w:rtl/>
              </w:rPr>
              <w:t>סביבתי</w:t>
            </w:r>
            <w:r w:rsidRPr="00B45F0C">
              <w:rPr>
                <w:rFonts w:ascii="David" w:eastAsia="David" w:hAnsi="David" w:cs="David"/>
                <w:i/>
                <w:iCs/>
                <w:sz w:val="26"/>
                <w:szCs w:val="26"/>
                <w:rtl/>
              </w:rPr>
              <w:t xml:space="preserve"> מטעם מכון התקנים הישראלי, כפי שיוגדר על ידי שר הכלכלה </w:t>
            </w:r>
            <w:r w:rsidR="00D235B9">
              <w:rPr>
                <w:rFonts w:ascii="David" w:eastAsia="David" w:hAnsi="David" w:cs="David" w:hint="cs"/>
                <w:i/>
                <w:iCs/>
                <w:sz w:val="26"/>
                <w:szCs w:val="26"/>
                <w:rtl/>
              </w:rPr>
              <w:t>בתקנות</w:t>
            </w:r>
            <w:r w:rsidRPr="00B45F0C">
              <w:rPr>
                <w:rFonts w:ascii="David" w:eastAsia="David" w:hAnsi="David" w:cs="David"/>
                <w:i/>
                <w:iCs/>
                <w:sz w:val="26"/>
                <w:szCs w:val="26"/>
                <w:rtl/>
              </w:rPr>
              <w:t>."</w:t>
            </w:r>
          </w:p>
        </w:tc>
      </w:tr>
      <w:tr w:rsidR="00A92FBF" w14:paraId="5ED723A0" w14:textId="77777777" w:rsidTr="000B15B1">
        <w:tc>
          <w:tcPr>
            <w:tcW w:w="1871" w:type="dxa"/>
          </w:tcPr>
          <w:p w14:paraId="337003C7"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sz w:val="26"/>
                <w:szCs w:val="26"/>
                <w:rtl/>
              </w:rPr>
              <w:t>תיקון סעיף 5</w:t>
            </w:r>
          </w:p>
        </w:tc>
        <w:tc>
          <w:tcPr>
            <w:tcW w:w="534" w:type="dxa"/>
          </w:tcPr>
          <w:p w14:paraId="6B4DC275"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2.</w:t>
            </w:r>
          </w:p>
        </w:tc>
        <w:tc>
          <w:tcPr>
            <w:tcW w:w="7233" w:type="dxa"/>
            <w:gridSpan w:val="4"/>
          </w:tcPr>
          <w:p w14:paraId="2129E231"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sz w:val="26"/>
                <w:szCs w:val="26"/>
                <w:rtl/>
              </w:rPr>
              <w:t xml:space="preserve">אחרי סעיף 5(ב1) </w:t>
            </w:r>
            <w:r>
              <w:rPr>
                <w:rFonts w:ascii="David" w:eastAsia="David" w:hAnsi="David" w:cs="David" w:hint="cs"/>
                <w:sz w:val="26"/>
                <w:szCs w:val="26"/>
                <w:rtl/>
              </w:rPr>
              <w:t xml:space="preserve">בחוק, </w:t>
            </w:r>
            <w:r>
              <w:rPr>
                <w:rFonts w:ascii="David" w:eastAsia="David" w:hAnsi="David" w:cs="David"/>
                <w:sz w:val="26"/>
                <w:szCs w:val="26"/>
                <w:rtl/>
              </w:rPr>
              <w:t>יבוא:</w:t>
            </w:r>
          </w:p>
        </w:tc>
      </w:tr>
      <w:tr w:rsidR="00A92FBF" w14:paraId="1E8628FD" w14:textId="77777777" w:rsidTr="000B15B1">
        <w:tc>
          <w:tcPr>
            <w:tcW w:w="1871" w:type="dxa"/>
          </w:tcPr>
          <w:p w14:paraId="7E7EA94E"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5C322306"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0A76899B"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hint="cs"/>
                <w:sz w:val="26"/>
                <w:szCs w:val="26"/>
                <w:rtl/>
              </w:rPr>
              <w:t>״</w:t>
            </w:r>
            <w:r>
              <w:rPr>
                <w:rFonts w:ascii="David" w:eastAsia="David" w:hAnsi="David" w:cs="David"/>
                <w:sz w:val="26"/>
                <w:szCs w:val="26"/>
                <w:rtl/>
              </w:rPr>
              <w:t>(ב2)</w:t>
            </w:r>
          </w:p>
        </w:tc>
        <w:tc>
          <w:tcPr>
            <w:tcW w:w="558" w:type="dxa"/>
          </w:tcPr>
          <w:p w14:paraId="0089AC6B"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sz w:val="26"/>
                <w:szCs w:val="26"/>
              </w:rPr>
              <w:t>(1)</w:t>
            </w:r>
          </w:p>
        </w:tc>
        <w:tc>
          <w:tcPr>
            <w:tcW w:w="5957" w:type="dxa"/>
            <w:gridSpan w:val="2"/>
          </w:tcPr>
          <w:p w14:paraId="3CA845AF"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sz w:val="26"/>
                <w:szCs w:val="26"/>
                <w:rtl/>
              </w:rPr>
              <w:t>בסעיף זה –</w:t>
            </w:r>
          </w:p>
        </w:tc>
      </w:tr>
      <w:tr w:rsidR="00A92FBF" w14:paraId="20A47CB5" w14:textId="77777777" w:rsidTr="000B15B1">
        <w:tc>
          <w:tcPr>
            <w:tcW w:w="1871" w:type="dxa"/>
          </w:tcPr>
          <w:p w14:paraId="1BDF2BC2"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5B9E6DA5"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67E1274F"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43ADEFC5"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02D42BE4" w14:textId="77777777" w:rsidR="00A92FBF" w:rsidRDefault="00A92FBF" w:rsidP="000B15B1">
            <w:pPr>
              <w:widowControl/>
              <w:spacing w:before="0" w:line="360" w:lineRule="auto"/>
              <w:ind w:firstLine="0"/>
              <w:rPr>
                <w:rFonts w:ascii="David" w:eastAsia="David" w:hAnsi="David" w:cs="David"/>
                <w:sz w:val="26"/>
                <w:szCs w:val="26"/>
              </w:rPr>
            </w:pPr>
            <w:r>
              <w:rPr>
                <w:rFonts w:ascii="David" w:eastAsia="David" w:hAnsi="David" w:cs="David"/>
                <w:sz w:val="26"/>
                <w:szCs w:val="26"/>
                <w:rtl/>
              </w:rPr>
              <w:t>"ייצור" – הפקה של טובין או שינוי מהותי (</w:t>
            </w:r>
            <w:r>
              <w:rPr>
                <w:rFonts w:ascii="David" w:eastAsia="David" w:hAnsi="David" w:cs="David"/>
                <w:sz w:val="26"/>
                <w:szCs w:val="26"/>
              </w:rPr>
              <w:t>substantial transformation</w:t>
            </w:r>
            <w:r>
              <w:rPr>
                <w:rFonts w:ascii="David" w:eastAsia="David" w:hAnsi="David" w:cs="David"/>
                <w:sz w:val="26"/>
                <w:szCs w:val="26"/>
                <w:rtl/>
              </w:rPr>
              <w:t>)  בהם, שכתוצאה ממנו התקבלו טובין חדשים או שונים;</w:t>
            </w:r>
          </w:p>
        </w:tc>
      </w:tr>
      <w:tr w:rsidR="00A92FBF" w14:paraId="4BBB53CD" w14:textId="77777777" w:rsidTr="000B15B1">
        <w:tc>
          <w:tcPr>
            <w:tcW w:w="1871" w:type="dxa"/>
          </w:tcPr>
          <w:p w14:paraId="6150EC0B"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787C4CFE"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53A294CC"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1F333EF0"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0C023516" w14:textId="77777777" w:rsidR="00A92FBF" w:rsidRDefault="00A92FBF" w:rsidP="000B15B1">
            <w:pPr>
              <w:widowControl/>
              <w:spacing w:before="0" w:line="360" w:lineRule="auto"/>
              <w:ind w:firstLine="0"/>
              <w:rPr>
                <w:rFonts w:ascii="David" w:eastAsia="David" w:hAnsi="David" w:cs="David"/>
                <w:sz w:val="26"/>
                <w:szCs w:val="26"/>
              </w:rPr>
            </w:pPr>
            <w:r>
              <w:rPr>
                <w:rFonts w:ascii="David" w:eastAsia="David" w:hAnsi="David" w:cs="David"/>
                <w:sz w:val="26"/>
                <w:szCs w:val="26"/>
                <w:rtl/>
              </w:rPr>
              <w:t>״הרשות המקומית הרלוונטית״ – הרשות המקומית המזמינה</w:t>
            </w:r>
            <w:r>
              <w:rPr>
                <w:rFonts w:ascii="David" w:eastAsia="David" w:hAnsi="David" w:cs="David"/>
                <w:sz w:val="26"/>
                <w:szCs w:val="26"/>
              </w:rPr>
              <w:t>;</w:t>
            </w:r>
          </w:p>
        </w:tc>
      </w:tr>
      <w:tr w:rsidR="00A92FBF" w14:paraId="620BCC04" w14:textId="77777777" w:rsidTr="000B15B1">
        <w:tc>
          <w:tcPr>
            <w:tcW w:w="1871" w:type="dxa"/>
          </w:tcPr>
          <w:p w14:paraId="6C8AABE6"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1EF17AE3"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31041255"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044025BE"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2BF49BDA" w14:textId="77777777" w:rsidR="00A92FBF" w:rsidRDefault="00A92FBF" w:rsidP="000B15B1">
            <w:pPr>
              <w:widowControl/>
              <w:spacing w:before="0" w:line="360" w:lineRule="auto"/>
              <w:ind w:firstLine="0"/>
              <w:rPr>
                <w:rFonts w:ascii="David" w:eastAsia="David" w:hAnsi="David" w:cs="David"/>
                <w:sz w:val="26"/>
                <w:szCs w:val="26"/>
              </w:rPr>
            </w:pPr>
            <w:r>
              <w:rPr>
                <w:rFonts w:ascii="David" w:eastAsia="David" w:hAnsi="David" w:cs="David"/>
                <w:sz w:val="26"/>
                <w:szCs w:val="26"/>
                <w:rtl/>
              </w:rPr>
              <w:t>"המזמין" – הרשות המקומית ותאגידיה המתקשרות לפי חוק זה, למעט בעסקאות המוחרגות ממנו על פי כל דין;</w:t>
            </w:r>
          </w:p>
        </w:tc>
      </w:tr>
      <w:tr w:rsidR="00A92FBF" w14:paraId="44DB5D01" w14:textId="77777777" w:rsidTr="000B15B1">
        <w:tc>
          <w:tcPr>
            <w:tcW w:w="1871" w:type="dxa"/>
          </w:tcPr>
          <w:p w14:paraId="799E9CC7"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54F16AA3"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4C94E23B"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06B7C44F"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52F2BA21" w14:textId="77777777" w:rsidR="00A92FBF" w:rsidRDefault="00A92FBF" w:rsidP="000B15B1">
            <w:pPr>
              <w:widowControl/>
              <w:spacing w:before="0" w:line="360" w:lineRule="auto"/>
              <w:ind w:firstLine="0"/>
              <w:rPr>
                <w:rFonts w:ascii="David" w:eastAsia="David" w:hAnsi="David" w:cs="David"/>
                <w:sz w:val="26"/>
                <w:szCs w:val="26"/>
              </w:rPr>
            </w:pPr>
            <w:r>
              <w:rPr>
                <w:rFonts w:ascii="David" w:eastAsia="David" w:hAnsi="David" w:cs="David"/>
                <w:sz w:val="26"/>
                <w:szCs w:val="26"/>
                <w:rtl/>
              </w:rPr>
              <w:t xml:space="preserve">"מחיר הצעה" – לרבות מסים, היטלים, אגרות, הוצאות ביטוח והובלה, </w:t>
            </w:r>
            <w:proofErr w:type="spellStart"/>
            <w:r>
              <w:rPr>
                <w:rFonts w:ascii="David" w:eastAsia="David" w:hAnsi="David" w:cs="David"/>
                <w:sz w:val="26"/>
                <w:szCs w:val="26"/>
                <w:rtl/>
              </w:rPr>
              <w:t>ולענין</w:t>
            </w:r>
            <w:proofErr w:type="spellEnd"/>
            <w:r>
              <w:rPr>
                <w:rFonts w:ascii="David" w:eastAsia="David" w:hAnsi="David" w:cs="David"/>
                <w:sz w:val="26"/>
                <w:szCs w:val="26"/>
                <w:rtl/>
              </w:rPr>
              <w:t xml:space="preserve"> טובין מיובאים – מחיר </w:t>
            </w:r>
            <w:proofErr w:type="spellStart"/>
            <w:r>
              <w:rPr>
                <w:rFonts w:ascii="David" w:eastAsia="David" w:hAnsi="David" w:cs="David"/>
                <w:sz w:val="26"/>
                <w:szCs w:val="26"/>
                <w:rtl/>
              </w:rPr>
              <w:t>ס.י.פ</w:t>
            </w:r>
            <w:proofErr w:type="spellEnd"/>
            <w:r>
              <w:rPr>
                <w:rFonts w:ascii="David" w:eastAsia="David" w:hAnsi="David" w:cs="David"/>
                <w:sz w:val="26"/>
                <w:szCs w:val="26"/>
                <w:rtl/>
              </w:rPr>
              <w:t>. בנמל בישראל ובכלל זה מסים, היטלים, אגרות, הוצאות ביטוח והובלה;</w:t>
            </w:r>
          </w:p>
        </w:tc>
      </w:tr>
      <w:tr w:rsidR="00A92FBF" w14:paraId="06BB3041" w14:textId="77777777" w:rsidTr="000B15B1">
        <w:tc>
          <w:tcPr>
            <w:tcW w:w="1871" w:type="dxa"/>
          </w:tcPr>
          <w:p w14:paraId="2E8BC11D"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427C2F88"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31383E83"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55C2F3B7"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330CA24D" w14:textId="77777777" w:rsidR="00A92FBF" w:rsidRDefault="00A92FBF" w:rsidP="000B15B1">
            <w:pPr>
              <w:spacing w:line="360" w:lineRule="auto"/>
              <w:ind w:firstLine="0"/>
            </w:pPr>
            <w:r>
              <w:rPr>
                <w:rFonts w:ascii="David" w:eastAsia="David" w:hAnsi="David" w:cs="David"/>
                <w:sz w:val="26"/>
                <w:szCs w:val="26"/>
                <w:rtl/>
              </w:rPr>
              <w:t>"מחיר מרכיב מקומיות" – מחיר ההצעה, בשער המפעל של המציע, בניכוי עלויות חומרי הגלם, החלקים, שירותי הייעוץ, התכנון, כוח האדם והמימון, ששימשו בייצור הטובין ושמקורם מחוץ לרשות המקומית הרלוונטית;</w:t>
            </w:r>
          </w:p>
        </w:tc>
      </w:tr>
      <w:tr w:rsidR="00A92FBF" w14:paraId="4DB9359A" w14:textId="77777777" w:rsidTr="000B15B1">
        <w:tc>
          <w:tcPr>
            <w:tcW w:w="1871" w:type="dxa"/>
          </w:tcPr>
          <w:p w14:paraId="5636DDA4"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11E1C6FB"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1D9B3BF7"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67582FB8"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3D2BA080" w14:textId="77777777" w:rsidR="00A92FBF" w:rsidRDefault="00A92FBF" w:rsidP="000B15B1">
            <w:pPr>
              <w:widowControl/>
              <w:spacing w:before="0" w:line="360" w:lineRule="auto"/>
              <w:ind w:firstLine="0"/>
              <w:rPr>
                <w:rFonts w:ascii="David" w:eastAsia="David" w:hAnsi="David" w:cs="David"/>
                <w:sz w:val="26"/>
                <w:szCs w:val="26"/>
              </w:rPr>
            </w:pPr>
            <w:r>
              <w:rPr>
                <w:rFonts w:ascii="David" w:eastAsia="David" w:hAnsi="David" w:cs="David"/>
                <w:sz w:val="26"/>
                <w:szCs w:val="26"/>
                <w:rtl/>
              </w:rPr>
              <w:t xml:space="preserve">"ספק חוץ" – יצרן, ספק או יבואן של טובין או </w:t>
            </w:r>
            <w:r>
              <w:rPr>
                <w:rFonts w:ascii="David" w:eastAsia="David" w:hAnsi="David" w:cs="David" w:hint="cs"/>
                <w:sz w:val="26"/>
                <w:szCs w:val="26"/>
                <w:rtl/>
              </w:rPr>
              <w:t xml:space="preserve">של </w:t>
            </w:r>
            <w:r>
              <w:rPr>
                <w:rFonts w:ascii="David" w:eastAsia="David" w:hAnsi="David" w:cs="David"/>
                <w:sz w:val="26"/>
                <w:szCs w:val="26"/>
                <w:rtl/>
              </w:rPr>
              <w:t>עבודה שאינה מקומית</w:t>
            </w:r>
            <w:r>
              <w:rPr>
                <w:rFonts w:ascii="David" w:eastAsia="David" w:hAnsi="David" w:cs="David" w:hint="cs"/>
                <w:sz w:val="26"/>
                <w:szCs w:val="26"/>
                <w:rtl/>
              </w:rPr>
              <w:t>;</w:t>
            </w:r>
          </w:p>
        </w:tc>
      </w:tr>
      <w:tr w:rsidR="00A92FBF" w14:paraId="163A8415" w14:textId="77777777" w:rsidTr="000B15B1">
        <w:tc>
          <w:tcPr>
            <w:tcW w:w="1871" w:type="dxa"/>
          </w:tcPr>
          <w:p w14:paraId="554A2C63"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1995AAD5"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1DC77131"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074E270B"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957" w:type="dxa"/>
            <w:gridSpan w:val="2"/>
          </w:tcPr>
          <w:p w14:paraId="5C3C73FC" w14:textId="77777777" w:rsidR="00A92FBF" w:rsidRDefault="00A92FBF" w:rsidP="000B15B1">
            <w:pPr>
              <w:spacing w:line="360" w:lineRule="auto"/>
              <w:ind w:firstLine="0"/>
            </w:pPr>
            <w:r>
              <w:rPr>
                <w:rFonts w:ascii="David" w:eastAsia="David" w:hAnsi="David" w:cs="David"/>
                <w:sz w:val="26"/>
                <w:szCs w:val="26"/>
                <w:rtl/>
              </w:rPr>
              <w:t>״עסק המייצר באופן מקומי״ – עסק המקיים יצור בשטח הרשות המקומית הרלוונטית והרשויות המקומיות הסמוכות לה ישירות</w:t>
            </w:r>
            <w:r>
              <w:rPr>
                <w:rFonts w:ascii="David" w:eastAsia="David" w:hAnsi="David" w:cs="David" w:hint="cs"/>
                <w:sz w:val="26"/>
                <w:szCs w:val="26"/>
                <w:rtl/>
              </w:rPr>
              <w:t>.</w:t>
            </w:r>
          </w:p>
        </w:tc>
      </w:tr>
      <w:tr w:rsidR="00A92FBF" w14:paraId="22163124" w14:textId="77777777" w:rsidTr="000B15B1">
        <w:tc>
          <w:tcPr>
            <w:tcW w:w="1871" w:type="dxa"/>
          </w:tcPr>
          <w:p w14:paraId="5DE9E4EE"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71006D5A"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38700F4E"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3E07F5AF"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hint="cs"/>
                <w:sz w:val="26"/>
                <w:szCs w:val="26"/>
                <w:rtl/>
              </w:rPr>
              <w:t>(2)</w:t>
            </w:r>
          </w:p>
        </w:tc>
        <w:tc>
          <w:tcPr>
            <w:tcW w:w="5957" w:type="dxa"/>
            <w:gridSpan w:val="2"/>
          </w:tcPr>
          <w:p w14:paraId="526905F4" w14:textId="77777777" w:rsidR="00A92FBF" w:rsidRPr="00F42A88"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highlight w:val="yellow"/>
                <w:rtl/>
              </w:rPr>
            </w:pPr>
            <w:r>
              <w:rPr>
                <w:rFonts w:ascii="David" w:eastAsia="David" w:hAnsi="David" w:cs="David" w:hint="cs"/>
                <w:sz w:val="26"/>
                <w:szCs w:val="26"/>
                <w:rtl/>
              </w:rPr>
              <w:t xml:space="preserve">שר הפנים, באישור ועדת הפנים והגנת הסביבה של הכנסת, יקבע תקנות בדבר חיוב רשויות מקומיות להעדיף עסקים המייצרים באופן מקומי, בעניינים הבאים:  </w:t>
            </w:r>
          </w:p>
        </w:tc>
      </w:tr>
      <w:tr w:rsidR="00A92FBF" w14:paraId="7C2ACC1B" w14:textId="77777777" w:rsidTr="000B15B1">
        <w:tc>
          <w:tcPr>
            <w:tcW w:w="1871" w:type="dxa"/>
          </w:tcPr>
          <w:p w14:paraId="48680134"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5902FA89"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62524105"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08954233"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611948C9" w14:textId="63743CEA" w:rsidR="00A92FBF"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א</w:t>
            </w:r>
            <w:r w:rsidR="00A92FBF">
              <w:rPr>
                <w:rFonts w:ascii="David" w:eastAsia="David" w:hAnsi="David" w:cs="David" w:hint="cs"/>
                <w:sz w:val="26"/>
                <w:szCs w:val="26"/>
                <w:rtl/>
              </w:rPr>
              <w:t>.</w:t>
            </w:r>
          </w:p>
        </w:tc>
        <w:tc>
          <w:tcPr>
            <w:tcW w:w="5395" w:type="dxa"/>
          </w:tcPr>
          <w:p w14:paraId="220A31F2" w14:textId="77777777"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אופן הכללת תנאים במכרז שלפיו תינתן העדפה לרכישת טובין המיוצרים באופן מקומי;</w:t>
            </w:r>
          </w:p>
        </w:tc>
      </w:tr>
      <w:tr w:rsidR="00A92FBF" w14:paraId="6DC7BB55" w14:textId="77777777" w:rsidTr="000B15B1">
        <w:tc>
          <w:tcPr>
            <w:tcW w:w="1871" w:type="dxa"/>
          </w:tcPr>
          <w:p w14:paraId="10E514AF"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3F572E34"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0E945650"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6BBFF13C"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3D967126" w14:textId="44E5DD3A" w:rsidR="00A92FBF"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ב</w:t>
            </w:r>
            <w:r w:rsidR="00A92FBF">
              <w:rPr>
                <w:rFonts w:ascii="David" w:eastAsia="David" w:hAnsi="David" w:cs="David" w:hint="cs"/>
                <w:sz w:val="26"/>
                <w:szCs w:val="26"/>
                <w:rtl/>
              </w:rPr>
              <w:t>.</w:t>
            </w:r>
          </w:p>
        </w:tc>
        <w:tc>
          <w:tcPr>
            <w:tcW w:w="5395" w:type="dxa"/>
          </w:tcPr>
          <w:p w14:paraId="4F7F9D70" w14:textId="30A924D6"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האופן שבו ידרשו עסקים להוכיח </w:t>
            </w:r>
            <w:r>
              <w:rPr>
                <w:rFonts w:ascii="David" w:eastAsia="David" w:hAnsi="David" w:cs="David"/>
                <w:sz w:val="26"/>
                <w:szCs w:val="26"/>
                <w:rtl/>
              </w:rPr>
              <w:t>שיעור מחיר המרכיב המקומי במחיר ההצעה</w:t>
            </w:r>
            <w:r>
              <w:rPr>
                <w:rFonts w:ascii="David" w:eastAsia="David" w:hAnsi="David" w:cs="David" w:hint="cs"/>
                <w:sz w:val="26"/>
                <w:szCs w:val="26"/>
                <w:rtl/>
              </w:rPr>
              <w:t xml:space="preserve"> שאותה מספקים לצורך </w:t>
            </w:r>
            <w:r w:rsidR="00836613">
              <w:rPr>
                <w:rFonts w:ascii="David" w:eastAsia="David" w:hAnsi="David" w:cs="David" w:hint="cs"/>
                <w:sz w:val="26"/>
                <w:szCs w:val="26"/>
                <w:rtl/>
              </w:rPr>
              <w:t>השתתפות ב</w:t>
            </w:r>
            <w:r>
              <w:rPr>
                <w:rFonts w:ascii="David" w:eastAsia="David" w:hAnsi="David" w:cs="David" w:hint="cs"/>
                <w:sz w:val="26"/>
                <w:szCs w:val="26"/>
                <w:rtl/>
              </w:rPr>
              <w:t>מכרז;</w:t>
            </w:r>
          </w:p>
        </w:tc>
      </w:tr>
      <w:tr w:rsidR="00A92FBF" w14:paraId="0211B22A" w14:textId="77777777" w:rsidTr="000B15B1">
        <w:tc>
          <w:tcPr>
            <w:tcW w:w="1871" w:type="dxa"/>
          </w:tcPr>
          <w:p w14:paraId="226AB06E"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71FF2BDF"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654307E4"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579295A9"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2D845A73" w14:textId="52287A14" w:rsidR="00A92FBF"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ג</w:t>
            </w:r>
            <w:r w:rsidR="00A92FBF">
              <w:rPr>
                <w:rFonts w:ascii="David" w:eastAsia="David" w:hAnsi="David" w:cs="David" w:hint="cs"/>
                <w:sz w:val="26"/>
                <w:szCs w:val="26"/>
                <w:rtl/>
              </w:rPr>
              <w:t>.</w:t>
            </w:r>
          </w:p>
        </w:tc>
        <w:tc>
          <w:tcPr>
            <w:tcW w:w="5395" w:type="dxa"/>
          </w:tcPr>
          <w:p w14:paraId="498EB063" w14:textId="49AE6E11"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שיעור ההעדפה שתינתן להצעות </w:t>
            </w:r>
            <w:r w:rsidR="00704063">
              <w:rPr>
                <w:rFonts w:ascii="David" w:eastAsia="David" w:hAnsi="David" w:cs="David" w:hint="cs"/>
                <w:sz w:val="26"/>
                <w:szCs w:val="26"/>
                <w:rtl/>
              </w:rPr>
              <w:t>בעלות</w:t>
            </w:r>
            <w:r>
              <w:rPr>
                <w:rFonts w:ascii="David" w:eastAsia="David" w:hAnsi="David" w:cs="David" w:hint="cs"/>
                <w:sz w:val="26"/>
                <w:szCs w:val="26"/>
                <w:rtl/>
              </w:rPr>
              <w:t xml:space="preserve"> מרכיב מקומיות, ואחוז ההעדפה שתינתן לכל שיעור </w:t>
            </w:r>
            <w:r w:rsidR="00704063">
              <w:rPr>
                <w:rFonts w:ascii="David" w:eastAsia="David" w:hAnsi="David" w:cs="David" w:hint="cs"/>
                <w:sz w:val="26"/>
                <w:szCs w:val="26"/>
                <w:rtl/>
              </w:rPr>
              <w:t xml:space="preserve">מרכיב מקומיות </w:t>
            </w:r>
            <w:r>
              <w:rPr>
                <w:rFonts w:ascii="David" w:eastAsia="David" w:hAnsi="David" w:cs="David" w:hint="cs"/>
                <w:sz w:val="26"/>
                <w:szCs w:val="26"/>
                <w:rtl/>
              </w:rPr>
              <w:t>ביחס למחיר ההצעה;</w:t>
            </w:r>
          </w:p>
        </w:tc>
      </w:tr>
      <w:tr w:rsidR="00A92FBF" w14:paraId="2A3956FD" w14:textId="77777777" w:rsidTr="000B15B1">
        <w:tc>
          <w:tcPr>
            <w:tcW w:w="1871" w:type="dxa"/>
          </w:tcPr>
          <w:p w14:paraId="7BECB3D2"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42BB72D5"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2C312361"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74271D72"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1BA19D1F" w14:textId="5E63402D" w:rsidR="00A92FBF"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ד</w:t>
            </w:r>
            <w:r w:rsidR="00A92FBF">
              <w:rPr>
                <w:rFonts w:ascii="David" w:eastAsia="David" w:hAnsi="David" w:cs="David" w:hint="cs"/>
                <w:sz w:val="26"/>
                <w:szCs w:val="26"/>
                <w:rtl/>
              </w:rPr>
              <w:t>.</w:t>
            </w:r>
          </w:p>
        </w:tc>
        <w:tc>
          <w:tcPr>
            <w:tcW w:w="5395" w:type="dxa"/>
          </w:tcPr>
          <w:p w14:paraId="221567BC" w14:textId="77777777"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אופן קיום מכרז בין שני עסקים, או יותר, המייצרים באופן מקומי;</w:t>
            </w:r>
          </w:p>
        </w:tc>
      </w:tr>
      <w:tr w:rsidR="00A92FBF" w14:paraId="3F3E57E5" w14:textId="77777777" w:rsidTr="000B15B1">
        <w:tc>
          <w:tcPr>
            <w:tcW w:w="1871" w:type="dxa"/>
          </w:tcPr>
          <w:p w14:paraId="74CAEA85"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2793DC84"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6E7F7284"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2A59257F"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39003036" w14:textId="7F53940D" w:rsidR="00A92FBF"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ה</w:t>
            </w:r>
            <w:r w:rsidR="00A92FBF">
              <w:rPr>
                <w:rFonts w:ascii="David" w:eastAsia="David" w:hAnsi="David" w:cs="David" w:hint="cs"/>
                <w:sz w:val="26"/>
                <w:szCs w:val="26"/>
                <w:rtl/>
              </w:rPr>
              <w:t>.</w:t>
            </w:r>
          </w:p>
        </w:tc>
        <w:tc>
          <w:tcPr>
            <w:tcW w:w="5395" w:type="dxa"/>
          </w:tcPr>
          <w:p w14:paraId="57464E80" w14:textId="77777777"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אופן קיום מכרז בין עסק המקיים יצור מקומי לספק חוץ;</w:t>
            </w:r>
          </w:p>
        </w:tc>
      </w:tr>
      <w:tr w:rsidR="00A92FBF" w14:paraId="2C66AC28" w14:textId="77777777" w:rsidTr="000B15B1">
        <w:tc>
          <w:tcPr>
            <w:tcW w:w="1871" w:type="dxa"/>
          </w:tcPr>
          <w:p w14:paraId="55BECC66"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534" w:type="dxa"/>
          </w:tcPr>
          <w:p w14:paraId="13B44797"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18" w:type="dxa"/>
          </w:tcPr>
          <w:p w14:paraId="062B19DE"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58" w:type="dxa"/>
          </w:tcPr>
          <w:p w14:paraId="3E8BFAFE"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c>
          <w:tcPr>
            <w:tcW w:w="562" w:type="dxa"/>
          </w:tcPr>
          <w:p w14:paraId="1B28B599" w14:textId="3DD291D9" w:rsidR="00A92FBF" w:rsidRPr="009854C7" w:rsidRDefault="0051380D"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ו</w:t>
            </w:r>
            <w:r w:rsidR="00A92FBF">
              <w:rPr>
                <w:rFonts w:ascii="David" w:eastAsia="David" w:hAnsi="David" w:cs="David" w:hint="cs"/>
                <w:sz w:val="26"/>
                <w:szCs w:val="26"/>
                <w:rtl/>
              </w:rPr>
              <w:t>.</w:t>
            </w:r>
          </w:p>
        </w:tc>
        <w:tc>
          <w:tcPr>
            <w:tcW w:w="5395" w:type="dxa"/>
          </w:tcPr>
          <w:p w14:paraId="03CB6176" w14:textId="77777777" w:rsidR="00A92FBF" w:rsidRDefault="00A92FBF" w:rsidP="000B15B1">
            <w:pPr>
              <w:widowControl/>
              <w:spacing w:before="0" w:line="360" w:lineRule="auto"/>
              <w:ind w:firstLine="0"/>
              <w:rPr>
                <w:rFonts w:ascii="David" w:eastAsia="David" w:hAnsi="David" w:cs="David"/>
                <w:sz w:val="26"/>
                <w:szCs w:val="26"/>
                <w:rtl/>
              </w:rPr>
            </w:pPr>
            <w:r>
              <w:rPr>
                <w:rFonts w:ascii="David" w:eastAsia="David" w:hAnsi="David" w:cs="David" w:hint="cs"/>
                <w:sz w:val="26"/>
                <w:szCs w:val="26"/>
                <w:rtl/>
              </w:rPr>
              <w:t>אופן קיום מכרז בין עסק המייצר טובין באופן מקומי למול עסק בעל תו תקן ירוק, כהגדרתו בסעיף 3א(ב1).</w:t>
            </w:r>
          </w:p>
        </w:tc>
      </w:tr>
      <w:tr w:rsidR="00A92FBF" w14:paraId="39BC5C46" w14:textId="77777777" w:rsidTr="000B15B1">
        <w:tc>
          <w:tcPr>
            <w:tcW w:w="9638" w:type="dxa"/>
            <w:gridSpan w:val="6"/>
          </w:tcPr>
          <w:p w14:paraId="79E74E86" w14:textId="77777777"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p>
        </w:tc>
      </w:tr>
      <w:tr w:rsidR="00A92FBF" w14:paraId="02E47255" w14:textId="77777777" w:rsidTr="000B15B1">
        <w:tc>
          <w:tcPr>
            <w:tcW w:w="1871" w:type="dxa"/>
          </w:tcPr>
          <w:p w14:paraId="0A2CAAFF"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Arial" w:hAnsi="David" w:cs="David" w:hint="cs"/>
                <w:sz w:val="26"/>
                <w:szCs w:val="26"/>
                <w:rtl/>
              </w:rPr>
              <w:t>תקנות ראשונות</w:t>
            </w:r>
          </w:p>
        </w:tc>
        <w:tc>
          <w:tcPr>
            <w:tcW w:w="534" w:type="dxa"/>
          </w:tcPr>
          <w:p w14:paraId="6EA8A9A3"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Arial" w:hAnsi="David" w:cs="David" w:hint="cs"/>
                <w:sz w:val="26"/>
                <w:szCs w:val="26"/>
                <w:rtl/>
              </w:rPr>
              <w:t>3.</w:t>
            </w:r>
          </w:p>
        </w:tc>
        <w:tc>
          <w:tcPr>
            <w:tcW w:w="7233" w:type="dxa"/>
            <w:gridSpan w:val="4"/>
          </w:tcPr>
          <w:p w14:paraId="5780CA79" w14:textId="3B794E50"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sidRPr="00425030">
              <w:rPr>
                <w:rFonts w:ascii="David" w:eastAsia="David" w:hAnsi="David" w:cs="David"/>
                <w:sz w:val="26"/>
                <w:szCs w:val="26"/>
                <w:rtl/>
              </w:rPr>
              <w:t xml:space="preserve">תקנות ראשונות לפי </w:t>
            </w:r>
            <w:r w:rsidR="00553761">
              <w:rPr>
                <w:rFonts w:ascii="David" w:eastAsia="David" w:hAnsi="David" w:cs="David" w:hint="cs"/>
                <w:sz w:val="26"/>
                <w:szCs w:val="26"/>
                <w:rtl/>
              </w:rPr>
              <w:t>חוק זה</w:t>
            </w:r>
            <w:r>
              <w:rPr>
                <w:rFonts w:ascii="David" w:eastAsia="David" w:hAnsi="David" w:cs="David" w:hint="cs"/>
                <w:sz w:val="26"/>
                <w:szCs w:val="26"/>
                <w:rtl/>
              </w:rPr>
              <w:t xml:space="preserve"> </w:t>
            </w:r>
            <w:r w:rsidRPr="00425030">
              <w:rPr>
                <w:rFonts w:ascii="David" w:eastAsia="David" w:hAnsi="David" w:cs="David"/>
                <w:sz w:val="26"/>
                <w:szCs w:val="26"/>
                <w:rtl/>
              </w:rPr>
              <w:t xml:space="preserve">יובאו לאישור </w:t>
            </w:r>
            <w:r>
              <w:rPr>
                <w:rFonts w:ascii="David" w:eastAsia="David" w:hAnsi="David" w:cs="David" w:hint="cs"/>
                <w:sz w:val="26"/>
                <w:szCs w:val="26"/>
                <w:rtl/>
              </w:rPr>
              <w:t>הועדות הקבועות בסעיפי</w:t>
            </w:r>
            <w:r w:rsidR="00553761">
              <w:rPr>
                <w:rFonts w:ascii="David" w:eastAsia="David" w:hAnsi="David" w:cs="David" w:hint="cs"/>
                <w:sz w:val="26"/>
                <w:szCs w:val="26"/>
                <w:rtl/>
              </w:rPr>
              <w:t>ו</w:t>
            </w:r>
            <w:r>
              <w:rPr>
                <w:rFonts w:ascii="David" w:eastAsia="David" w:hAnsi="David" w:cs="David" w:hint="cs"/>
                <w:sz w:val="26"/>
                <w:szCs w:val="26"/>
                <w:rtl/>
              </w:rPr>
              <w:t xml:space="preserve"> </w:t>
            </w:r>
            <w:r w:rsidRPr="00425030">
              <w:rPr>
                <w:rFonts w:ascii="David" w:eastAsia="David" w:hAnsi="David" w:cs="David"/>
                <w:sz w:val="26"/>
                <w:szCs w:val="26"/>
                <w:rtl/>
              </w:rPr>
              <w:t xml:space="preserve">בתוך שלושה חודשים </w:t>
            </w:r>
            <w:r>
              <w:rPr>
                <w:rFonts w:ascii="David" w:eastAsia="David" w:hAnsi="David" w:cs="David" w:hint="cs"/>
                <w:sz w:val="26"/>
                <w:szCs w:val="26"/>
                <w:rtl/>
              </w:rPr>
              <w:t>ממועד</w:t>
            </w:r>
            <w:r w:rsidRPr="00425030">
              <w:rPr>
                <w:rFonts w:ascii="David" w:eastAsia="David" w:hAnsi="David" w:cs="David"/>
                <w:sz w:val="26"/>
                <w:szCs w:val="26"/>
                <w:rtl/>
              </w:rPr>
              <w:t xml:space="preserve"> פרסומו של חוק זה.</w:t>
            </w:r>
          </w:p>
        </w:tc>
      </w:tr>
      <w:tr w:rsidR="00A92FBF" w14:paraId="399AF1A6" w14:textId="77777777" w:rsidTr="000B15B1">
        <w:tc>
          <w:tcPr>
            <w:tcW w:w="1871" w:type="dxa"/>
          </w:tcPr>
          <w:p w14:paraId="1102C959"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Arial" w:hAnsi="David" w:cs="David" w:hint="cs"/>
                <w:sz w:val="26"/>
                <w:szCs w:val="26"/>
                <w:rtl/>
              </w:rPr>
              <w:t xml:space="preserve">תקנות </w:t>
            </w:r>
          </w:p>
        </w:tc>
        <w:tc>
          <w:tcPr>
            <w:tcW w:w="534" w:type="dxa"/>
          </w:tcPr>
          <w:p w14:paraId="32F32417" w14:textId="77777777" w:rsidR="00A92FBF" w:rsidRDefault="00A92FBF" w:rsidP="000B15B1">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Arial" w:hAnsi="David" w:cs="David" w:hint="cs"/>
                <w:sz w:val="26"/>
                <w:szCs w:val="26"/>
                <w:rtl/>
              </w:rPr>
              <w:t>4.</w:t>
            </w:r>
          </w:p>
        </w:tc>
        <w:tc>
          <w:tcPr>
            <w:tcW w:w="7233" w:type="dxa"/>
            <w:gridSpan w:val="4"/>
          </w:tcPr>
          <w:p w14:paraId="34BC5F26" w14:textId="1E4AFE33" w:rsidR="00A92FBF" w:rsidRDefault="00A92FBF" w:rsidP="000B15B1">
            <w:pPr>
              <w:widowControl/>
              <w:pBdr>
                <w:top w:val="nil"/>
                <w:left w:val="nil"/>
                <w:bottom w:val="nil"/>
                <w:right w:val="nil"/>
                <w:between w:val="nil"/>
              </w:pBdr>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תחילתו של חוק זה עם פרסום התקנות הראשונות </w:t>
            </w:r>
            <w:r w:rsidR="00553761">
              <w:rPr>
                <w:rFonts w:ascii="David" w:eastAsia="David" w:hAnsi="David" w:cs="David" w:hint="cs"/>
                <w:sz w:val="26"/>
                <w:szCs w:val="26"/>
                <w:rtl/>
              </w:rPr>
              <w:t>על פי</w:t>
            </w:r>
            <w:r>
              <w:rPr>
                <w:rFonts w:ascii="David" w:eastAsia="David" w:hAnsi="David" w:cs="David" w:hint="cs"/>
                <w:sz w:val="26"/>
                <w:szCs w:val="26"/>
                <w:rtl/>
              </w:rPr>
              <w:t xml:space="preserve"> סעיף 3</w:t>
            </w:r>
            <w:r w:rsidR="00553761">
              <w:rPr>
                <w:rFonts w:ascii="David" w:eastAsia="David" w:hAnsi="David" w:cs="David" w:hint="cs"/>
                <w:sz w:val="26"/>
                <w:szCs w:val="26"/>
                <w:rtl/>
              </w:rPr>
              <w:t xml:space="preserve">, והוא </w:t>
            </w:r>
          </w:p>
        </w:tc>
      </w:tr>
    </w:tbl>
    <w:p w14:paraId="59A51FC7" w14:textId="77777777" w:rsidR="00675DFE" w:rsidRDefault="00675DFE" w:rsidP="00675DFE">
      <w:pPr>
        <w:pStyle w:val="HeadDivreiHesber"/>
        <w:rPr>
          <w:rtl/>
        </w:rPr>
      </w:pPr>
      <w:r w:rsidRPr="0027450A">
        <w:rPr>
          <w:rFonts w:hint="cs"/>
          <w:rtl/>
        </w:rPr>
        <w:t>דברי הסבר</w:t>
      </w:r>
    </w:p>
    <w:p w14:paraId="30DA0DC4" w14:textId="77777777" w:rsidR="0094476D" w:rsidRPr="008E727C" w:rsidRDefault="0094476D" w:rsidP="0094476D">
      <w:pPr>
        <w:pBdr>
          <w:top w:val="nil"/>
          <w:left w:val="nil"/>
          <w:bottom w:val="nil"/>
          <w:right w:val="nil"/>
          <w:between w:val="nil"/>
        </w:pBdr>
        <w:spacing w:before="0" w:line="360" w:lineRule="auto"/>
        <w:rPr>
          <w:rFonts w:ascii="David" w:eastAsia="David" w:hAnsi="David" w:cs="David"/>
          <w:sz w:val="26"/>
          <w:szCs w:val="26"/>
        </w:rPr>
      </w:pPr>
      <w:r w:rsidRPr="008E727C">
        <w:rPr>
          <w:rFonts w:ascii="David" w:eastAsia="David" w:hAnsi="David" w:cs="David"/>
          <w:sz w:val="26"/>
          <w:szCs w:val="26"/>
          <w:rtl/>
        </w:rPr>
        <w:t xml:space="preserve">מטרת </w:t>
      </w:r>
      <w:r>
        <w:rPr>
          <w:rFonts w:ascii="David" w:eastAsia="David" w:hAnsi="David" w:cs="David" w:hint="cs"/>
          <w:sz w:val="26"/>
          <w:szCs w:val="26"/>
          <w:rtl/>
        </w:rPr>
        <w:t>תיקון</w:t>
      </w:r>
      <w:r w:rsidRPr="008E727C">
        <w:rPr>
          <w:rFonts w:ascii="David" w:eastAsia="David" w:hAnsi="David" w:cs="David"/>
          <w:sz w:val="26"/>
          <w:szCs w:val="26"/>
          <w:rtl/>
        </w:rPr>
        <w:t xml:space="preserve"> </w:t>
      </w:r>
      <w:r>
        <w:rPr>
          <w:rFonts w:ascii="David" w:eastAsia="David" w:hAnsi="David" w:cs="David" w:hint="cs"/>
          <w:sz w:val="26"/>
          <w:szCs w:val="26"/>
          <w:rtl/>
        </w:rPr>
        <w:t xml:space="preserve">זה הינה </w:t>
      </w:r>
      <w:r w:rsidRPr="008E727C">
        <w:rPr>
          <w:rFonts w:ascii="David" w:eastAsia="David" w:hAnsi="David" w:cs="David"/>
          <w:sz w:val="26"/>
          <w:szCs w:val="26"/>
          <w:rtl/>
        </w:rPr>
        <w:t>להעניק לטובין ולתאגידים בעלי תו תקן ירוק העדפה במכרזים פומביים ובהתקשרויות של משרדי הממשלה ויחידות סמך</w:t>
      </w:r>
      <w:r w:rsidRPr="008E727C">
        <w:rPr>
          <w:rFonts w:ascii="David" w:eastAsia="David" w:hAnsi="David" w:cs="David" w:hint="cs"/>
          <w:sz w:val="26"/>
          <w:szCs w:val="26"/>
          <w:rtl/>
        </w:rPr>
        <w:t>, וכן להעניק ליצרנים וספקים מקומיים העדפה במכרזים פומביים של השלטון המקומי</w:t>
      </w:r>
      <w:r w:rsidRPr="008E727C">
        <w:rPr>
          <w:rFonts w:ascii="David" w:eastAsia="David" w:hAnsi="David" w:cs="David"/>
          <w:sz w:val="26"/>
          <w:szCs w:val="26"/>
          <w:rtl/>
        </w:rPr>
        <w:t>.</w:t>
      </w:r>
    </w:p>
    <w:p w14:paraId="384EDF76" w14:textId="77777777" w:rsidR="0094476D" w:rsidRPr="00217C5A" w:rsidRDefault="0094476D" w:rsidP="0094476D">
      <w:pPr>
        <w:pBdr>
          <w:top w:val="nil"/>
          <w:left w:val="nil"/>
          <w:bottom w:val="nil"/>
          <w:right w:val="nil"/>
          <w:between w:val="nil"/>
        </w:pBdr>
        <w:spacing w:before="0" w:line="360" w:lineRule="auto"/>
        <w:rPr>
          <w:rFonts w:ascii="David" w:eastAsia="David" w:hAnsi="David" w:cs="David"/>
          <w:sz w:val="26"/>
          <w:szCs w:val="26"/>
          <w:rtl/>
        </w:rPr>
      </w:pPr>
      <w:r w:rsidRPr="00217C5A">
        <w:rPr>
          <w:rFonts w:ascii="David" w:eastAsia="David" w:hAnsi="David" w:cs="David" w:hint="cs"/>
          <w:sz w:val="26"/>
          <w:szCs w:val="26"/>
          <w:rtl/>
        </w:rPr>
        <w:t xml:space="preserve">לאור משבר האקלים, שהשלכותיו הולכות ומתבררות משנה לשנה, </w:t>
      </w:r>
      <w:r>
        <w:rPr>
          <w:rFonts w:ascii="David" w:eastAsia="David" w:hAnsi="David" w:cs="David" w:hint="cs"/>
          <w:sz w:val="26"/>
          <w:szCs w:val="26"/>
          <w:rtl/>
        </w:rPr>
        <w:t xml:space="preserve">יש לפעול בכל דרגי השלטון באופן שמהווה </w:t>
      </w:r>
      <w:r w:rsidRPr="00217C5A">
        <w:rPr>
          <w:rFonts w:ascii="David" w:eastAsia="David" w:hAnsi="David" w:cs="David" w:hint="cs"/>
          <w:sz w:val="26"/>
          <w:szCs w:val="26"/>
          <w:rtl/>
        </w:rPr>
        <w:t xml:space="preserve">מודל לחיקוי וחוד החנית בצרכנות אחראית ומקיימת. לפיכך, מוצעים שני אפיקים המובילים לכך. </w:t>
      </w:r>
    </w:p>
    <w:p w14:paraId="44DF81BE" w14:textId="2A05A958" w:rsidR="0094476D" w:rsidRPr="001204E5" w:rsidRDefault="0094476D" w:rsidP="0094476D">
      <w:pPr>
        <w:pBdr>
          <w:top w:val="nil"/>
          <w:left w:val="nil"/>
          <w:bottom w:val="nil"/>
          <w:right w:val="nil"/>
          <w:between w:val="nil"/>
        </w:pBdr>
        <w:spacing w:before="0" w:line="360" w:lineRule="auto"/>
        <w:rPr>
          <w:rFonts w:ascii="David" w:eastAsia="David" w:hAnsi="David" w:cs="David"/>
          <w:sz w:val="26"/>
          <w:szCs w:val="26"/>
        </w:rPr>
      </w:pPr>
      <w:r>
        <w:rPr>
          <w:rFonts w:ascii="David" w:eastAsia="David" w:hAnsi="David" w:cs="David" w:hint="cs"/>
          <w:sz w:val="26"/>
          <w:szCs w:val="26"/>
          <w:rtl/>
        </w:rPr>
        <w:t>אפיק ראשון הינו</w:t>
      </w:r>
      <w:r w:rsidRPr="001204E5">
        <w:rPr>
          <w:rFonts w:ascii="David" w:eastAsia="David" w:hAnsi="David" w:cs="David" w:hint="cs"/>
          <w:sz w:val="26"/>
          <w:szCs w:val="26"/>
          <w:rtl/>
        </w:rPr>
        <w:t xml:space="preserve"> </w:t>
      </w:r>
      <w:r w:rsidRPr="001204E5">
        <w:rPr>
          <w:rFonts w:ascii="David" w:eastAsia="David" w:hAnsi="David" w:cs="David"/>
          <w:sz w:val="26"/>
          <w:szCs w:val="26"/>
          <w:rtl/>
        </w:rPr>
        <w:t xml:space="preserve">תו תקן </w:t>
      </w:r>
      <w:r w:rsidR="00553761">
        <w:rPr>
          <w:rFonts w:ascii="David" w:eastAsia="David" w:hAnsi="David" w:cs="David" w:hint="cs"/>
          <w:sz w:val="26"/>
          <w:szCs w:val="26"/>
          <w:rtl/>
        </w:rPr>
        <w:t>סביבתי</w:t>
      </w:r>
      <w:r w:rsidRPr="001204E5">
        <w:rPr>
          <w:rFonts w:ascii="David" w:eastAsia="David" w:hAnsi="David" w:cs="David"/>
          <w:sz w:val="26"/>
          <w:szCs w:val="26"/>
          <w:rtl/>
        </w:rPr>
        <w:t xml:space="preserve"> (להלן – התו </w:t>
      </w:r>
      <w:r w:rsidR="00553761">
        <w:rPr>
          <w:rFonts w:ascii="David" w:eastAsia="David" w:hAnsi="David" w:cs="David" w:hint="cs"/>
          <w:sz w:val="26"/>
          <w:szCs w:val="26"/>
          <w:rtl/>
        </w:rPr>
        <w:t>הסביבתי</w:t>
      </w:r>
      <w:r w:rsidRPr="001204E5">
        <w:rPr>
          <w:rFonts w:ascii="David" w:eastAsia="David" w:hAnsi="David" w:cs="David"/>
          <w:sz w:val="26"/>
          <w:szCs w:val="26"/>
          <w:rtl/>
        </w:rPr>
        <w:t xml:space="preserve">) ניתן על ידי מכון התקנים למוצרים, לשירותים או לתהליכים אשר באחד או יותר מהשלבים במחזור חייהם הם בעלי השפעה פחותה על הסביבה, בהשוואה למוצר דומה אחר בעל ייעוד זהה ויעילות פעולה שאינה נופלת מאותו מוצר אחר. מוצר, למשל, יקבל תו תקן </w:t>
      </w:r>
      <w:r w:rsidR="0032069F">
        <w:rPr>
          <w:rFonts w:ascii="David" w:eastAsia="David" w:hAnsi="David" w:cs="David" w:hint="cs"/>
          <w:sz w:val="26"/>
          <w:szCs w:val="26"/>
          <w:rtl/>
        </w:rPr>
        <w:t>סביבתי</w:t>
      </w:r>
      <w:r w:rsidRPr="001204E5">
        <w:rPr>
          <w:rFonts w:ascii="David" w:eastAsia="David" w:hAnsi="David" w:cs="David"/>
          <w:sz w:val="26"/>
          <w:szCs w:val="26"/>
          <w:rtl/>
        </w:rPr>
        <w:t xml:space="preserve"> אם הוא מזהם פחות את הסביבה, משתמש בחומרים ממוחזרים ומפחית שימוש בחומרים מסוכנים. </w:t>
      </w:r>
    </w:p>
    <w:p w14:paraId="4D8121A0" w14:textId="6C051001" w:rsidR="0094476D" w:rsidRDefault="0094476D" w:rsidP="0094476D">
      <w:pPr>
        <w:pBdr>
          <w:top w:val="nil"/>
          <w:left w:val="nil"/>
          <w:bottom w:val="nil"/>
          <w:right w:val="nil"/>
          <w:between w:val="nil"/>
        </w:pBdr>
        <w:spacing w:before="0" w:line="360" w:lineRule="auto"/>
        <w:rPr>
          <w:rFonts w:ascii="David" w:eastAsia="David" w:hAnsi="David" w:cs="David"/>
          <w:sz w:val="26"/>
          <w:szCs w:val="26"/>
          <w:rtl/>
        </w:rPr>
      </w:pPr>
      <w:r w:rsidRPr="002A13DC">
        <w:rPr>
          <w:rFonts w:ascii="David" w:eastAsia="David" w:hAnsi="David" w:cs="David"/>
          <w:sz w:val="26"/>
          <w:szCs w:val="26"/>
          <w:rtl/>
        </w:rPr>
        <w:t xml:space="preserve">המטרה העיקרית של התו </w:t>
      </w:r>
      <w:r w:rsidR="0032069F">
        <w:rPr>
          <w:rFonts w:ascii="David" w:eastAsia="David" w:hAnsi="David" w:cs="David" w:hint="cs"/>
          <w:sz w:val="26"/>
          <w:szCs w:val="26"/>
          <w:rtl/>
        </w:rPr>
        <w:t>הסביבתי</w:t>
      </w:r>
      <w:r w:rsidRPr="002A13DC">
        <w:rPr>
          <w:rFonts w:ascii="David" w:eastAsia="David" w:hAnsi="David" w:cs="David"/>
          <w:sz w:val="26"/>
          <w:szCs w:val="26"/>
          <w:rtl/>
        </w:rPr>
        <w:t xml:space="preserve"> היא להגן על הסביבה ולהקנות תו תקן אחיד כדי למנוע הטעייה של הציבור על ידי תעשיות שמשתמשות לעיתים במושגים כמו "ידידותי לסביבה" </w:t>
      </w:r>
      <w:r w:rsidRPr="002A13DC">
        <w:rPr>
          <w:rFonts w:ascii="David" w:eastAsia="David" w:hAnsi="David" w:cs="David" w:hint="cs"/>
          <w:sz w:val="26"/>
          <w:szCs w:val="26"/>
          <w:rtl/>
        </w:rPr>
        <w:t>ללא כיסוי או צידוק</w:t>
      </w:r>
      <w:r w:rsidRPr="002A13DC">
        <w:rPr>
          <w:rFonts w:ascii="David" w:eastAsia="David" w:hAnsi="David" w:cs="David"/>
          <w:sz w:val="26"/>
          <w:szCs w:val="26"/>
          <w:rtl/>
        </w:rPr>
        <w:t>.</w:t>
      </w:r>
      <w:r w:rsidRPr="002A13DC">
        <w:rPr>
          <w:rFonts w:ascii="David" w:eastAsia="David" w:hAnsi="David" w:cs="David" w:hint="cs"/>
          <w:sz w:val="26"/>
          <w:szCs w:val="26"/>
          <w:rtl/>
        </w:rPr>
        <w:t xml:space="preserve"> </w:t>
      </w:r>
      <w:r w:rsidRPr="002A13DC">
        <w:rPr>
          <w:rFonts w:ascii="David" w:eastAsia="David" w:hAnsi="David" w:cs="David"/>
          <w:sz w:val="26"/>
          <w:szCs w:val="26"/>
          <w:rtl/>
        </w:rPr>
        <w:t xml:space="preserve">הצעת החוק נועדה לתת העדפה למוצרים כאלה במסגרת מכרזים והתקשרויות של המדינה לשם חיזוק </w:t>
      </w:r>
      <w:r>
        <w:rPr>
          <w:rFonts w:ascii="David" w:eastAsia="David" w:hAnsi="David" w:cs="David" w:hint="cs"/>
          <w:sz w:val="26"/>
          <w:szCs w:val="26"/>
          <w:rtl/>
        </w:rPr>
        <w:t>ה</w:t>
      </w:r>
      <w:r w:rsidRPr="002A13DC">
        <w:rPr>
          <w:rFonts w:ascii="David" w:eastAsia="David" w:hAnsi="David" w:cs="David"/>
          <w:sz w:val="26"/>
          <w:szCs w:val="26"/>
          <w:rtl/>
        </w:rPr>
        <w:t>שמירה על איכות הסביבה וכן עידוד מפעלים ויצרנים נוספים לספק מוצרים ושירותים שאינם מזיקים לסביבה, אשר יהיו מוכרים כבעלי תו תקן ירוק. כמו כן, הצעת חוק זו תגביר את מודעות הציבור לקיומו של תו תקן זה.</w:t>
      </w:r>
    </w:p>
    <w:p w14:paraId="6DF3DB87" w14:textId="5E7DE45F" w:rsidR="0094476D" w:rsidRPr="005C5683" w:rsidRDefault="0094476D" w:rsidP="005C5683">
      <w:pPr>
        <w:pBdr>
          <w:top w:val="nil"/>
          <w:left w:val="nil"/>
          <w:bottom w:val="nil"/>
          <w:right w:val="nil"/>
          <w:between w:val="nil"/>
        </w:pBdr>
        <w:spacing w:before="0" w:line="360" w:lineRule="auto"/>
        <w:rPr>
          <w:rFonts w:ascii="David" w:eastAsia="Arial" w:hAnsi="David" w:cs="David"/>
          <w:color w:val="auto"/>
          <w:sz w:val="26"/>
          <w:szCs w:val="26"/>
        </w:rPr>
      </w:pPr>
      <w:r w:rsidRPr="007652C8">
        <w:rPr>
          <w:rFonts w:ascii="David" w:eastAsia="David" w:hAnsi="David" w:cs="David"/>
          <w:sz w:val="26"/>
          <w:szCs w:val="26"/>
          <w:rtl/>
        </w:rPr>
        <w:lastRenderedPageBreak/>
        <w:t>הצעות חוק זהות</w:t>
      </w:r>
      <w:r w:rsidRPr="007652C8">
        <w:rPr>
          <w:rFonts w:ascii="David" w:eastAsia="David" w:hAnsi="David" w:cs="David" w:hint="cs"/>
          <w:sz w:val="26"/>
          <w:szCs w:val="26"/>
          <w:rtl/>
        </w:rPr>
        <w:t xml:space="preserve"> לנושא תו התקן הירוק</w:t>
      </w:r>
      <w:r w:rsidRPr="007652C8">
        <w:rPr>
          <w:rFonts w:ascii="David" w:eastAsia="David" w:hAnsi="David" w:cs="David"/>
          <w:sz w:val="26"/>
          <w:szCs w:val="26"/>
          <w:rtl/>
        </w:rPr>
        <w:t xml:space="preserve"> הונחו על שולחן הכנסת התשע-עשרה על ידי חבר הכנסת ניצן הורוביץ וקבוצת חברי הכנסת (פ/884/19; הוסרה מסדר היום ביום ג' באב </w:t>
      </w:r>
      <w:proofErr w:type="spellStart"/>
      <w:r w:rsidRPr="007652C8">
        <w:rPr>
          <w:rFonts w:ascii="David" w:eastAsia="David" w:hAnsi="David" w:cs="David"/>
          <w:sz w:val="26"/>
          <w:szCs w:val="26"/>
          <w:rtl/>
        </w:rPr>
        <w:t>התשע"ג</w:t>
      </w:r>
      <w:proofErr w:type="spellEnd"/>
      <w:r w:rsidRPr="007652C8">
        <w:rPr>
          <w:rFonts w:ascii="David" w:eastAsia="David" w:hAnsi="David" w:cs="David"/>
          <w:sz w:val="26"/>
          <w:szCs w:val="26"/>
          <w:rtl/>
        </w:rPr>
        <w:t xml:space="preserve"> (10 ביולי 2013)) ועל ידי חבר הכנסת ניצן הורוביץ </w:t>
      </w:r>
      <w:bookmarkStart w:id="24" w:name="bookmark=id.1t3h5sf" w:colFirst="0" w:colLast="0"/>
      <w:bookmarkEnd w:id="24"/>
      <w:r w:rsidRPr="007652C8">
        <w:rPr>
          <w:rFonts w:ascii="David" w:eastAsia="David" w:hAnsi="David" w:cs="David"/>
          <w:sz w:val="26"/>
          <w:szCs w:val="26"/>
          <w:rtl/>
        </w:rPr>
        <w:t>(פ/1677/19).</w:t>
      </w:r>
      <w:r>
        <w:rPr>
          <w:rStyle w:val="a8"/>
          <w:rFonts w:ascii="David" w:eastAsia="David" w:hAnsi="David" w:cs="David"/>
          <w:sz w:val="26"/>
          <w:szCs w:val="26"/>
          <w:rtl/>
        </w:rPr>
        <w:footnoteReference w:id="5"/>
      </w:r>
      <w:r>
        <w:rPr>
          <w:rFonts w:ascii="David" w:eastAsia="David" w:hAnsi="David" w:cs="David" w:hint="cs"/>
          <w:sz w:val="26"/>
          <w:szCs w:val="26"/>
          <w:rtl/>
        </w:rPr>
        <w:t xml:space="preserve"> </w:t>
      </w:r>
      <w:r w:rsidR="005C5683" w:rsidRPr="00171BDF">
        <w:rPr>
          <w:rFonts w:ascii="David" w:eastAsia="Arial" w:hAnsi="David" w:cs="David" w:hint="cs"/>
          <w:b/>
          <w:bCs/>
          <w:color w:val="auto"/>
          <w:sz w:val="26"/>
          <w:szCs w:val="26"/>
          <w:rtl/>
        </w:rPr>
        <w:t>ה</w:t>
      </w:r>
      <w:r w:rsidR="005C5683" w:rsidRPr="00B4484B">
        <w:rPr>
          <w:rFonts w:ascii="David" w:eastAsia="Arial" w:hAnsi="David" w:cs="David" w:hint="cs"/>
          <w:b/>
          <w:bCs/>
          <w:color w:val="auto"/>
          <w:sz w:val="26"/>
          <w:szCs w:val="26"/>
          <w:rtl/>
        </w:rPr>
        <w:t xml:space="preserve">סעיפים </w:t>
      </w:r>
      <w:r w:rsidR="005C5683">
        <w:rPr>
          <w:rFonts w:ascii="David" w:eastAsia="Arial" w:hAnsi="David" w:cs="David" w:hint="cs"/>
          <w:b/>
          <w:bCs/>
          <w:color w:val="auto"/>
          <w:sz w:val="26"/>
          <w:szCs w:val="26"/>
          <w:rtl/>
        </w:rPr>
        <w:t>שאומצו</w:t>
      </w:r>
      <w:r w:rsidR="005C5683" w:rsidRPr="00B4484B">
        <w:rPr>
          <w:rFonts w:ascii="David" w:eastAsia="Arial" w:hAnsi="David" w:cs="David" w:hint="cs"/>
          <w:b/>
          <w:bCs/>
          <w:color w:val="auto"/>
          <w:sz w:val="26"/>
          <w:szCs w:val="26"/>
          <w:rtl/>
        </w:rPr>
        <w:t xml:space="preserve"> מסומנים בהצעת החוק בסימון </w:t>
      </w:r>
      <w:proofErr w:type="spellStart"/>
      <w:r w:rsidR="005C5683" w:rsidRPr="00B4484B">
        <w:rPr>
          <w:rFonts w:ascii="David" w:eastAsia="Arial" w:hAnsi="David" w:cs="David" w:hint="cs"/>
          <w:b/>
          <w:bCs/>
          <w:i/>
          <w:iCs/>
          <w:color w:val="auto"/>
          <w:sz w:val="26"/>
          <w:szCs w:val="26"/>
          <w:rtl/>
        </w:rPr>
        <w:t>איטליק</w:t>
      </w:r>
      <w:proofErr w:type="spellEnd"/>
      <w:r w:rsidR="005C5683" w:rsidRPr="00171BDF">
        <w:rPr>
          <w:rFonts w:ascii="David" w:eastAsia="Arial" w:hAnsi="David" w:cs="David" w:hint="cs"/>
          <w:b/>
          <w:bCs/>
          <w:color w:val="auto"/>
          <w:sz w:val="26"/>
          <w:szCs w:val="26"/>
          <w:rtl/>
        </w:rPr>
        <w:t>, היתר נכתב על ידי הצוות</w:t>
      </w:r>
      <w:r w:rsidRPr="00B4484B">
        <w:rPr>
          <w:rFonts w:ascii="David" w:eastAsia="Arial" w:hAnsi="David" w:cs="David" w:hint="cs"/>
          <w:color w:val="auto"/>
          <w:sz w:val="26"/>
          <w:szCs w:val="26"/>
          <w:rtl/>
        </w:rPr>
        <w:t>.</w:t>
      </w:r>
    </w:p>
    <w:p w14:paraId="3F39B32B" w14:textId="114CBAC2" w:rsidR="0094476D" w:rsidRDefault="0094476D" w:rsidP="0094476D">
      <w:pPr>
        <w:pBdr>
          <w:top w:val="nil"/>
          <w:left w:val="nil"/>
          <w:bottom w:val="nil"/>
          <w:right w:val="nil"/>
          <w:between w:val="nil"/>
        </w:pBdr>
        <w:spacing w:before="0" w:line="360" w:lineRule="auto"/>
        <w:rPr>
          <w:rFonts w:ascii="David" w:eastAsia="David" w:hAnsi="David" w:cs="David"/>
          <w:sz w:val="26"/>
          <w:szCs w:val="26"/>
          <w:rtl/>
          <w:lang/>
        </w:rPr>
      </w:pPr>
      <w:r>
        <w:rPr>
          <w:rFonts w:ascii="David" w:eastAsia="David" w:hAnsi="David" w:cs="David" w:hint="cs"/>
          <w:sz w:val="26"/>
          <w:szCs w:val="26"/>
          <w:rtl/>
        </w:rPr>
        <w:t>אפיק שני הינו העדפת רכש מקומי. העדפה שכזו מבוססת על טעמים כלכליים-חברתיים ואקולוגיים כאחד</w:t>
      </w:r>
      <w:r>
        <w:rPr>
          <w:rFonts w:ascii="David" w:eastAsia="David" w:hAnsi="David" w:cs="David" w:hint="cs"/>
          <w:sz w:val="26"/>
          <w:szCs w:val="26"/>
          <w:rtl/>
          <w:lang/>
        </w:rPr>
        <w:t xml:space="preserve">. רכש מקומי מוביל </w:t>
      </w:r>
      <w:r w:rsidRPr="007652C8">
        <w:rPr>
          <w:rFonts w:ascii="David" w:eastAsia="David" w:hAnsi="David" w:cs="David"/>
          <w:sz w:val="26"/>
          <w:szCs w:val="26"/>
          <w:rtl/>
          <w:lang/>
        </w:rPr>
        <w:t xml:space="preserve">לעמידה ביעדים סביבתיים, הודות לכך שצמצום השינוע </w:t>
      </w:r>
      <w:r>
        <w:rPr>
          <w:rFonts w:ascii="David" w:eastAsia="David" w:hAnsi="David" w:cs="David" w:hint="cs"/>
          <w:sz w:val="26"/>
          <w:szCs w:val="26"/>
          <w:rtl/>
          <w:lang/>
        </w:rPr>
        <w:t>למרחקים מקטין את</w:t>
      </w:r>
      <w:r w:rsidRPr="007652C8">
        <w:rPr>
          <w:rFonts w:ascii="David" w:eastAsia="David" w:hAnsi="David" w:cs="David"/>
          <w:sz w:val="26"/>
          <w:szCs w:val="26"/>
          <w:rtl/>
          <w:lang/>
        </w:rPr>
        <w:t xml:space="preserve"> זיהום </w:t>
      </w:r>
      <w:r>
        <w:rPr>
          <w:rFonts w:ascii="David" w:eastAsia="David" w:hAnsi="David" w:cs="David" w:hint="cs"/>
          <w:sz w:val="26"/>
          <w:szCs w:val="26"/>
          <w:rtl/>
          <w:lang/>
        </w:rPr>
        <w:t>ה</w:t>
      </w:r>
      <w:r w:rsidRPr="007652C8">
        <w:rPr>
          <w:rFonts w:ascii="David" w:eastAsia="David" w:hAnsi="David" w:cs="David"/>
          <w:sz w:val="26"/>
          <w:szCs w:val="26"/>
          <w:rtl/>
          <w:lang/>
        </w:rPr>
        <w:t>אוויר</w:t>
      </w:r>
      <w:r>
        <w:rPr>
          <w:rFonts w:ascii="David" w:eastAsia="David" w:hAnsi="David" w:cs="David" w:hint="cs"/>
          <w:sz w:val="26"/>
          <w:szCs w:val="26"/>
          <w:rtl/>
          <w:lang/>
        </w:rPr>
        <w:t xml:space="preserve"> ופליטת גזי החממה בתהליך</w:t>
      </w:r>
      <w:r w:rsidR="007952F3">
        <w:rPr>
          <w:rFonts w:ascii="David" w:eastAsia="David" w:hAnsi="David" w:cs="David" w:hint="cs"/>
          <w:sz w:val="26"/>
          <w:szCs w:val="26"/>
          <w:rtl/>
          <w:lang/>
        </w:rPr>
        <w:t xml:space="preserve"> הייצור</w:t>
      </w:r>
      <w:r>
        <w:rPr>
          <w:rFonts w:ascii="David" w:eastAsia="David" w:hAnsi="David" w:cs="David" w:hint="cs"/>
          <w:sz w:val="26"/>
          <w:szCs w:val="26"/>
          <w:rtl/>
          <w:lang/>
        </w:rPr>
        <w:t xml:space="preserve">, וכן את הצורך בהובלה באריזות או בתנאים בלתי </w:t>
      </w:r>
      <w:r w:rsidR="007952F3">
        <w:rPr>
          <w:rFonts w:ascii="David" w:eastAsia="David" w:hAnsi="David" w:cs="David" w:hint="cs"/>
          <w:sz w:val="26"/>
          <w:szCs w:val="26"/>
          <w:rtl/>
          <w:lang/>
        </w:rPr>
        <w:t>אקולוגיים בהספקה</w:t>
      </w:r>
      <w:r>
        <w:rPr>
          <w:rFonts w:ascii="David" w:eastAsia="David" w:hAnsi="David" w:cs="David" w:hint="cs"/>
          <w:sz w:val="26"/>
          <w:szCs w:val="26"/>
          <w:rtl/>
        </w:rPr>
        <w:t xml:space="preserve">. </w:t>
      </w:r>
      <w:r>
        <w:rPr>
          <w:rFonts w:ascii="David" w:eastAsia="David" w:hAnsi="David" w:cs="David" w:hint="cs"/>
          <w:sz w:val="26"/>
          <w:szCs w:val="26"/>
          <w:rtl/>
          <w:lang/>
        </w:rPr>
        <w:t xml:space="preserve">מתוקף מעמדה כצרכן מרכזי במרחב המקומי, הרשות </w:t>
      </w:r>
      <w:r w:rsidR="00B35A7B">
        <w:rPr>
          <w:rFonts w:ascii="David" w:eastAsia="David" w:hAnsi="David" w:cs="David" w:hint="cs"/>
          <w:sz w:val="26"/>
          <w:szCs w:val="26"/>
          <w:rtl/>
          <w:lang/>
        </w:rPr>
        <w:t xml:space="preserve">המקומית הופכת למעשה למנוף </w:t>
      </w:r>
      <w:r>
        <w:rPr>
          <w:rFonts w:ascii="David" w:eastAsia="David" w:hAnsi="David" w:cs="David" w:hint="cs"/>
          <w:sz w:val="26"/>
          <w:szCs w:val="26"/>
          <w:rtl/>
          <w:lang/>
        </w:rPr>
        <w:t xml:space="preserve">לחץ למעבר לשיטות ייצור בנות-קיימא ואחראיות </w:t>
      </w:r>
      <w:r w:rsidRPr="00B45C24">
        <w:rPr>
          <w:rFonts w:ascii="David" w:eastAsia="David" w:hAnsi="David" w:cs="David"/>
          <w:sz w:val="26"/>
          <w:szCs w:val="26"/>
          <w:rtl/>
          <w:lang/>
        </w:rPr>
        <w:t>יותר</w:t>
      </w:r>
      <w:r>
        <w:rPr>
          <w:rFonts w:ascii="David" w:eastAsia="David" w:hAnsi="David" w:cs="David" w:hint="cs"/>
          <w:sz w:val="26"/>
          <w:szCs w:val="26"/>
          <w:rtl/>
          <w:lang/>
        </w:rPr>
        <w:t xml:space="preserve"> אקולוגית.</w:t>
      </w:r>
    </w:p>
    <w:p w14:paraId="14402FEE" w14:textId="77777777" w:rsidR="001A2173" w:rsidRDefault="0094476D" w:rsidP="0094476D">
      <w:pPr>
        <w:pBdr>
          <w:top w:val="nil"/>
          <w:left w:val="nil"/>
          <w:bottom w:val="nil"/>
          <w:right w:val="nil"/>
          <w:between w:val="nil"/>
        </w:pBdr>
        <w:spacing w:before="0" w:line="360" w:lineRule="auto"/>
        <w:rPr>
          <w:rFonts w:ascii="David" w:eastAsia="David" w:hAnsi="David" w:cs="David"/>
          <w:sz w:val="26"/>
          <w:szCs w:val="26"/>
          <w:rtl/>
        </w:rPr>
      </w:pPr>
      <w:r>
        <w:rPr>
          <w:rFonts w:ascii="David" w:eastAsia="David" w:hAnsi="David" w:cs="David" w:hint="cs"/>
          <w:sz w:val="26"/>
          <w:szCs w:val="26"/>
          <w:rtl/>
        </w:rPr>
        <w:t xml:space="preserve">יתרה מזאת, </w:t>
      </w:r>
      <w:r w:rsidRPr="007652C8">
        <w:rPr>
          <w:rFonts w:ascii="David" w:eastAsia="David" w:hAnsi="David" w:cs="David"/>
          <w:sz w:val="26"/>
          <w:szCs w:val="26"/>
          <w:rtl/>
        </w:rPr>
        <w:t xml:space="preserve">מדיניות הרכש המקומי </w:t>
      </w:r>
      <w:r>
        <w:rPr>
          <w:rFonts w:ascii="David" w:eastAsia="David" w:hAnsi="David" w:cs="David" w:hint="cs"/>
          <w:sz w:val="26"/>
          <w:szCs w:val="26"/>
          <w:rtl/>
        </w:rPr>
        <w:t>מעודדת</w:t>
      </w:r>
      <w:r w:rsidRPr="007652C8">
        <w:rPr>
          <w:rFonts w:ascii="David" w:eastAsia="David" w:hAnsi="David" w:cs="David"/>
          <w:sz w:val="26"/>
          <w:szCs w:val="26"/>
          <w:rtl/>
        </w:rPr>
        <w:t xml:space="preserve"> שילוב עסקים מקומיים </w:t>
      </w:r>
      <w:r>
        <w:rPr>
          <w:rFonts w:ascii="David" w:eastAsia="David" w:hAnsi="David" w:cs="David" w:hint="cs"/>
          <w:sz w:val="26"/>
          <w:szCs w:val="26"/>
          <w:rtl/>
        </w:rPr>
        <w:t xml:space="preserve">מבטיחה </w:t>
      </w:r>
      <w:r w:rsidRPr="007652C8">
        <w:rPr>
          <w:rFonts w:ascii="David" w:eastAsia="David" w:hAnsi="David" w:cs="David"/>
          <w:sz w:val="26"/>
          <w:szCs w:val="26"/>
          <w:rtl/>
        </w:rPr>
        <w:t xml:space="preserve">הפנייה של המשאבים הציבוריים המנוהלים על </w:t>
      </w:r>
      <w:r>
        <w:rPr>
          <w:rFonts w:ascii="David" w:eastAsia="David" w:hAnsi="David" w:cs="David" w:hint="cs"/>
          <w:sz w:val="26"/>
          <w:szCs w:val="26"/>
          <w:rtl/>
        </w:rPr>
        <w:t>ידי הרשות</w:t>
      </w:r>
      <w:r w:rsidRPr="007652C8">
        <w:rPr>
          <w:rFonts w:ascii="David" w:eastAsia="David" w:hAnsi="David" w:cs="David"/>
          <w:sz w:val="26"/>
          <w:szCs w:val="26"/>
          <w:rtl/>
        </w:rPr>
        <w:t xml:space="preserve"> לטובת פיתוח כלכלת המקום. רשויות מקומיות בכלל, ובפריפריה בפרט, מהוות גורם מרכזי במשק האזורי, כמעסיק</w:t>
      </w:r>
      <w:r>
        <w:rPr>
          <w:rFonts w:ascii="David" w:eastAsia="David" w:hAnsi="David" w:cs="David" w:hint="cs"/>
          <w:sz w:val="26"/>
          <w:szCs w:val="26"/>
          <w:rtl/>
        </w:rPr>
        <w:t xml:space="preserve"> ו</w:t>
      </w:r>
      <w:r w:rsidRPr="007652C8">
        <w:rPr>
          <w:rFonts w:ascii="David" w:eastAsia="David" w:hAnsi="David" w:cs="David"/>
          <w:sz w:val="26"/>
          <w:szCs w:val="26"/>
          <w:rtl/>
        </w:rPr>
        <w:t>כצרכן של טובין ושירותים</w:t>
      </w:r>
      <w:r>
        <w:rPr>
          <w:rFonts w:ascii="David" w:eastAsia="David" w:hAnsi="David" w:cs="David" w:hint="cs"/>
          <w:sz w:val="26"/>
          <w:szCs w:val="26"/>
          <w:rtl/>
        </w:rPr>
        <w:t>. לפיכך, העדפת ייצור מקומי מעצימה את יכולתה של העירייה המזמינה לשלוט בתנאי העבודה של עסקים בתחומה, ולשפרם</w:t>
      </w:r>
      <w:r w:rsidRPr="00B45C24">
        <w:rPr>
          <w:rFonts w:ascii="David" w:eastAsia="David" w:hAnsi="David" w:cs="David"/>
          <w:sz w:val="26"/>
          <w:szCs w:val="26"/>
          <w:rtl/>
          <w:lang/>
        </w:rPr>
        <w:t xml:space="preserve">. </w:t>
      </w:r>
      <w:r>
        <w:rPr>
          <w:rFonts w:ascii="David" w:eastAsia="David" w:hAnsi="David" w:cs="David" w:hint="cs"/>
          <w:sz w:val="26"/>
          <w:szCs w:val="26"/>
          <w:rtl/>
        </w:rPr>
        <w:t>אי לכך,</w:t>
      </w:r>
      <w:r w:rsidRPr="007652C8">
        <w:rPr>
          <w:rFonts w:ascii="David" w:eastAsia="David" w:hAnsi="David" w:cs="David"/>
          <w:sz w:val="26"/>
          <w:szCs w:val="26"/>
          <w:rtl/>
        </w:rPr>
        <w:t xml:space="preserve"> יכולה הרשות למלא תפקיד מפתח כשחקנית יוזמת ומודעת ה</w:t>
      </w:r>
      <w:r>
        <w:rPr>
          <w:rFonts w:ascii="David" w:eastAsia="David" w:hAnsi="David" w:cs="David" w:hint="cs"/>
          <w:sz w:val="26"/>
          <w:szCs w:val="26"/>
          <w:rtl/>
        </w:rPr>
        <w:t>משפרת את איכות הסביבה והחיים של התושבים כאחד.</w:t>
      </w:r>
    </w:p>
    <w:p w14:paraId="398B59B1" w14:textId="5318463F" w:rsidR="001A2173" w:rsidRPr="00087DCB" w:rsidRDefault="001A2173" w:rsidP="001A2173">
      <w:pPr>
        <w:pBdr>
          <w:top w:val="nil"/>
          <w:left w:val="nil"/>
          <w:bottom w:val="nil"/>
          <w:right w:val="nil"/>
          <w:between w:val="nil"/>
        </w:pBdr>
        <w:spacing w:before="0" w:line="360" w:lineRule="auto"/>
        <w:rPr>
          <w:rFonts w:ascii="David" w:eastAsia="Arial" w:hAnsi="David" w:cs="David"/>
          <w:color w:val="auto"/>
          <w:sz w:val="26"/>
          <w:szCs w:val="26"/>
          <w:rtl/>
        </w:rPr>
      </w:pPr>
      <w:r w:rsidRPr="00087DCB">
        <w:rPr>
          <w:rFonts w:ascii="David" w:eastAsia="Arial" w:hAnsi="David" w:cs="David" w:hint="cs"/>
          <w:color w:val="auto"/>
          <w:sz w:val="26"/>
          <w:szCs w:val="26"/>
          <w:rtl/>
        </w:rPr>
        <w:t xml:space="preserve">בעת הכנת הצעת החוק לקריאה ראשונה תלבן </w:t>
      </w:r>
      <w:r>
        <w:rPr>
          <w:rFonts w:ascii="David" w:eastAsia="Arial" w:hAnsi="David" w:cs="David" w:hint="cs"/>
          <w:color w:val="auto"/>
          <w:sz w:val="26"/>
          <w:szCs w:val="26"/>
          <w:rtl/>
        </w:rPr>
        <w:t>הועדה עקרונות נוספים שצריכים לבוא לידי ביטוי בתקנות שינסח השר לקידום הרכש המקומי</w:t>
      </w:r>
      <w:r w:rsidRPr="00087DCB">
        <w:rPr>
          <w:rFonts w:ascii="David" w:eastAsia="Arial" w:hAnsi="David" w:cs="David" w:hint="cs"/>
          <w:color w:val="auto"/>
          <w:sz w:val="26"/>
          <w:szCs w:val="26"/>
          <w:rtl/>
        </w:rPr>
        <w:t>.</w:t>
      </w:r>
    </w:p>
    <w:p w14:paraId="17D154E3" w14:textId="77777777" w:rsidR="0094476D" w:rsidRPr="00F5567D" w:rsidRDefault="0094476D" w:rsidP="0094476D">
      <w:pPr>
        <w:pBdr>
          <w:top w:val="nil"/>
          <w:left w:val="nil"/>
          <w:bottom w:val="nil"/>
          <w:right w:val="nil"/>
          <w:between w:val="nil"/>
        </w:pBdr>
        <w:spacing w:before="0" w:line="360" w:lineRule="auto"/>
        <w:rPr>
          <w:rFonts w:ascii="David" w:eastAsia="Arial" w:hAnsi="David" w:cs="David"/>
          <w:sz w:val="26"/>
          <w:szCs w:val="26"/>
        </w:rPr>
      </w:pPr>
      <w:r>
        <w:rPr>
          <w:rFonts w:ascii="David" w:eastAsia="Arial" w:hAnsi="David" w:cs="David" w:hint="cs"/>
          <w:sz w:val="26"/>
          <w:szCs w:val="26"/>
          <w:rtl/>
        </w:rPr>
        <w:t xml:space="preserve">הצעת החוק הוכנה על ידי יעל אגמון </w:t>
      </w:r>
      <w:proofErr w:type="spellStart"/>
      <w:r>
        <w:rPr>
          <w:rFonts w:ascii="David" w:eastAsia="Arial" w:hAnsi="David" w:cs="David" w:hint="cs"/>
          <w:sz w:val="26"/>
          <w:szCs w:val="26"/>
          <w:rtl/>
        </w:rPr>
        <w:t>נכט</w:t>
      </w:r>
      <w:proofErr w:type="spellEnd"/>
      <w:r>
        <w:rPr>
          <w:rFonts w:ascii="David" w:eastAsia="Arial" w:hAnsi="David" w:cs="David" w:hint="cs"/>
          <w:sz w:val="26"/>
          <w:szCs w:val="26"/>
          <w:rtl/>
        </w:rPr>
        <w:t xml:space="preserve"> (בעזרתו של טארק נסאר) מקליניקת הכנסת של אוניברסיטת תל אביב, בהנחיית ד״ר דב חנין.</w:t>
      </w:r>
    </w:p>
    <w:p w14:paraId="39DC4C32" w14:textId="77777777" w:rsidR="00504A7F" w:rsidRDefault="00504A7F" w:rsidP="00504A7F">
      <w:pPr>
        <w:pStyle w:val="3"/>
        <w:rPr>
          <w:rtl/>
        </w:rPr>
      </w:pPr>
      <w:bookmarkStart w:id="25" w:name="_Toc73302824"/>
      <w:r w:rsidRPr="002F339D">
        <w:rPr>
          <w:rFonts w:hint="cs"/>
          <w:b w:val="0"/>
          <w:bCs/>
          <w:rtl/>
        </w:rPr>
        <w:t>הצעת חוק ב.3</w:t>
      </w:r>
      <w:r>
        <w:rPr>
          <w:rFonts w:hint="cs"/>
          <w:rtl/>
        </w:rPr>
        <w:t xml:space="preserve"> </w:t>
      </w:r>
      <w:r>
        <w:rPr>
          <w:rtl/>
        </w:rPr>
        <w:t>–</w:t>
      </w:r>
      <w:r>
        <w:rPr>
          <w:rFonts w:hint="cs"/>
          <w:rtl/>
        </w:rPr>
        <w:t xml:space="preserve"> </w:t>
      </w:r>
      <w:r w:rsidRPr="002F339D">
        <w:rPr>
          <w:rFonts w:hint="cs"/>
          <w:b w:val="0"/>
          <w:rtl/>
        </w:rPr>
        <w:t>הצעת חוק הרשויות המקומיות (אופוזיציה)</w:t>
      </w:r>
      <w:r>
        <w:rPr>
          <w:rFonts w:hint="cs"/>
          <w:b w:val="0"/>
          <w:rtl/>
        </w:rPr>
        <w:t xml:space="preserve"> // יעל</w:t>
      </w:r>
      <w:bookmarkEnd w:id="25"/>
    </w:p>
    <w:p w14:paraId="5363FD4B" w14:textId="77777777" w:rsidR="00504A7F" w:rsidRPr="006E7226" w:rsidRDefault="00504A7F" w:rsidP="00504A7F">
      <w:pPr>
        <w:pBdr>
          <w:top w:val="nil"/>
          <w:left w:val="nil"/>
          <w:bottom w:val="nil"/>
          <w:right w:val="nil"/>
          <w:between w:val="nil"/>
        </w:pBdr>
        <w:spacing w:before="0" w:line="360" w:lineRule="auto"/>
        <w:rPr>
          <w:rFonts w:ascii="David" w:eastAsia="Arial" w:hAnsi="David" w:cs="David"/>
          <w:sz w:val="26"/>
          <w:szCs w:val="26"/>
        </w:rPr>
      </w:pPr>
    </w:p>
    <w:p w14:paraId="3DF90C00" w14:textId="77777777" w:rsidR="00504A7F" w:rsidRPr="003011EC" w:rsidRDefault="00504A7F" w:rsidP="00504A7F">
      <w:pPr>
        <w:spacing w:line="360" w:lineRule="auto"/>
        <w:jc w:val="right"/>
        <w:rPr>
          <w:rFonts w:ascii="David" w:eastAsia="David Libre" w:hAnsi="David" w:cs="David"/>
          <w:b/>
          <w:sz w:val="20"/>
          <w:szCs w:val="20"/>
        </w:rPr>
      </w:pPr>
      <w:r w:rsidRPr="003011EC">
        <w:rPr>
          <w:rFonts w:ascii="David" w:eastAsia="David Libre" w:hAnsi="David" w:cs="David" w:hint="cs"/>
          <w:sz w:val="20"/>
          <w:szCs w:val="20"/>
          <w:rtl/>
        </w:rPr>
        <w:t xml:space="preserve">מספר פנימי: </w:t>
      </w:r>
    </w:p>
    <w:p w14:paraId="164E291B" w14:textId="77777777" w:rsidR="00504A7F" w:rsidRPr="003011EC" w:rsidRDefault="00504A7F" w:rsidP="00504A7F">
      <w:pPr>
        <w:keepNext/>
        <w:keepLines/>
        <w:spacing w:before="240" w:line="360" w:lineRule="auto"/>
        <w:jc w:val="center"/>
        <w:rPr>
          <w:rFonts w:ascii="David" w:eastAsia="David Libre" w:hAnsi="David" w:cs="David"/>
          <w:bCs/>
          <w:sz w:val="28"/>
          <w:szCs w:val="28"/>
        </w:rPr>
      </w:pPr>
      <w:r w:rsidRPr="003011EC">
        <w:rPr>
          <w:rFonts w:ascii="David" w:eastAsia="David Libre" w:hAnsi="David" w:cs="David" w:hint="cs"/>
          <w:bCs/>
          <w:sz w:val="28"/>
          <w:szCs w:val="28"/>
          <w:rtl/>
        </w:rPr>
        <w:t>הכנסת העשרים וארבע</w:t>
      </w:r>
    </w:p>
    <w:p w14:paraId="4F8BA0C3" w14:textId="77777777" w:rsidR="00504A7F" w:rsidRPr="003011EC" w:rsidRDefault="00504A7F" w:rsidP="00504A7F">
      <w:pPr>
        <w:spacing w:line="360" w:lineRule="auto"/>
        <w:rPr>
          <w:rFonts w:ascii="David" w:eastAsia="David Libre" w:hAnsi="David" w:cs="David"/>
          <w:b/>
          <w:sz w:val="26"/>
          <w:szCs w:val="26"/>
        </w:rPr>
      </w:pPr>
    </w:p>
    <w:p w14:paraId="3AA33C45" w14:textId="77777777" w:rsidR="00504A7F" w:rsidRPr="002F6AEB" w:rsidRDefault="00504A7F" w:rsidP="00504A7F">
      <w:pPr>
        <w:spacing w:line="360" w:lineRule="auto"/>
        <w:ind w:left="3544"/>
        <w:rPr>
          <w:rFonts w:ascii="David" w:eastAsia="David Libre" w:hAnsi="David" w:cs="David"/>
          <w:b/>
          <w:sz w:val="26"/>
          <w:szCs w:val="26"/>
        </w:rPr>
      </w:pPr>
      <w:r w:rsidRPr="002F6AEB">
        <w:rPr>
          <w:rFonts w:ascii="David" w:eastAsia="David Libre" w:hAnsi="David" w:cs="David" w:hint="cs"/>
          <w:b/>
          <w:sz w:val="26"/>
          <w:szCs w:val="26"/>
          <w:rtl/>
        </w:rPr>
        <w:t>יוזמים:      חברי הכנסת</w:t>
      </w:r>
      <w:r w:rsidRPr="002F6AEB">
        <w:rPr>
          <w:rFonts w:ascii="David" w:eastAsia="David Libre" w:hAnsi="David" w:cs="David" w:hint="cs"/>
          <w:b/>
          <w:sz w:val="26"/>
          <w:szCs w:val="26"/>
          <w:rtl/>
        </w:rPr>
        <w:tab/>
      </w:r>
    </w:p>
    <w:p w14:paraId="234BFE55" w14:textId="77777777" w:rsidR="00504A7F" w:rsidRPr="002F6AEB" w:rsidRDefault="00504A7F" w:rsidP="00504A7F">
      <w:pPr>
        <w:spacing w:line="360" w:lineRule="auto"/>
        <w:ind w:left="3544"/>
        <w:rPr>
          <w:rFonts w:ascii="David" w:eastAsia="David Libre" w:hAnsi="David" w:cs="David"/>
          <w:b/>
          <w:sz w:val="26"/>
          <w:szCs w:val="26"/>
        </w:rPr>
      </w:pPr>
      <w:r w:rsidRPr="002F6AEB">
        <w:rPr>
          <w:rFonts w:ascii="David" w:eastAsia="David Libre" w:hAnsi="David" w:cs="David" w:hint="cs"/>
          <w:sz w:val="26"/>
          <w:szCs w:val="26"/>
        </w:rPr>
        <w:t xml:space="preserve"> </w:t>
      </w:r>
      <w:r w:rsidRPr="002F6AEB">
        <w:rPr>
          <w:rFonts w:ascii="David" w:eastAsia="David Libre" w:hAnsi="David" w:cs="David" w:hint="cs"/>
          <w:sz w:val="26"/>
          <w:szCs w:val="26"/>
        </w:rPr>
        <w:tab/>
        <w:t xml:space="preserve"> </w:t>
      </w:r>
    </w:p>
    <w:p w14:paraId="3568BF7F" w14:textId="77777777" w:rsidR="00504A7F" w:rsidRPr="002F6AEB" w:rsidRDefault="00504A7F" w:rsidP="00504A7F">
      <w:pPr>
        <w:spacing w:line="360" w:lineRule="auto"/>
        <w:ind w:left="3544"/>
        <w:rPr>
          <w:rFonts w:ascii="David" w:eastAsia="David Libre" w:hAnsi="David" w:cs="David"/>
          <w:sz w:val="26"/>
          <w:szCs w:val="26"/>
        </w:rPr>
      </w:pPr>
      <w:r w:rsidRPr="002F6AEB">
        <w:rPr>
          <w:rFonts w:ascii="David" w:eastAsia="David Libre" w:hAnsi="David" w:cs="David" w:hint="cs"/>
          <w:sz w:val="26"/>
          <w:szCs w:val="26"/>
        </w:rPr>
        <w:t>_______________________________________</w:t>
      </w:r>
      <w:r w:rsidRPr="002F6AEB">
        <w:rPr>
          <w:rFonts w:ascii="David" w:eastAsia="David Libre" w:hAnsi="David" w:cs="David" w:hint="cs"/>
          <w:sz w:val="26"/>
          <w:szCs w:val="26"/>
        </w:rPr>
        <w:tab/>
      </w:r>
      <w:r w:rsidRPr="002F6AEB">
        <w:rPr>
          <w:rFonts w:ascii="David" w:eastAsia="David Libre" w:hAnsi="David" w:cs="David" w:hint="cs"/>
          <w:sz w:val="26"/>
          <w:szCs w:val="26"/>
        </w:rPr>
        <w:tab/>
      </w:r>
      <w:r w:rsidRPr="002F6AEB">
        <w:rPr>
          <w:rFonts w:ascii="David" w:eastAsia="David Libre" w:hAnsi="David" w:cs="David" w:hint="cs"/>
          <w:sz w:val="26"/>
          <w:szCs w:val="26"/>
        </w:rPr>
        <w:tab/>
        <w:t xml:space="preserve">           </w:t>
      </w:r>
    </w:p>
    <w:p w14:paraId="0E8742F5" w14:textId="77777777" w:rsidR="00504A7F" w:rsidRPr="002F6AEB" w:rsidRDefault="00504A7F" w:rsidP="00504A7F">
      <w:pPr>
        <w:spacing w:line="360" w:lineRule="auto"/>
        <w:ind w:left="3544"/>
        <w:rPr>
          <w:rFonts w:ascii="David" w:eastAsia="David Libre" w:hAnsi="David" w:cs="David"/>
          <w:sz w:val="26"/>
          <w:szCs w:val="26"/>
        </w:rPr>
      </w:pPr>
      <w:r w:rsidRPr="002F6AEB">
        <w:rPr>
          <w:rFonts w:ascii="David" w:eastAsia="David Libre" w:hAnsi="David" w:cs="David" w:hint="cs"/>
          <w:sz w:val="26"/>
          <w:szCs w:val="26"/>
          <w:rtl/>
        </w:rPr>
        <w:t xml:space="preserve">                                             פ/</w:t>
      </w:r>
      <w:r>
        <w:rPr>
          <w:rFonts w:ascii="David" w:eastAsia="David Libre" w:hAnsi="David" w:cs="David" w:hint="cs"/>
          <w:sz w:val="26"/>
          <w:szCs w:val="26"/>
          <w:rtl/>
        </w:rPr>
        <w:t>24/</w:t>
      </w:r>
    </w:p>
    <w:p w14:paraId="76205FFB" w14:textId="77777777" w:rsidR="00504A7F" w:rsidRPr="002F6AEB" w:rsidRDefault="00504A7F" w:rsidP="00504A7F">
      <w:pPr>
        <w:keepNext/>
        <w:keepLines/>
        <w:spacing w:before="240" w:line="360" w:lineRule="auto"/>
        <w:jc w:val="center"/>
        <w:rPr>
          <w:rFonts w:ascii="David" w:eastAsia="David Libre" w:hAnsi="David" w:cs="David"/>
          <w:bCs/>
          <w:sz w:val="26"/>
          <w:szCs w:val="26"/>
        </w:rPr>
      </w:pPr>
      <w:r w:rsidRPr="002F6AEB">
        <w:rPr>
          <w:rFonts w:ascii="David" w:eastAsia="David Libre" w:hAnsi="David" w:cs="David" w:hint="cs"/>
          <w:bCs/>
          <w:sz w:val="26"/>
          <w:szCs w:val="26"/>
          <w:rtl/>
        </w:rPr>
        <w:t xml:space="preserve">הצעת חוק הרשויות המקומיות (אופוזיציה), </w:t>
      </w:r>
      <w:proofErr w:type="spellStart"/>
      <w:r w:rsidRPr="002F6AEB">
        <w:rPr>
          <w:rFonts w:ascii="David" w:eastAsia="David Libre" w:hAnsi="David" w:cs="David" w:hint="cs"/>
          <w:bCs/>
          <w:sz w:val="26"/>
          <w:szCs w:val="26"/>
          <w:rtl/>
        </w:rPr>
        <w:t>התשפ״א</w:t>
      </w:r>
      <w:proofErr w:type="spellEnd"/>
      <w:r w:rsidRPr="002F6AEB">
        <w:rPr>
          <w:rFonts w:ascii="David" w:eastAsia="David Libre" w:hAnsi="David" w:cs="David" w:hint="cs"/>
          <w:bCs/>
          <w:sz w:val="26"/>
          <w:szCs w:val="26"/>
          <w:rtl/>
        </w:rPr>
        <w:t>–2021</w:t>
      </w:r>
    </w:p>
    <w:tbl>
      <w:tblPr>
        <w:tblpPr w:leftFromText="180" w:rightFromText="180" w:vertAnchor="text" w:horzAnchor="margin" w:tblpXSpec="right" w:tblpY="93"/>
        <w:bidiVisual/>
        <w:tblW w:w="9648" w:type="dxa"/>
        <w:tblLayout w:type="fixed"/>
        <w:tblLook w:val="0000" w:firstRow="0" w:lastRow="0" w:firstColumn="0" w:lastColumn="0" w:noHBand="0" w:noVBand="0"/>
      </w:tblPr>
      <w:tblGrid>
        <w:gridCol w:w="1433"/>
        <w:gridCol w:w="709"/>
        <w:gridCol w:w="567"/>
        <w:gridCol w:w="562"/>
        <w:gridCol w:w="6377"/>
      </w:tblGrid>
      <w:tr w:rsidR="00504A7F" w:rsidRPr="002F6AEB" w14:paraId="733A5EEB" w14:textId="77777777" w:rsidTr="002E68DE">
        <w:trPr>
          <w:trHeight w:val="964"/>
        </w:trPr>
        <w:tc>
          <w:tcPr>
            <w:tcW w:w="1434" w:type="dxa"/>
          </w:tcPr>
          <w:p w14:paraId="530F1C1D" w14:textId="01252FEE" w:rsidR="002E68DE" w:rsidRPr="002E68DE" w:rsidRDefault="00504A7F" w:rsidP="002E68DE">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הגדרות</w:t>
            </w:r>
          </w:p>
        </w:tc>
        <w:tc>
          <w:tcPr>
            <w:tcW w:w="709" w:type="dxa"/>
          </w:tcPr>
          <w:p w14:paraId="05B66F29"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1.</w:t>
            </w:r>
          </w:p>
        </w:tc>
        <w:tc>
          <w:tcPr>
            <w:tcW w:w="7505" w:type="dxa"/>
            <w:gridSpan w:val="3"/>
          </w:tcPr>
          <w:p w14:paraId="42D33D94" w14:textId="77777777" w:rsidR="00504A7F" w:rsidRDefault="00504A7F" w:rsidP="00520183">
            <w:pPr>
              <w:spacing w:after="12" w:line="360" w:lineRule="auto"/>
              <w:rPr>
                <w:rFonts w:ascii="David" w:eastAsia="David Libre" w:hAnsi="David" w:cs="David"/>
                <w:sz w:val="26"/>
                <w:szCs w:val="26"/>
                <w:rtl/>
              </w:rPr>
            </w:pPr>
            <w:r w:rsidRPr="002F6AEB">
              <w:rPr>
                <w:rFonts w:ascii="David" w:eastAsia="David Libre" w:hAnsi="David" w:cs="David" w:hint="cs"/>
                <w:sz w:val="26"/>
                <w:szCs w:val="26"/>
                <w:rtl/>
              </w:rPr>
              <w:t xml:space="preserve">בחוק  זה – </w:t>
            </w:r>
          </w:p>
          <w:p w14:paraId="72EC6DBA" w14:textId="77777777" w:rsidR="00504A7F" w:rsidRPr="002F6AEB" w:rsidRDefault="00504A7F" w:rsidP="00520183">
            <w:pPr>
              <w:spacing w:after="12" w:line="360" w:lineRule="auto"/>
              <w:rPr>
                <w:rFonts w:ascii="David" w:eastAsia="David Libre" w:hAnsi="David" w:cs="David"/>
                <w:sz w:val="26"/>
                <w:szCs w:val="26"/>
              </w:rPr>
            </w:pPr>
            <w:r w:rsidRPr="002F6AEB">
              <w:rPr>
                <w:rFonts w:ascii="David" w:eastAsia="David Libre" w:hAnsi="David" w:cs="David" w:hint="cs"/>
                <w:sz w:val="26"/>
                <w:szCs w:val="26"/>
                <w:rtl/>
              </w:rPr>
              <w:t xml:space="preserve">״סיעת אופוזיציה״ </w:t>
            </w:r>
            <w:r>
              <w:rPr>
                <w:rFonts w:ascii="David" w:eastAsia="David Libre" w:hAnsi="David" w:cs="David"/>
                <w:sz w:val="26"/>
                <w:szCs w:val="26"/>
                <w:rtl/>
              </w:rPr>
              <w:t>–</w:t>
            </w:r>
            <w:r>
              <w:rPr>
                <w:rFonts w:ascii="David" w:eastAsia="David Libre" w:hAnsi="David" w:cs="David" w:hint="cs"/>
                <w:sz w:val="26"/>
                <w:szCs w:val="26"/>
                <w:rtl/>
              </w:rPr>
              <w:t xml:space="preserve"> </w:t>
            </w:r>
            <w:r w:rsidRPr="002F6AEB">
              <w:rPr>
                <w:rFonts w:ascii="David" w:eastAsia="David Libre" w:hAnsi="David" w:cs="David" w:hint="cs"/>
                <w:sz w:val="26"/>
                <w:szCs w:val="26"/>
                <w:rtl/>
              </w:rPr>
              <w:t xml:space="preserve">סיעה בה מתקיימים,  </w:t>
            </w:r>
            <w:r>
              <w:rPr>
                <w:rFonts w:ascii="David" w:eastAsia="David Libre" w:hAnsi="David" w:cs="David" w:hint="cs"/>
                <w:sz w:val="26"/>
                <w:szCs w:val="26"/>
                <w:rtl/>
              </w:rPr>
              <w:t>כל אלו</w:t>
            </w:r>
            <w:r w:rsidRPr="002F6AEB">
              <w:rPr>
                <w:rFonts w:ascii="David" w:eastAsia="David Libre" w:hAnsi="David" w:cs="David" w:hint="cs"/>
                <w:sz w:val="26"/>
                <w:szCs w:val="26"/>
                <w:rtl/>
              </w:rPr>
              <w:t>:</w:t>
            </w:r>
          </w:p>
        </w:tc>
      </w:tr>
      <w:tr w:rsidR="00504A7F" w:rsidRPr="002F6AEB" w14:paraId="2DFE327B" w14:textId="77777777" w:rsidTr="00691715">
        <w:tc>
          <w:tcPr>
            <w:tcW w:w="1434" w:type="dxa"/>
          </w:tcPr>
          <w:p w14:paraId="2158625F"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6C299DF"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0295E52B"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4B855E57" w14:textId="77777777" w:rsidR="00504A7F" w:rsidRPr="002F6AEB" w:rsidRDefault="00504A7F" w:rsidP="00520183">
            <w:pPr>
              <w:keepLines/>
              <w:numPr>
                <w:ilvl w:val="0"/>
                <w:numId w:val="1"/>
              </w:numPr>
              <w:tabs>
                <w:tab w:val="left" w:pos="624"/>
                <w:tab w:val="left" w:pos="1247"/>
                <w:tab w:val="left" w:pos="624"/>
              </w:tabs>
              <w:autoSpaceDE/>
              <w:autoSpaceDN/>
              <w:adjustRightInd/>
              <w:spacing w:before="0" w:after="12" w:line="360" w:lineRule="auto"/>
              <w:textAlignment w:val="auto"/>
              <w:rPr>
                <w:rFonts w:ascii="David" w:eastAsia="David Libre" w:hAnsi="David" w:cs="David"/>
                <w:sz w:val="26"/>
                <w:szCs w:val="26"/>
              </w:rPr>
            </w:pPr>
          </w:p>
        </w:tc>
        <w:tc>
          <w:tcPr>
            <w:tcW w:w="6376" w:type="dxa"/>
          </w:tcPr>
          <w:p w14:paraId="56810088" w14:textId="77777777" w:rsidR="00504A7F" w:rsidRPr="002F6AEB" w:rsidRDefault="00504A7F" w:rsidP="00520183">
            <w:pPr>
              <w:keepLines/>
              <w:tabs>
                <w:tab w:val="left" w:pos="624"/>
                <w:tab w:val="left" w:pos="1247"/>
                <w:tab w:val="left" w:pos="624"/>
              </w:tabs>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סיעה שונה מסיעתו של ראש העירייה;</w:t>
            </w:r>
          </w:p>
        </w:tc>
      </w:tr>
      <w:tr w:rsidR="00504A7F" w:rsidRPr="002F6AEB" w14:paraId="75092F53" w14:textId="77777777" w:rsidTr="00691715">
        <w:tc>
          <w:tcPr>
            <w:tcW w:w="1434" w:type="dxa"/>
          </w:tcPr>
          <w:p w14:paraId="0BE360B1"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2D012F22"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2179F41C"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5E9697F5" w14:textId="77777777" w:rsidR="00504A7F" w:rsidRPr="002F6AEB" w:rsidRDefault="00504A7F" w:rsidP="00520183">
            <w:pPr>
              <w:keepLines/>
              <w:numPr>
                <w:ilvl w:val="0"/>
                <w:numId w:val="1"/>
              </w:numPr>
              <w:tabs>
                <w:tab w:val="left" w:pos="624"/>
                <w:tab w:val="left" w:pos="1247"/>
                <w:tab w:val="left" w:pos="624"/>
              </w:tabs>
              <w:autoSpaceDE/>
              <w:autoSpaceDN/>
              <w:adjustRightInd/>
              <w:spacing w:before="0" w:after="12" w:line="360" w:lineRule="auto"/>
              <w:textAlignment w:val="auto"/>
              <w:rPr>
                <w:rFonts w:ascii="David" w:eastAsia="David Libre" w:hAnsi="David" w:cs="David"/>
                <w:sz w:val="26"/>
                <w:szCs w:val="26"/>
              </w:rPr>
            </w:pPr>
          </w:p>
        </w:tc>
        <w:tc>
          <w:tcPr>
            <w:tcW w:w="6376" w:type="dxa"/>
          </w:tcPr>
          <w:p w14:paraId="52507E46" w14:textId="77777777" w:rsidR="00504A7F" w:rsidRPr="002F6AEB" w:rsidRDefault="00504A7F" w:rsidP="00520183">
            <w:pPr>
              <w:keepLines/>
              <w:tabs>
                <w:tab w:val="left" w:pos="624"/>
                <w:tab w:val="left" w:pos="1247"/>
                <w:tab w:val="left" w:pos="624"/>
              </w:tabs>
              <w:spacing w:after="12" w:line="360" w:lineRule="auto"/>
              <w:ind w:firstLine="0"/>
              <w:rPr>
                <w:rFonts w:ascii="David" w:eastAsia="David Libre" w:hAnsi="David" w:cs="David"/>
                <w:sz w:val="26"/>
                <w:szCs w:val="26"/>
                <w:rtl/>
              </w:rPr>
            </w:pPr>
            <w:r w:rsidRPr="002F6AEB">
              <w:rPr>
                <w:rFonts w:ascii="David" w:eastAsia="David Libre" w:hAnsi="David" w:cs="David" w:hint="cs"/>
                <w:sz w:val="26"/>
                <w:szCs w:val="26"/>
                <w:rtl/>
              </w:rPr>
              <w:t>לסיעה אין ייצוג בוועדת ההנהלה;</w:t>
            </w:r>
          </w:p>
        </w:tc>
      </w:tr>
      <w:tr w:rsidR="00504A7F" w:rsidRPr="002F6AEB" w14:paraId="09146AAD" w14:textId="77777777" w:rsidTr="00691715">
        <w:tc>
          <w:tcPr>
            <w:tcW w:w="1434" w:type="dxa"/>
          </w:tcPr>
          <w:p w14:paraId="7C697291"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45D28C6"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4F216C3"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466000CB" w14:textId="77777777" w:rsidR="00504A7F" w:rsidRPr="002F6AEB" w:rsidRDefault="00504A7F" w:rsidP="00520183">
            <w:pPr>
              <w:keepLines/>
              <w:numPr>
                <w:ilvl w:val="0"/>
                <w:numId w:val="1"/>
              </w:numPr>
              <w:tabs>
                <w:tab w:val="left" w:pos="624"/>
                <w:tab w:val="left" w:pos="1247"/>
                <w:tab w:val="left" w:pos="624"/>
              </w:tabs>
              <w:autoSpaceDE/>
              <w:autoSpaceDN/>
              <w:adjustRightInd/>
              <w:spacing w:before="0" w:after="12" w:line="360" w:lineRule="auto"/>
              <w:textAlignment w:val="auto"/>
              <w:rPr>
                <w:rFonts w:ascii="David" w:eastAsia="David Libre" w:hAnsi="David" w:cs="David"/>
                <w:sz w:val="26"/>
                <w:szCs w:val="26"/>
              </w:rPr>
            </w:pPr>
          </w:p>
        </w:tc>
        <w:tc>
          <w:tcPr>
            <w:tcW w:w="6376" w:type="dxa"/>
          </w:tcPr>
          <w:p w14:paraId="6C0B504C" w14:textId="77777777" w:rsidR="00504A7F" w:rsidRPr="002F6AEB" w:rsidRDefault="00504A7F" w:rsidP="00520183">
            <w:pPr>
              <w:keepLines/>
              <w:tabs>
                <w:tab w:val="left" w:pos="624"/>
                <w:tab w:val="left" w:pos="1247"/>
                <w:tab w:val="left" w:pos="624"/>
              </w:tabs>
              <w:spacing w:after="12" w:line="360" w:lineRule="auto"/>
              <w:ind w:firstLine="0"/>
              <w:rPr>
                <w:rFonts w:ascii="David" w:eastAsia="David Libre" w:hAnsi="David" w:cs="David"/>
                <w:sz w:val="26"/>
                <w:szCs w:val="26"/>
                <w:rtl/>
              </w:rPr>
            </w:pPr>
            <w:r w:rsidRPr="002F6AEB">
              <w:rPr>
                <w:rFonts w:ascii="David" w:eastAsia="David Libre" w:hAnsi="David" w:cs="David" w:hint="cs"/>
                <w:sz w:val="26"/>
                <w:szCs w:val="26"/>
                <w:rtl/>
              </w:rPr>
              <w:t>מהסיעה לא מונו סגנים לראש העירייה;</w:t>
            </w:r>
          </w:p>
        </w:tc>
      </w:tr>
      <w:tr w:rsidR="00504A7F" w:rsidRPr="002F6AEB" w14:paraId="26C47184" w14:textId="77777777" w:rsidTr="00691715">
        <w:tc>
          <w:tcPr>
            <w:tcW w:w="1434" w:type="dxa"/>
          </w:tcPr>
          <w:p w14:paraId="6F4D1416"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B087465"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0E662FD2"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014538C6" w14:textId="77777777" w:rsidR="00504A7F" w:rsidRPr="002F6AEB" w:rsidRDefault="00504A7F" w:rsidP="00520183">
            <w:pPr>
              <w:keepLines/>
              <w:numPr>
                <w:ilvl w:val="0"/>
                <w:numId w:val="1"/>
              </w:numPr>
              <w:tabs>
                <w:tab w:val="left" w:pos="624"/>
                <w:tab w:val="left" w:pos="1247"/>
                <w:tab w:val="left" w:pos="624"/>
              </w:tabs>
              <w:autoSpaceDE/>
              <w:autoSpaceDN/>
              <w:adjustRightInd/>
              <w:spacing w:before="0" w:after="12" w:line="360" w:lineRule="auto"/>
              <w:textAlignment w:val="auto"/>
              <w:rPr>
                <w:rFonts w:ascii="David" w:eastAsia="David Libre" w:hAnsi="David" w:cs="David"/>
                <w:sz w:val="26"/>
                <w:szCs w:val="26"/>
              </w:rPr>
            </w:pPr>
          </w:p>
        </w:tc>
        <w:tc>
          <w:tcPr>
            <w:tcW w:w="6376" w:type="dxa"/>
          </w:tcPr>
          <w:p w14:paraId="579FC138" w14:textId="4B495B85" w:rsidR="00504A7F" w:rsidRPr="002F6AEB" w:rsidRDefault="00504A7F" w:rsidP="00520183">
            <w:pPr>
              <w:keepLines/>
              <w:tabs>
                <w:tab w:val="left" w:pos="624"/>
                <w:tab w:val="left" w:pos="1247"/>
                <w:tab w:val="left" w:pos="624"/>
              </w:tabs>
              <w:spacing w:after="12" w:line="360" w:lineRule="auto"/>
              <w:ind w:firstLine="0"/>
              <w:rPr>
                <w:rFonts w:ascii="David" w:eastAsia="David Libre" w:hAnsi="David" w:cs="David"/>
                <w:sz w:val="26"/>
                <w:szCs w:val="26"/>
                <w:rtl/>
              </w:rPr>
            </w:pPr>
            <w:r w:rsidRPr="002F6AEB">
              <w:rPr>
                <w:rFonts w:ascii="David" w:eastAsia="David Libre" w:hAnsi="David" w:cs="David" w:hint="cs"/>
                <w:sz w:val="26"/>
                <w:szCs w:val="26"/>
                <w:rtl/>
              </w:rPr>
              <w:t>הסיעה אינה קשורה בהסכם המתייחס לכהונת ראש העירייה או לניהול העירייה</w:t>
            </w:r>
            <w:r w:rsidR="00267BDA">
              <w:rPr>
                <w:rFonts w:ascii="David" w:eastAsia="David Libre" w:hAnsi="David" w:cs="David" w:hint="cs"/>
                <w:sz w:val="26"/>
                <w:szCs w:val="26"/>
                <w:rtl/>
              </w:rPr>
              <w:t>;</w:t>
            </w:r>
          </w:p>
        </w:tc>
      </w:tr>
      <w:tr w:rsidR="002E68DE" w:rsidRPr="002F6AEB" w14:paraId="77B0BC37" w14:textId="77777777" w:rsidTr="004829DF">
        <w:tc>
          <w:tcPr>
            <w:tcW w:w="1434" w:type="dxa"/>
          </w:tcPr>
          <w:p w14:paraId="317B7C1C" w14:textId="77777777" w:rsidR="002E68DE" w:rsidRPr="002F6AEB" w:rsidRDefault="002E68DE" w:rsidP="002E68DE">
            <w:pPr>
              <w:keepLines/>
              <w:tabs>
                <w:tab w:val="left" w:pos="624"/>
                <w:tab w:val="left" w:pos="1247"/>
              </w:tabs>
              <w:spacing w:line="360" w:lineRule="auto"/>
              <w:ind w:right="57"/>
              <w:rPr>
                <w:rFonts w:ascii="David" w:eastAsia="David Libre" w:hAnsi="David" w:cs="David"/>
                <w:sz w:val="26"/>
                <w:szCs w:val="26"/>
              </w:rPr>
            </w:pPr>
          </w:p>
        </w:tc>
        <w:tc>
          <w:tcPr>
            <w:tcW w:w="709" w:type="dxa"/>
          </w:tcPr>
          <w:p w14:paraId="69550906" w14:textId="77777777" w:rsidR="002E68DE" w:rsidRPr="002F6AEB" w:rsidRDefault="002E68DE" w:rsidP="002E68DE">
            <w:pPr>
              <w:keepLines/>
              <w:tabs>
                <w:tab w:val="left" w:pos="624"/>
                <w:tab w:val="left" w:pos="1247"/>
              </w:tabs>
              <w:spacing w:line="360" w:lineRule="auto"/>
              <w:ind w:right="57"/>
              <w:rPr>
                <w:rFonts w:ascii="David" w:eastAsia="David Libre" w:hAnsi="David" w:cs="David"/>
                <w:sz w:val="26"/>
                <w:szCs w:val="26"/>
              </w:rPr>
            </w:pPr>
          </w:p>
        </w:tc>
        <w:tc>
          <w:tcPr>
            <w:tcW w:w="567" w:type="dxa"/>
          </w:tcPr>
          <w:p w14:paraId="7E4816A0" w14:textId="77777777" w:rsidR="002E68DE" w:rsidRPr="002F6AEB" w:rsidRDefault="002E68DE" w:rsidP="002E68DE">
            <w:pPr>
              <w:keepLines/>
              <w:tabs>
                <w:tab w:val="left" w:pos="624"/>
                <w:tab w:val="left" w:pos="1247"/>
              </w:tabs>
              <w:spacing w:after="12" w:line="360" w:lineRule="auto"/>
              <w:ind w:right="57"/>
              <w:rPr>
                <w:rFonts w:ascii="David" w:eastAsia="David Libre" w:hAnsi="David" w:cs="David"/>
                <w:sz w:val="26"/>
                <w:szCs w:val="26"/>
              </w:rPr>
            </w:pPr>
          </w:p>
        </w:tc>
        <w:tc>
          <w:tcPr>
            <w:tcW w:w="6938" w:type="dxa"/>
            <w:gridSpan w:val="2"/>
          </w:tcPr>
          <w:p w14:paraId="3A73632E" w14:textId="70A77578" w:rsidR="002E68DE" w:rsidRPr="002F6AEB" w:rsidRDefault="002E68DE" w:rsidP="002E68DE">
            <w:pPr>
              <w:keepLines/>
              <w:tabs>
                <w:tab w:val="left" w:pos="624"/>
                <w:tab w:val="left" w:pos="1247"/>
                <w:tab w:val="left" w:pos="624"/>
              </w:tabs>
              <w:spacing w:after="12" w:line="360" w:lineRule="auto"/>
              <w:ind w:firstLine="0"/>
              <w:rPr>
                <w:rFonts w:ascii="David" w:eastAsia="David Libre" w:hAnsi="David" w:cs="David"/>
                <w:sz w:val="26"/>
                <w:szCs w:val="26"/>
                <w:rtl/>
              </w:rPr>
            </w:pPr>
            <w:r w:rsidRPr="001E0E5D">
              <w:rPr>
                <w:rFonts w:ascii="David" w:eastAsia="David Libre" w:hAnsi="David" w:cs="David" w:hint="cs"/>
                <w:sz w:val="26"/>
                <w:szCs w:val="26"/>
                <w:rtl/>
              </w:rPr>
              <w:t xml:space="preserve">"רשות מקומית" </w:t>
            </w:r>
            <w:r w:rsidRPr="001E0E5D">
              <w:rPr>
                <w:rFonts w:ascii="David" w:eastAsia="David Libre" w:hAnsi="David" w:cs="David"/>
                <w:sz w:val="26"/>
                <w:szCs w:val="26"/>
                <w:rtl/>
              </w:rPr>
              <w:t>–</w:t>
            </w:r>
            <w:r w:rsidRPr="001E0E5D">
              <w:rPr>
                <w:rFonts w:ascii="David" w:eastAsia="David Libre" w:hAnsi="David" w:cs="David" w:hint="cs"/>
                <w:sz w:val="26"/>
                <w:szCs w:val="26"/>
                <w:rtl/>
              </w:rPr>
              <w:t xml:space="preserve"> עירייה, מועצה מקומית או מועצה אזורית;</w:t>
            </w:r>
          </w:p>
        </w:tc>
      </w:tr>
      <w:tr w:rsidR="002E68DE" w:rsidRPr="002F6AEB" w14:paraId="29F4F39C" w14:textId="77777777" w:rsidTr="008A0487">
        <w:tc>
          <w:tcPr>
            <w:tcW w:w="1434" w:type="dxa"/>
          </w:tcPr>
          <w:p w14:paraId="6EAFF821" w14:textId="77777777" w:rsidR="002E68DE" w:rsidRPr="002F6AEB" w:rsidRDefault="002E68DE" w:rsidP="002E68DE">
            <w:pPr>
              <w:keepLines/>
              <w:tabs>
                <w:tab w:val="left" w:pos="624"/>
                <w:tab w:val="left" w:pos="1247"/>
              </w:tabs>
              <w:spacing w:line="360" w:lineRule="auto"/>
              <w:ind w:right="57"/>
              <w:rPr>
                <w:rFonts w:ascii="David" w:eastAsia="David Libre" w:hAnsi="David" w:cs="David"/>
                <w:sz w:val="26"/>
                <w:szCs w:val="26"/>
              </w:rPr>
            </w:pPr>
          </w:p>
        </w:tc>
        <w:tc>
          <w:tcPr>
            <w:tcW w:w="709" w:type="dxa"/>
          </w:tcPr>
          <w:p w14:paraId="6FCEF608" w14:textId="77777777" w:rsidR="002E68DE" w:rsidRPr="002F6AEB" w:rsidRDefault="002E68DE" w:rsidP="002E68DE">
            <w:pPr>
              <w:keepLines/>
              <w:tabs>
                <w:tab w:val="left" w:pos="624"/>
                <w:tab w:val="left" w:pos="1247"/>
              </w:tabs>
              <w:spacing w:line="360" w:lineRule="auto"/>
              <w:ind w:right="57"/>
              <w:rPr>
                <w:rFonts w:ascii="David" w:eastAsia="David Libre" w:hAnsi="David" w:cs="David"/>
                <w:sz w:val="26"/>
                <w:szCs w:val="26"/>
              </w:rPr>
            </w:pPr>
          </w:p>
        </w:tc>
        <w:tc>
          <w:tcPr>
            <w:tcW w:w="567" w:type="dxa"/>
          </w:tcPr>
          <w:p w14:paraId="71C18E69" w14:textId="77777777" w:rsidR="002E68DE" w:rsidRPr="002F6AEB" w:rsidRDefault="002E68DE" w:rsidP="002E68DE">
            <w:pPr>
              <w:keepLines/>
              <w:tabs>
                <w:tab w:val="left" w:pos="624"/>
                <w:tab w:val="left" w:pos="1247"/>
              </w:tabs>
              <w:spacing w:after="12" w:line="360" w:lineRule="auto"/>
              <w:ind w:right="57"/>
              <w:rPr>
                <w:rFonts w:ascii="David" w:eastAsia="David Libre" w:hAnsi="David" w:cs="David"/>
                <w:sz w:val="26"/>
                <w:szCs w:val="26"/>
              </w:rPr>
            </w:pPr>
          </w:p>
        </w:tc>
        <w:tc>
          <w:tcPr>
            <w:tcW w:w="6938" w:type="dxa"/>
            <w:gridSpan w:val="2"/>
          </w:tcPr>
          <w:p w14:paraId="5CF123BD" w14:textId="5616CA22" w:rsidR="002E68DE" w:rsidRPr="002F6AEB" w:rsidRDefault="002E68DE" w:rsidP="002E68DE">
            <w:pPr>
              <w:keepLines/>
              <w:tabs>
                <w:tab w:val="left" w:pos="624"/>
                <w:tab w:val="left" w:pos="1247"/>
                <w:tab w:val="left" w:pos="624"/>
              </w:tabs>
              <w:spacing w:after="12" w:line="360" w:lineRule="auto"/>
              <w:ind w:firstLine="0"/>
              <w:rPr>
                <w:rFonts w:ascii="David" w:eastAsia="David Libre" w:hAnsi="David" w:cs="David"/>
                <w:sz w:val="26"/>
                <w:szCs w:val="26"/>
                <w:rtl/>
              </w:rPr>
            </w:pPr>
            <w:r w:rsidRPr="001E0E5D">
              <w:rPr>
                <w:rFonts w:ascii="David" w:eastAsia="David Libre" w:hAnsi="David" w:cs="David" w:hint="cs"/>
                <w:sz w:val="26"/>
                <w:szCs w:val="26"/>
                <w:rtl/>
              </w:rPr>
              <w:t xml:space="preserve">"השר" </w:t>
            </w:r>
            <w:r w:rsidRPr="001E0E5D">
              <w:rPr>
                <w:rFonts w:ascii="David" w:eastAsia="David Libre" w:hAnsi="David" w:cs="David"/>
                <w:sz w:val="26"/>
                <w:szCs w:val="26"/>
                <w:rtl/>
              </w:rPr>
              <w:t>–</w:t>
            </w:r>
            <w:r w:rsidRPr="001E0E5D">
              <w:rPr>
                <w:rFonts w:ascii="David" w:eastAsia="David Libre" w:hAnsi="David" w:cs="David" w:hint="cs"/>
                <w:sz w:val="26"/>
                <w:szCs w:val="26"/>
                <w:rtl/>
              </w:rPr>
              <w:t xml:space="preserve"> שר הפנים</w:t>
            </w:r>
            <w:r>
              <w:rPr>
                <w:rFonts w:ascii="David" w:eastAsia="David Libre" w:hAnsi="David" w:cs="David" w:hint="cs"/>
                <w:sz w:val="26"/>
                <w:szCs w:val="26"/>
                <w:rtl/>
              </w:rPr>
              <w:t>.</w:t>
            </w:r>
          </w:p>
        </w:tc>
      </w:tr>
      <w:tr w:rsidR="00504A7F" w:rsidRPr="002F6AEB" w14:paraId="5C894C0D" w14:textId="77777777" w:rsidTr="002E68DE">
        <w:tc>
          <w:tcPr>
            <w:tcW w:w="1434" w:type="dxa"/>
          </w:tcPr>
          <w:p w14:paraId="594390AB"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מטרות</w:t>
            </w:r>
          </w:p>
        </w:tc>
        <w:tc>
          <w:tcPr>
            <w:tcW w:w="709" w:type="dxa"/>
          </w:tcPr>
          <w:p w14:paraId="1011E769"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2.</w:t>
            </w:r>
          </w:p>
        </w:tc>
        <w:tc>
          <w:tcPr>
            <w:tcW w:w="7505" w:type="dxa"/>
            <w:gridSpan w:val="3"/>
          </w:tcPr>
          <w:p w14:paraId="19E76137" w14:textId="77777777" w:rsidR="00504A7F" w:rsidRPr="002F6AEB" w:rsidRDefault="00504A7F" w:rsidP="00520183">
            <w:pPr>
              <w:keepLines/>
              <w:tabs>
                <w:tab w:val="left" w:pos="624"/>
                <w:tab w:val="left" w:pos="1247"/>
                <w:tab w:val="left" w:pos="624"/>
              </w:tabs>
              <w:spacing w:after="12" w:line="360" w:lineRule="auto"/>
              <w:ind w:firstLine="0"/>
              <w:rPr>
                <w:rFonts w:ascii="David" w:eastAsia="David Libre" w:hAnsi="David" w:cs="David"/>
                <w:sz w:val="26"/>
                <w:szCs w:val="26"/>
                <w:rtl/>
              </w:rPr>
            </w:pPr>
            <w:r>
              <w:rPr>
                <w:rFonts w:ascii="David" w:eastAsia="David Libre" w:hAnsi="David" w:cs="David" w:hint="cs"/>
                <w:sz w:val="26"/>
                <w:szCs w:val="26"/>
                <w:rtl/>
              </w:rPr>
              <w:t>מטרתו של חוק זה הנה לחזק את השקיפות והאחריותיות של הדמוקרטיה המקומית, וזאת על ידי ביסוס מעמד האופוזיציה בשלטון המקומי, דרך הקניית כלים נוספים לחברי המועצה מטעם האופוזיציה והסדרת מעמדו של יושב ראש האופוזיציה.</w:t>
            </w:r>
          </w:p>
        </w:tc>
      </w:tr>
      <w:tr w:rsidR="00504A7F" w:rsidRPr="002F6AEB" w14:paraId="44C91F5D" w14:textId="77777777" w:rsidTr="002E68DE">
        <w:tc>
          <w:tcPr>
            <w:tcW w:w="1434" w:type="dxa"/>
          </w:tcPr>
          <w:p w14:paraId="1A377D18"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בחירת ראש האופוזיציה</w:t>
            </w:r>
          </w:p>
        </w:tc>
        <w:tc>
          <w:tcPr>
            <w:tcW w:w="709" w:type="dxa"/>
          </w:tcPr>
          <w:p w14:paraId="5DC6CA8C"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3.</w:t>
            </w:r>
          </w:p>
        </w:tc>
        <w:tc>
          <w:tcPr>
            <w:tcW w:w="567" w:type="dxa"/>
          </w:tcPr>
          <w:p w14:paraId="2E554BFB"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(א)</w:t>
            </w:r>
          </w:p>
        </w:tc>
        <w:tc>
          <w:tcPr>
            <w:tcW w:w="6938" w:type="dxa"/>
            <w:gridSpan w:val="2"/>
          </w:tcPr>
          <w:p w14:paraId="19509DF9" w14:textId="77777777" w:rsidR="00504A7F" w:rsidRPr="006762EB" w:rsidRDefault="00504A7F" w:rsidP="00520183">
            <w:pPr>
              <w:spacing w:after="12" w:line="360" w:lineRule="auto"/>
              <w:ind w:firstLine="0"/>
              <w:rPr>
                <w:rFonts w:ascii="David" w:eastAsia="David Libre" w:hAnsi="David" w:cs="David"/>
                <w:i/>
                <w:iCs/>
                <w:sz w:val="26"/>
                <w:szCs w:val="26"/>
              </w:rPr>
            </w:pPr>
            <w:r w:rsidRPr="006762EB">
              <w:rPr>
                <w:rFonts w:ascii="David" w:eastAsia="David Libre" w:hAnsi="David" w:cs="David" w:hint="cs"/>
                <w:i/>
                <w:iCs/>
                <w:sz w:val="26"/>
                <w:szCs w:val="26"/>
                <w:rtl/>
              </w:rPr>
              <w:t>ראש האופוזיציה יהיה חבר המועצה מהסיעה הגדולה ביותר מסיעות האופוזיציה</w:t>
            </w:r>
            <w:r w:rsidRPr="006762EB">
              <w:rPr>
                <w:rFonts w:ascii="David" w:eastAsia="David Libre" w:hAnsi="David" w:cs="David"/>
                <w:i/>
                <w:iCs/>
                <w:sz w:val="26"/>
                <w:szCs w:val="26"/>
              </w:rPr>
              <w:t>;</w:t>
            </w:r>
            <w:r w:rsidRPr="006762EB">
              <w:rPr>
                <w:rFonts w:ascii="David" w:eastAsia="David Libre" w:hAnsi="David" w:cs="David" w:hint="cs"/>
                <w:i/>
                <w:iCs/>
                <w:sz w:val="26"/>
                <w:szCs w:val="26"/>
                <w:rtl/>
              </w:rPr>
              <w:t xml:space="preserve"> לחילופין, מבין סיעות שוות בגודלן, זו שזכתה במספר הקולות הרב ביותר בבחירות</w:t>
            </w:r>
            <w:r w:rsidRPr="00F34741">
              <w:rPr>
                <w:rFonts w:ascii="David" w:eastAsia="David Libre" w:hAnsi="David" w:cs="David"/>
                <w:sz w:val="26"/>
                <w:szCs w:val="26"/>
              </w:rPr>
              <w:t>;</w:t>
            </w:r>
            <w:r w:rsidRPr="00F34741">
              <w:rPr>
                <w:rFonts w:ascii="David" w:eastAsia="David Libre" w:hAnsi="David" w:cs="David" w:hint="cs"/>
                <w:sz w:val="26"/>
                <w:szCs w:val="26"/>
                <w:rtl/>
              </w:rPr>
              <w:t xml:space="preserve">  על הסיעה כאמור להודיע לראש הרשות המקומית (להלן – ראש הרשות) על בחירתה בכדי שזו תכנס לתוקפה.</w:t>
            </w:r>
          </w:p>
        </w:tc>
      </w:tr>
      <w:tr w:rsidR="00504A7F" w:rsidRPr="002F6AEB" w14:paraId="2AF92725" w14:textId="77777777" w:rsidTr="002E68DE">
        <w:tc>
          <w:tcPr>
            <w:tcW w:w="1434" w:type="dxa"/>
          </w:tcPr>
          <w:p w14:paraId="72C51EAE"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0F36E8A2"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48874639"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(ב)</w:t>
            </w:r>
          </w:p>
        </w:tc>
        <w:tc>
          <w:tcPr>
            <w:tcW w:w="6938" w:type="dxa"/>
            <w:gridSpan w:val="2"/>
          </w:tcPr>
          <w:p w14:paraId="089DDB77" w14:textId="77777777" w:rsidR="00504A7F" w:rsidRPr="006762EB" w:rsidRDefault="00504A7F" w:rsidP="00520183">
            <w:pPr>
              <w:spacing w:after="12" w:line="360" w:lineRule="auto"/>
              <w:ind w:firstLine="0"/>
              <w:rPr>
                <w:rFonts w:ascii="David" w:eastAsia="David Libre" w:hAnsi="David" w:cs="David"/>
                <w:i/>
                <w:iCs/>
                <w:sz w:val="26"/>
                <w:szCs w:val="26"/>
              </w:rPr>
            </w:pPr>
            <w:r w:rsidRPr="006762EB">
              <w:rPr>
                <w:rFonts w:ascii="David" w:eastAsia="David Libre" w:hAnsi="David" w:cs="David" w:hint="cs"/>
                <w:i/>
                <w:iCs/>
                <w:sz w:val="26"/>
                <w:szCs w:val="26"/>
                <w:rtl/>
              </w:rPr>
              <w:t xml:space="preserve">חברי המועצה מסיעות האופוזיציה רשאים בכל עת לבחור </w:t>
            </w:r>
            <w:proofErr w:type="spellStart"/>
            <w:r w:rsidRPr="006762EB">
              <w:rPr>
                <w:rFonts w:ascii="David" w:eastAsia="David Libre" w:hAnsi="David" w:cs="David" w:hint="cs"/>
                <w:i/>
                <w:iCs/>
                <w:sz w:val="26"/>
                <w:szCs w:val="26"/>
                <w:rtl/>
              </w:rPr>
              <w:t>מביניהם</w:t>
            </w:r>
            <w:proofErr w:type="spellEnd"/>
            <w:r w:rsidRPr="006762EB">
              <w:rPr>
                <w:rFonts w:ascii="David" w:eastAsia="David Libre" w:hAnsi="David" w:cs="David" w:hint="cs"/>
                <w:i/>
                <w:iCs/>
                <w:sz w:val="26"/>
                <w:szCs w:val="26"/>
                <w:rtl/>
              </w:rPr>
              <w:t xml:space="preserve"> חבר מועצה אחר לתפקיד ראש האופוזיציה, ברוב קולותיהם; על בחירה כאמור יש להודיע בכתב לראש הרשות.</w:t>
            </w:r>
          </w:p>
        </w:tc>
      </w:tr>
      <w:tr w:rsidR="00504A7F" w:rsidRPr="002F6AEB" w14:paraId="67B56A1D" w14:textId="77777777" w:rsidTr="002E68DE">
        <w:tc>
          <w:tcPr>
            <w:tcW w:w="1434" w:type="dxa"/>
          </w:tcPr>
          <w:p w14:paraId="335F71C9"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תחילת כהונה</w:t>
            </w:r>
          </w:p>
        </w:tc>
        <w:tc>
          <w:tcPr>
            <w:tcW w:w="709" w:type="dxa"/>
          </w:tcPr>
          <w:p w14:paraId="6F9D0076"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4.</w:t>
            </w:r>
          </w:p>
        </w:tc>
        <w:tc>
          <w:tcPr>
            <w:tcW w:w="567" w:type="dxa"/>
          </w:tcPr>
          <w:p w14:paraId="7527A3E7"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(א)</w:t>
            </w:r>
          </w:p>
        </w:tc>
        <w:tc>
          <w:tcPr>
            <w:tcW w:w="6938" w:type="dxa"/>
            <w:gridSpan w:val="2"/>
          </w:tcPr>
          <w:p w14:paraId="0CC7CAA2"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ראש הרשות המקומית יודיע למליאת המועצה על מינויו של ראש האופוזיציה </w:t>
            </w:r>
            <w:r>
              <w:rPr>
                <w:rFonts w:ascii="David" w:eastAsia="David Libre" w:hAnsi="David" w:cs="David" w:hint="cs"/>
                <w:sz w:val="26"/>
                <w:szCs w:val="26"/>
                <w:rtl/>
              </w:rPr>
              <w:t>בישיבה הראשונה לאחר תחילת כהונתו של ראש האופוזיציה.</w:t>
            </w:r>
          </w:p>
        </w:tc>
      </w:tr>
      <w:tr w:rsidR="00504A7F" w:rsidRPr="002F6AEB" w14:paraId="2EA835A2" w14:textId="77777777" w:rsidTr="002E68DE">
        <w:tc>
          <w:tcPr>
            <w:tcW w:w="1434" w:type="dxa"/>
          </w:tcPr>
          <w:p w14:paraId="35B4BC64"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1AC2AB5"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74EF4E8C"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(ב)</w:t>
            </w:r>
          </w:p>
        </w:tc>
        <w:tc>
          <w:tcPr>
            <w:tcW w:w="6938" w:type="dxa"/>
            <w:gridSpan w:val="2"/>
          </w:tcPr>
          <w:p w14:paraId="1BA5472C"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נבחר ראש אופוזיציה כאמור בסעיף </w:t>
            </w:r>
            <w:r>
              <w:rPr>
                <w:rFonts w:ascii="David" w:eastAsia="David Libre" w:hAnsi="David" w:cs="David" w:hint="cs"/>
                <w:sz w:val="26"/>
                <w:szCs w:val="26"/>
                <w:rtl/>
              </w:rPr>
              <w:t xml:space="preserve">3 </w:t>
            </w:r>
            <w:r w:rsidRPr="002F6AEB">
              <w:rPr>
                <w:rFonts w:ascii="David" w:eastAsia="David Libre" w:hAnsi="David" w:cs="David" w:hint="cs"/>
                <w:sz w:val="26"/>
                <w:szCs w:val="26"/>
                <w:rtl/>
              </w:rPr>
              <w:t xml:space="preserve">– </w:t>
            </w:r>
            <w:r>
              <w:rPr>
                <w:rFonts w:ascii="David" w:eastAsia="David Libre" w:hAnsi="David" w:cs="David" w:hint="cs"/>
                <w:sz w:val="26"/>
                <w:szCs w:val="26"/>
                <w:rtl/>
              </w:rPr>
              <w:t>יפרסם</w:t>
            </w:r>
            <w:r w:rsidRPr="002F6AEB">
              <w:rPr>
                <w:rFonts w:ascii="David" w:eastAsia="David Libre" w:hAnsi="David" w:cs="David" w:hint="cs"/>
                <w:sz w:val="26"/>
                <w:szCs w:val="26"/>
                <w:rtl/>
              </w:rPr>
              <w:t xml:space="preserve"> ראש הרשות </w:t>
            </w:r>
            <w:r>
              <w:rPr>
                <w:rFonts w:ascii="David" w:eastAsia="David Libre" w:hAnsi="David" w:cs="David" w:hint="cs"/>
                <w:sz w:val="26"/>
                <w:szCs w:val="26"/>
                <w:rtl/>
              </w:rPr>
              <w:t>את הדבר בתוך שלושים ימים ממועד קבלת ההודעה על בחירתו, במקום בולט באתר האינטרנט של הרשות ועל גבי חשבון הארנונה התקופתי הבא שמקבלים תושבי הרשות (בין אם בדפוס או באופן אלקטרוני)</w:t>
            </w:r>
            <w:r w:rsidRPr="002F6AEB">
              <w:rPr>
                <w:rFonts w:ascii="David" w:eastAsia="David Libre" w:hAnsi="David" w:cs="David" w:hint="cs"/>
                <w:sz w:val="26"/>
                <w:szCs w:val="26"/>
                <w:rtl/>
              </w:rPr>
              <w:t>.</w:t>
            </w:r>
          </w:p>
        </w:tc>
      </w:tr>
      <w:tr w:rsidR="00504A7F" w:rsidRPr="002F6AEB" w14:paraId="5FD82166" w14:textId="77777777" w:rsidTr="002E68DE">
        <w:trPr>
          <w:trHeight w:val="374"/>
        </w:trPr>
        <w:tc>
          <w:tcPr>
            <w:tcW w:w="1434" w:type="dxa"/>
          </w:tcPr>
          <w:p w14:paraId="061E48BE"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2D9600A"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78463041"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(ג)</w:t>
            </w:r>
          </w:p>
        </w:tc>
        <w:tc>
          <w:tcPr>
            <w:tcW w:w="6938" w:type="dxa"/>
            <w:gridSpan w:val="2"/>
            <w:tcBorders>
              <w:top w:val="nil"/>
              <w:left w:val="nil"/>
              <w:bottom w:val="nil"/>
              <w:right w:val="nil"/>
            </w:tcBorders>
          </w:tcPr>
          <w:p w14:paraId="37B61889"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ראש האופוזיציה ייכנס לכהונתו עם מסירת הודעה כאמור בסעי</w:t>
            </w:r>
            <w:r>
              <w:rPr>
                <w:rFonts w:ascii="David" w:eastAsia="David Libre" w:hAnsi="David" w:cs="David" w:hint="cs"/>
                <w:sz w:val="26"/>
                <w:szCs w:val="26"/>
                <w:rtl/>
              </w:rPr>
              <w:t>ף</w:t>
            </w:r>
            <w:r w:rsidRPr="002F6AEB">
              <w:rPr>
                <w:rFonts w:ascii="David" w:eastAsia="David Libre" w:hAnsi="David" w:cs="David" w:hint="cs"/>
                <w:sz w:val="26"/>
                <w:szCs w:val="26"/>
                <w:rtl/>
              </w:rPr>
              <w:t xml:space="preserve"> קט</w:t>
            </w:r>
            <w:r>
              <w:rPr>
                <w:rFonts w:ascii="David" w:eastAsia="David Libre" w:hAnsi="David" w:cs="David" w:hint="cs"/>
                <w:sz w:val="26"/>
                <w:szCs w:val="26"/>
                <w:rtl/>
              </w:rPr>
              <w:t>ן</w:t>
            </w:r>
            <w:r w:rsidRPr="002F6AEB">
              <w:rPr>
                <w:rFonts w:ascii="David" w:eastAsia="David Libre" w:hAnsi="David" w:cs="David" w:hint="cs"/>
                <w:sz w:val="26"/>
                <w:szCs w:val="26"/>
                <w:rtl/>
              </w:rPr>
              <w:t xml:space="preserve"> (א).</w:t>
            </w:r>
          </w:p>
        </w:tc>
      </w:tr>
      <w:tr w:rsidR="00691715" w:rsidRPr="002F6AEB" w14:paraId="3A86A4E2" w14:textId="77777777" w:rsidTr="003C6905">
        <w:tc>
          <w:tcPr>
            <w:tcW w:w="1434" w:type="dxa"/>
            <w:vMerge w:val="restart"/>
          </w:tcPr>
          <w:p w14:paraId="018639E6" w14:textId="77777777" w:rsidR="00691715" w:rsidRPr="002F6AEB" w:rsidRDefault="00691715"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הפסקת כהונה</w:t>
            </w:r>
          </w:p>
        </w:tc>
        <w:tc>
          <w:tcPr>
            <w:tcW w:w="709" w:type="dxa"/>
          </w:tcPr>
          <w:p w14:paraId="1567D8FD" w14:textId="77777777" w:rsidR="00691715" w:rsidRPr="002F6AEB" w:rsidRDefault="00691715"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5.</w:t>
            </w:r>
          </w:p>
        </w:tc>
        <w:tc>
          <w:tcPr>
            <w:tcW w:w="7505" w:type="dxa"/>
            <w:gridSpan w:val="3"/>
          </w:tcPr>
          <w:p w14:paraId="24E684F0" w14:textId="77777777" w:rsidR="00691715" w:rsidRPr="002F6AEB" w:rsidRDefault="00691715"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ראש האופוזיציה יחדל לכהן בתפקידו </w:t>
            </w:r>
            <w:r>
              <w:rPr>
                <w:rFonts w:ascii="David" w:eastAsia="David Libre" w:hAnsi="David" w:cs="David" w:hint="cs"/>
                <w:sz w:val="26"/>
                <w:szCs w:val="26"/>
                <w:rtl/>
              </w:rPr>
              <w:t>בנסיבות הבאות</w:t>
            </w:r>
            <w:r w:rsidRPr="002F6AEB">
              <w:rPr>
                <w:rFonts w:ascii="David" w:eastAsia="David Libre" w:hAnsi="David" w:cs="David" w:hint="cs"/>
                <w:sz w:val="26"/>
                <w:szCs w:val="26"/>
                <w:rtl/>
              </w:rPr>
              <w:t>:</w:t>
            </w:r>
          </w:p>
        </w:tc>
      </w:tr>
      <w:tr w:rsidR="00691715" w:rsidRPr="002F6AEB" w14:paraId="11F4B369" w14:textId="77777777" w:rsidTr="00691715">
        <w:tc>
          <w:tcPr>
            <w:tcW w:w="1434" w:type="dxa"/>
            <w:vMerge/>
          </w:tcPr>
          <w:p w14:paraId="5A7046B2"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2054F747"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562" w:type="dxa"/>
          </w:tcPr>
          <w:p w14:paraId="5278111D" w14:textId="721F15A0" w:rsidR="00691715" w:rsidRPr="002F6AEB" w:rsidRDefault="00691715" w:rsidP="00520183">
            <w:pPr>
              <w:spacing w:after="12" w:line="360" w:lineRule="auto"/>
              <w:ind w:firstLine="0"/>
              <w:jc w:val="left"/>
              <w:rPr>
                <w:rFonts w:ascii="David" w:eastAsia="David Libre" w:hAnsi="David" w:cs="David"/>
                <w:sz w:val="26"/>
                <w:szCs w:val="26"/>
              </w:rPr>
            </w:pPr>
            <w:r w:rsidRPr="002F6AEB">
              <w:rPr>
                <w:rFonts w:ascii="David" w:eastAsia="David Libre" w:hAnsi="David" w:cs="David" w:hint="cs"/>
                <w:sz w:val="26"/>
                <w:szCs w:val="26"/>
                <w:rtl/>
              </w:rPr>
              <w:t>(</w:t>
            </w:r>
            <w:r w:rsidR="00C541D8">
              <w:rPr>
                <w:rFonts w:ascii="David" w:eastAsia="David Libre" w:hAnsi="David" w:cs="David" w:hint="cs"/>
                <w:sz w:val="26"/>
                <w:szCs w:val="26"/>
                <w:rtl/>
              </w:rPr>
              <w:t>א</w:t>
            </w:r>
            <w:r w:rsidRPr="002F6AEB">
              <w:rPr>
                <w:rFonts w:ascii="David" w:eastAsia="David Libre" w:hAnsi="David" w:cs="David" w:hint="cs"/>
                <w:sz w:val="26"/>
                <w:szCs w:val="26"/>
                <w:rtl/>
              </w:rPr>
              <w:t xml:space="preserve">) </w:t>
            </w:r>
          </w:p>
        </w:tc>
        <w:tc>
          <w:tcPr>
            <w:tcW w:w="6943" w:type="dxa"/>
            <w:gridSpan w:val="2"/>
          </w:tcPr>
          <w:p w14:paraId="633561C5" w14:textId="77777777" w:rsidR="00691715" w:rsidRPr="006762EB" w:rsidRDefault="00691715" w:rsidP="00520183">
            <w:pPr>
              <w:spacing w:after="12" w:line="360" w:lineRule="auto"/>
              <w:ind w:firstLine="0"/>
              <w:rPr>
                <w:rFonts w:ascii="David" w:eastAsia="David Libre" w:hAnsi="David" w:cs="David"/>
                <w:i/>
                <w:iCs/>
                <w:sz w:val="26"/>
                <w:szCs w:val="26"/>
              </w:rPr>
            </w:pPr>
            <w:r w:rsidRPr="006762EB">
              <w:rPr>
                <w:rFonts w:ascii="David" w:eastAsia="David Libre" w:hAnsi="David" w:cs="David" w:hint="cs"/>
                <w:i/>
                <w:iCs/>
                <w:sz w:val="26"/>
                <w:szCs w:val="26"/>
                <w:rtl/>
              </w:rPr>
              <w:t>הוא נפטר או התפטר מכהונתו;</w:t>
            </w:r>
          </w:p>
        </w:tc>
      </w:tr>
      <w:tr w:rsidR="00691715" w:rsidRPr="002F6AEB" w14:paraId="55FBA7B6" w14:textId="77777777" w:rsidTr="00691715">
        <w:tc>
          <w:tcPr>
            <w:tcW w:w="1434" w:type="dxa"/>
          </w:tcPr>
          <w:p w14:paraId="73938BBF"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E651EF6"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562" w:type="dxa"/>
          </w:tcPr>
          <w:p w14:paraId="27D81DF6" w14:textId="293F9D49" w:rsidR="00691715" w:rsidRPr="002F6AEB" w:rsidRDefault="00691715"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w:t>
            </w:r>
            <w:r w:rsidR="00C541D8">
              <w:rPr>
                <w:rFonts w:ascii="David" w:eastAsia="David Libre" w:hAnsi="David" w:cs="David" w:hint="cs"/>
                <w:sz w:val="26"/>
                <w:szCs w:val="26"/>
                <w:rtl/>
              </w:rPr>
              <w:t>ב</w:t>
            </w:r>
            <w:r>
              <w:rPr>
                <w:rFonts w:ascii="David" w:eastAsia="David Libre" w:hAnsi="David" w:cs="David" w:hint="cs"/>
                <w:sz w:val="26"/>
                <w:szCs w:val="26"/>
                <w:rtl/>
              </w:rPr>
              <w:t>)</w:t>
            </w:r>
          </w:p>
        </w:tc>
        <w:tc>
          <w:tcPr>
            <w:tcW w:w="6943" w:type="dxa"/>
            <w:gridSpan w:val="2"/>
          </w:tcPr>
          <w:p w14:paraId="29023D70" w14:textId="77777777" w:rsidR="00691715" w:rsidRPr="006762EB" w:rsidRDefault="00691715" w:rsidP="00520183">
            <w:pPr>
              <w:spacing w:after="12" w:line="360" w:lineRule="auto"/>
              <w:ind w:firstLine="0"/>
              <w:rPr>
                <w:rFonts w:ascii="David" w:eastAsia="David Libre" w:hAnsi="David" w:cs="David"/>
                <w:i/>
                <w:iCs/>
                <w:sz w:val="26"/>
                <w:szCs w:val="26"/>
                <w:rtl/>
              </w:rPr>
            </w:pPr>
            <w:r w:rsidRPr="006762EB">
              <w:rPr>
                <w:rFonts w:ascii="David" w:eastAsia="David Libre" w:hAnsi="David" w:cs="David" w:hint="cs"/>
                <w:i/>
                <w:iCs/>
                <w:sz w:val="26"/>
                <w:szCs w:val="26"/>
                <w:rtl/>
              </w:rPr>
              <w:t>הוא חדל להיות חבר מועצה או הושעה מחברותו במועצה;</w:t>
            </w:r>
          </w:p>
        </w:tc>
      </w:tr>
      <w:tr w:rsidR="00691715" w:rsidRPr="002F6AEB" w14:paraId="272BCE9A" w14:textId="77777777" w:rsidTr="00691715">
        <w:tc>
          <w:tcPr>
            <w:tcW w:w="1434" w:type="dxa"/>
          </w:tcPr>
          <w:p w14:paraId="325DC989"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3094D22"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562" w:type="dxa"/>
          </w:tcPr>
          <w:p w14:paraId="1DD6A689" w14:textId="2583E3FF" w:rsidR="00691715" w:rsidRPr="002F6AEB" w:rsidRDefault="00691715"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w:t>
            </w:r>
            <w:r w:rsidR="00C541D8">
              <w:rPr>
                <w:rFonts w:ascii="David" w:eastAsia="David Libre" w:hAnsi="David" w:cs="David" w:hint="cs"/>
                <w:sz w:val="26"/>
                <w:szCs w:val="26"/>
                <w:rtl/>
              </w:rPr>
              <w:t>ג</w:t>
            </w:r>
            <w:r>
              <w:rPr>
                <w:rFonts w:ascii="David" w:eastAsia="David Libre" w:hAnsi="David" w:cs="David" w:hint="cs"/>
                <w:sz w:val="26"/>
                <w:szCs w:val="26"/>
                <w:rtl/>
              </w:rPr>
              <w:t>)</w:t>
            </w:r>
          </w:p>
        </w:tc>
        <w:tc>
          <w:tcPr>
            <w:tcW w:w="6943" w:type="dxa"/>
            <w:gridSpan w:val="2"/>
          </w:tcPr>
          <w:p w14:paraId="4EBF97B5" w14:textId="77777777" w:rsidR="00691715" w:rsidRPr="006762EB" w:rsidRDefault="00691715" w:rsidP="00520183">
            <w:pPr>
              <w:spacing w:after="12" w:line="360" w:lineRule="auto"/>
              <w:ind w:firstLine="0"/>
              <w:rPr>
                <w:rFonts w:ascii="David" w:eastAsia="David Libre" w:hAnsi="David" w:cs="David"/>
                <w:i/>
                <w:iCs/>
                <w:sz w:val="26"/>
                <w:szCs w:val="26"/>
                <w:rtl/>
              </w:rPr>
            </w:pPr>
            <w:r w:rsidRPr="006762EB">
              <w:rPr>
                <w:rFonts w:ascii="David" w:eastAsia="David Libre" w:hAnsi="David" w:cs="David" w:hint="cs"/>
                <w:i/>
                <w:iCs/>
                <w:sz w:val="26"/>
                <w:szCs w:val="26"/>
                <w:rtl/>
              </w:rPr>
              <w:t>נבחר ראש אופוזיציה אחר במקומו לפי סעיף</w:t>
            </w:r>
            <w:r>
              <w:rPr>
                <w:rFonts w:ascii="David" w:eastAsia="David Libre" w:hAnsi="David" w:cs="David" w:hint="cs"/>
                <w:i/>
                <w:iCs/>
                <w:sz w:val="26"/>
                <w:szCs w:val="26"/>
                <w:rtl/>
              </w:rPr>
              <w:t xml:space="preserve"> קטן</w:t>
            </w:r>
            <w:r w:rsidRPr="006762EB">
              <w:rPr>
                <w:rFonts w:ascii="David" w:eastAsia="David Libre" w:hAnsi="David" w:cs="David" w:hint="cs"/>
                <w:i/>
                <w:iCs/>
                <w:sz w:val="26"/>
                <w:szCs w:val="26"/>
                <w:rtl/>
              </w:rPr>
              <w:t xml:space="preserve"> </w:t>
            </w:r>
            <w:r>
              <w:rPr>
                <w:rFonts w:ascii="David" w:eastAsia="David Libre" w:hAnsi="David" w:cs="David" w:hint="cs"/>
                <w:i/>
                <w:iCs/>
                <w:sz w:val="26"/>
                <w:szCs w:val="26"/>
                <w:rtl/>
              </w:rPr>
              <w:t>3</w:t>
            </w:r>
            <w:r w:rsidRPr="006762EB">
              <w:rPr>
                <w:rFonts w:ascii="David" w:eastAsia="David Libre" w:hAnsi="David" w:cs="David" w:hint="cs"/>
                <w:i/>
                <w:iCs/>
                <w:sz w:val="26"/>
                <w:szCs w:val="26"/>
                <w:rtl/>
              </w:rPr>
              <w:t>(ב)</w:t>
            </w:r>
            <w:r>
              <w:rPr>
                <w:rFonts w:ascii="David" w:eastAsia="David Libre" w:hAnsi="David" w:cs="David" w:hint="cs"/>
                <w:i/>
                <w:iCs/>
                <w:sz w:val="26"/>
                <w:szCs w:val="26"/>
                <w:rtl/>
              </w:rPr>
              <w:t>;</w:t>
            </w:r>
          </w:p>
        </w:tc>
      </w:tr>
      <w:tr w:rsidR="00691715" w:rsidRPr="002F6AEB" w14:paraId="38523EBC" w14:textId="77777777" w:rsidTr="00691715">
        <w:tc>
          <w:tcPr>
            <w:tcW w:w="1434" w:type="dxa"/>
          </w:tcPr>
          <w:p w14:paraId="56A1A73C"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129998F8" w14:textId="77777777" w:rsidR="00691715" w:rsidRPr="002F6AEB" w:rsidRDefault="00691715" w:rsidP="00520183">
            <w:pPr>
              <w:keepLines/>
              <w:tabs>
                <w:tab w:val="left" w:pos="624"/>
                <w:tab w:val="left" w:pos="1247"/>
              </w:tabs>
              <w:spacing w:line="360" w:lineRule="auto"/>
              <w:ind w:right="57"/>
              <w:rPr>
                <w:rFonts w:ascii="David" w:eastAsia="David Libre" w:hAnsi="David" w:cs="David"/>
                <w:sz w:val="26"/>
                <w:szCs w:val="26"/>
              </w:rPr>
            </w:pPr>
          </w:p>
        </w:tc>
        <w:tc>
          <w:tcPr>
            <w:tcW w:w="562" w:type="dxa"/>
          </w:tcPr>
          <w:p w14:paraId="4A62B946" w14:textId="3E16C8B0" w:rsidR="00691715" w:rsidRPr="002F6AEB" w:rsidRDefault="00691715"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w:t>
            </w:r>
            <w:r w:rsidR="00C541D8">
              <w:rPr>
                <w:rFonts w:ascii="David" w:eastAsia="David Libre" w:hAnsi="David" w:cs="David" w:hint="cs"/>
                <w:sz w:val="26"/>
                <w:szCs w:val="26"/>
                <w:rtl/>
              </w:rPr>
              <w:t>ד</w:t>
            </w:r>
            <w:r>
              <w:rPr>
                <w:rFonts w:ascii="David" w:eastAsia="David Libre" w:hAnsi="David" w:cs="David" w:hint="cs"/>
                <w:sz w:val="26"/>
                <w:szCs w:val="26"/>
                <w:rtl/>
              </w:rPr>
              <w:t>)</w:t>
            </w:r>
          </w:p>
        </w:tc>
        <w:tc>
          <w:tcPr>
            <w:tcW w:w="6943" w:type="dxa"/>
            <w:gridSpan w:val="2"/>
          </w:tcPr>
          <w:p w14:paraId="486A7D35" w14:textId="77777777" w:rsidR="00691715" w:rsidRDefault="00691715"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הוא חדל לכהן בסיעה מסיעות האופוזיציה, כהגדרתם בחוק זה.</w:t>
            </w:r>
          </w:p>
        </w:tc>
      </w:tr>
      <w:tr w:rsidR="00504A7F" w:rsidRPr="002F6AEB" w14:paraId="08C0EBF1" w14:textId="77777777" w:rsidTr="002E68DE">
        <w:trPr>
          <w:trHeight w:val="737"/>
        </w:trPr>
        <w:tc>
          <w:tcPr>
            <w:tcW w:w="1434" w:type="dxa"/>
            <w:vMerge w:val="restart"/>
          </w:tcPr>
          <w:p w14:paraId="463D7C07"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lastRenderedPageBreak/>
              <w:t>דיווח לראש האופוזיציה</w:t>
            </w:r>
          </w:p>
        </w:tc>
        <w:tc>
          <w:tcPr>
            <w:tcW w:w="709" w:type="dxa"/>
          </w:tcPr>
          <w:p w14:paraId="3FCBE831"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6.</w:t>
            </w:r>
          </w:p>
        </w:tc>
        <w:tc>
          <w:tcPr>
            <w:tcW w:w="567" w:type="dxa"/>
          </w:tcPr>
          <w:p w14:paraId="0C977CDD"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(א)</w:t>
            </w:r>
          </w:p>
        </w:tc>
        <w:tc>
          <w:tcPr>
            <w:tcW w:w="6938" w:type="dxa"/>
            <w:gridSpan w:val="2"/>
          </w:tcPr>
          <w:p w14:paraId="2A9DF4B1" w14:textId="77777777" w:rsidR="00504A7F" w:rsidRPr="003B2DE9" w:rsidRDefault="00504A7F" w:rsidP="00520183">
            <w:pPr>
              <w:spacing w:after="12" w:line="360" w:lineRule="auto"/>
              <w:ind w:firstLine="0"/>
              <w:rPr>
                <w:rFonts w:ascii="David" w:eastAsia="David Libre" w:hAnsi="David" w:cs="David"/>
                <w:i/>
                <w:iCs/>
                <w:sz w:val="26"/>
                <w:szCs w:val="26"/>
              </w:rPr>
            </w:pPr>
            <w:r w:rsidRPr="003B2DE9">
              <w:rPr>
                <w:rFonts w:ascii="David" w:eastAsia="David Libre" w:hAnsi="David" w:cs="David" w:hint="cs"/>
                <w:i/>
                <w:iCs/>
                <w:sz w:val="26"/>
                <w:szCs w:val="26"/>
                <w:rtl/>
              </w:rPr>
              <w:t>ראש הרשות יזמין, לפי הצורך, ולא פחות מאשר פעם בשבועיים, את ראש האופוזיציה ויעדכן אותו בענייני הרשות.</w:t>
            </w:r>
          </w:p>
        </w:tc>
      </w:tr>
      <w:tr w:rsidR="00504A7F" w:rsidRPr="002F6AEB" w14:paraId="2F15A356" w14:textId="77777777" w:rsidTr="002E68DE">
        <w:trPr>
          <w:trHeight w:val="737"/>
        </w:trPr>
        <w:tc>
          <w:tcPr>
            <w:tcW w:w="1434" w:type="dxa"/>
            <w:vMerge/>
          </w:tcPr>
          <w:p w14:paraId="6C283485"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D73C674"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D913EF6"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(ב)</w:t>
            </w:r>
          </w:p>
        </w:tc>
        <w:tc>
          <w:tcPr>
            <w:tcW w:w="6938" w:type="dxa"/>
            <w:gridSpan w:val="2"/>
          </w:tcPr>
          <w:p w14:paraId="08292FA6"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ראש האופוזיציה יערוך פגישה, לפי הצורך, ולא פחות </w:t>
            </w:r>
            <w:r>
              <w:rPr>
                <w:rFonts w:ascii="David" w:eastAsia="David Libre" w:hAnsi="David" w:cs="David" w:hint="cs"/>
                <w:sz w:val="26"/>
                <w:szCs w:val="26"/>
                <w:rtl/>
              </w:rPr>
              <w:t>מ</w:t>
            </w:r>
            <w:r w:rsidRPr="002F6AEB">
              <w:rPr>
                <w:rFonts w:ascii="David" w:eastAsia="David Libre" w:hAnsi="David" w:cs="David" w:hint="cs"/>
                <w:sz w:val="26"/>
                <w:szCs w:val="26"/>
                <w:rtl/>
              </w:rPr>
              <w:t>פעם בחודשיים, עם הדרג המקצועי הבכיר ברשות.</w:t>
            </w:r>
          </w:p>
        </w:tc>
      </w:tr>
      <w:tr w:rsidR="00504A7F" w:rsidRPr="002F6AEB" w14:paraId="47F25A9E" w14:textId="77777777" w:rsidTr="00691715">
        <w:trPr>
          <w:trHeight w:val="1095"/>
        </w:trPr>
        <w:tc>
          <w:tcPr>
            <w:tcW w:w="1434" w:type="dxa"/>
          </w:tcPr>
          <w:p w14:paraId="6C27DE46"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08720EF"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B075440"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13381CE1"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(1)</w:t>
            </w:r>
          </w:p>
        </w:tc>
        <w:tc>
          <w:tcPr>
            <w:tcW w:w="6376" w:type="dxa"/>
          </w:tcPr>
          <w:p w14:paraId="6AB8A081"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hAnsi="David" w:cs="David" w:hint="cs"/>
                <w:sz w:val="26"/>
                <w:szCs w:val="26"/>
                <w:rtl/>
              </w:rPr>
              <w:t xml:space="preserve">בפגישה יוכל לבקש ראש האופוזיציה מעובדי הדרג המקצועי הבכיר </w:t>
            </w:r>
            <w:r w:rsidRPr="007B291E">
              <w:rPr>
                <w:rFonts w:ascii="David" w:hAnsi="David" w:cs="David" w:hint="cs"/>
                <w:sz w:val="26"/>
                <w:szCs w:val="26"/>
                <w:rtl/>
              </w:rPr>
              <w:t>להציג מידע ומסמכים</w:t>
            </w:r>
            <w:r>
              <w:rPr>
                <w:rFonts w:ascii="David" w:hAnsi="David" w:cs="David" w:hint="cs"/>
                <w:sz w:val="26"/>
                <w:szCs w:val="26"/>
                <w:rtl/>
              </w:rPr>
              <w:t xml:space="preserve"> הנוגעים לכלל פעילותה של העיריה (להלן </w:t>
            </w:r>
            <w:r>
              <w:rPr>
                <w:rFonts w:ascii="David" w:hAnsi="David" w:cs="David"/>
                <w:sz w:val="26"/>
                <w:szCs w:val="26"/>
                <w:rtl/>
              </w:rPr>
              <w:t>–</w:t>
            </w:r>
            <w:r>
              <w:rPr>
                <w:rFonts w:ascii="David" w:hAnsi="David" w:cs="David" w:hint="cs"/>
                <w:sz w:val="26"/>
                <w:szCs w:val="26"/>
                <w:rtl/>
              </w:rPr>
              <w:t xml:space="preserve"> העובדים).</w:t>
            </w:r>
          </w:p>
        </w:tc>
      </w:tr>
      <w:tr w:rsidR="00504A7F" w:rsidRPr="002F6AEB" w14:paraId="461CBA46" w14:textId="77777777" w:rsidTr="00691715">
        <w:trPr>
          <w:trHeight w:val="1095"/>
        </w:trPr>
        <w:tc>
          <w:tcPr>
            <w:tcW w:w="1434" w:type="dxa"/>
          </w:tcPr>
          <w:p w14:paraId="378B2C80"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13700D1"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627355B"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0936BF66"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(2)</w:t>
            </w:r>
          </w:p>
        </w:tc>
        <w:tc>
          <w:tcPr>
            <w:tcW w:w="6376" w:type="dxa"/>
          </w:tcPr>
          <w:p w14:paraId="14596FA5"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hAnsi="David" w:cs="David" w:hint="cs"/>
                <w:sz w:val="26"/>
                <w:szCs w:val="26"/>
                <w:rtl/>
              </w:rPr>
              <w:t xml:space="preserve">העובדים מחויבים להתייצב לפגישה עם ראש האופוזיציה, ולמסור את המסמכים והמידע כנדרש, אלא אם כן מדובר במידע </w:t>
            </w:r>
            <w:r w:rsidRPr="000E5FEA">
              <w:rPr>
                <w:rFonts w:ascii="David" w:hAnsi="David" w:cs="David" w:hint="cs"/>
                <w:sz w:val="26"/>
                <w:szCs w:val="26"/>
                <w:rtl/>
              </w:rPr>
              <w:t>שגילויו או פרסומו אסור על פי כל דין</w:t>
            </w:r>
            <w:r>
              <w:rPr>
                <w:rFonts w:ascii="David" w:hAnsi="David" w:cs="David" w:hint="cs"/>
                <w:sz w:val="26"/>
                <w:szCs w:val="26"/>
                <w:rtl/>
              </w:rPr>
              <w:t xml:space="preserve"> או ש</w:t>
            </w:r>
            <w:r w:rsidRPr="000E5FEA">
              <w:rPr>
                <w:rFonts w:ascii="David" w:hAnsi="David" w:cs="David" w:hint="cs"/>
                <w:sz w:val="26"/>
                <w:szCs w:val="26"/>
                <w:rtl/>
              </w:rPr>
              <w:t>נוגע במישרין בזכויותיו של פרט או בחובותיו כלפי העיריה</w:t>
            </w:r>
            <w:r>
              <w:rPr>
                <w:rFonts w:ascii="David" w:hAnsi="David" w:cs="David" w:hint="cs"/>
                <w:sz w:val="26"/>
                <w:szCs w:val="26"/>
                <w:rtl/>
              </w:rPr>
              <w:t>.</w:t>
            </w:r>
          </w:p>
        </w:tc>
      </w:tr>
      <w:tr w:rsidR="00504A7F" w:rsidRPr="002F6AEB" w14:paraId="0C7709D0" w14:textId="77777777" w:rsidTr="00691715">
        <w:trPr>
          <w:trHeight w:val="1095"/>
        </w:trPr>
        <w:tc>
          <w:tcPr>
            <w:tcW w:w="1434" w:type="dxa"/>
          </w:tcPr>
          <w:p w14:paraId="5722E526"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0BDB4D9"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8CFE510"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1A9376F3"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(3)</w:t>
            </w:r>
          </w:p>
        </w:tc>
        <w:tc>
          <w:tcPr>
            <w:tcW w:w="6376" w:type="dxa"/>
          </w:tcPr>
          <w:p w14:paraId="2646FD7A"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hAnsi="David" w:cs="David" w:hint="cs"/>
                <w:sz w:val="26"/>
                <w:szCs w:val="26"/>
                <w:rtl/>
              </w:rPr>
              <w:t>לא מסרו העובדים את כלל המידע שנדרש על ידי ראש האופוזיציה, יהיה רשאי ראש האופוזיציה לפנות לממונה על חופש המידע כהגדרת ב</w:t>
            </w:r>
            <w:r w:rsidRPr="00435737">
              <w:rPr>
                <w:rFonts w:ascii="David" w:hAnsi="David" w:cs="David" w:hint="cs"/>
                <w:sz w:val="26"/>
                <w:szCs w:val="26"/>
                <w:rtl/>
              </w:rPr>
              <w:t>חוק חופש המידע, תשנ"ח-1998</w:t>
            </w:r>
            <w:r>
              <w:rPr>
                <w:rFonts w:ascii="David" w:hAnsi="David" w:cs="David" w:hint="cs"/>
                <w:sz w:val="26"/>
                <w:szCs w:val="26"/>
                <w:rtl/>
              </w:rPr>
              <w:t xml:space="preserve"> בכדי שידרוש מהעובדים למסור את המידע המבוקש. </w:t>
            </w:r>
          </w:p>
        </w:tc>
      </w:tr>
      <w:tr w:rsidR="00504A7F" w:rsidRPr="002F6AEB" w14:paraId="6D5ECC56" w14:textId="77777777" w:rsidTr="00691715">
        <w:trPr>
          <w:trHeight w:val="1095"/>
        </w:trPr>
        <w:tc>
          <w:tcPr>
            <w:tcW w:w="1434" w:type="dxa"/>
          </w:tcPr>
          <w:p w14:paraId="4DC037E5"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622D2308"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78A5D7BF"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0D52C588"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(4)</w:t>
            </w:r>
          </w:p>
        </w:tc>
        <w:tc>
          <w:tcPr>
            <w:tcW w:w="6376" w:type="dxa"/>
          </w:tcPr>
          <w:p w14:paraId="3B70B1B9"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hAnsi="David" w:cs="David" w:hint="cs"/>
                <w:sz w:val="26"/>
                <w:szCs w:val="26"/>
                <w:rtl/>
              </w:rPr>
              <w:t xml:space="preserve">סבר הממונה שהעובדים אינם מורשים למסור את המידע המבוקש, רשאי ראש האופוזיציה לערער על החלטתו כאמור בסעיף 17 לחוק </w:t>
            </w:r>
            <w:r w:rsidRPr="00435737">
              <w:rPr>
                <w:rFonts w:ascii="David" w:hAnsi="David" w:cs="David" w:hint="cs"/>
                <w:sz w:val="26"/>
                <w:szCs w:val="26"/>
                <w:rtl/>
              </w:rPr>
              <w:t>חופש המידע, תשנ"ח-1998</w:t>
            </w:r>
            <w:r>
              <w:rPr>
                <w:rFonts w:ascii="David" w:hAnsi="David" w:cs="David" w:hint="cs"/>
                <w:sz w:val="26"/>
                <w:szCs w:val="26"/>
                <w:rtl/>
              </w:rPr>
              <w:t>.</w:t>
            </w:r>
          </w:p>
        </w:tc>
      </w:tr>
      <w:tr w:rsidR="00504A7F" w:rsidRPr="002F6AEB" w14:paraId="7AAEF808" w14:textId="77777777" w:rsidTr="00691715">
        <w:trPr>
          <w:trHeight w:val="1095"/>
        </w:trPr>
        <w:tc>
          <w:tcPr>
            <w:tcW w:w="1434" w:type="dxa"/>
          </w:tcPr>
          <w:p w14:paraId="68D2000B"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B588920"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E917660"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5D773457"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(5)</w:t>
            </w:r>
          </w:p>
        </w:tc>
        <w:tc>
          <w:tcPr>
            <w:tcW w:w="6376" w:type="dxa"/>
          </w:tcPr>
          <w:p w14:paraId="411FC400"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hAnsi="David" w:cs="David" w:hint="cs"/>
                <w:sz w:val="26"/>
                <w:szCs w:val="26"/>
                <w:rtl/>
              </w:rPr>
              <w:t xml:space="preserve">סבר הממונה כי אין הצדקה לאי מסירת המידע המבוקש, לבקשת ראש האופוזיציה יראו בסירוב למסירת המידע עבירת </w:t>
            </w:r>
            <w:r w:rsidRPr="00A31A53">
              <w:rPr>
                <w:rFonts w:ascii="David" w:hAnsi="David" w:cs="David" w:hint="cs"/>
                <w:sz w:val="26"/>
                <w:szCs w:val="26"/>
                <w:rtl/>
              </w:rPr>
              <w:t>משמעת</w:t>
            </w:r>
            <w:r>
              <w:rPr>
                <w:rFonts w:ascii="David" w:hAnsi="David" w:cs="David" w:hint="cs"/>
                <w:sz w:val="26"/>
                <w:szCs w:val="26"/>
                <w:rtl/>
              </w:rPr>
              <w:t xml:space="preserve"> כהגדרתה ב</w:t>
            </w:r>
            <w:r w:rsidRPr="00DD53AC">
              <w:rPr>
                <w:rFonts w:ascii="David" w:hAnsi="David" w:cs="David" w:hint="cs"/>
                <w:sz w:val="26"/>
                <w:szCs w:val="26"/>
                <w:rtl/>
              </w:rPr>
              <w:t xml:space="preserve">חוק הרשויות המקומיות </w:t>
            </w:r>
            <w:r>
              <w:rPr>
                <w:rFonts w:ascii="David" w:hAnsi="David" w:cs="David" w:hint="cs"/>
                <w:sz w:val="26"/>
                <w:szCs w:val="26"/>
                <w:rtl/>
              </w:rPr>
              <w:t>(</w:t>
            </w:r>
            <w:r w:rsidRPr="00DD53AC">
              <w:rPr>
                <w:rFonts w:ascii="David" w:hAnsi="David" w:cs="David" w:hint="cs"/>
                <w:sz w:val="26"/>
                <w:szCs w:val="26"/>
                <w:rtl/>
              </w:rPr>
              <w:t>משמעת</w:t>
            </w:r>
            <w:r>
              <w:rPr>
                <w:rFonts w:ascii="David" w:hAnsi="David" w:cs="David" w:hint="cs"/>
                <w:sz w:val="26"/>
                <w:szCs w:val="26"/>
                <w:rtl/>
              </w:rPr>
              <w:t>)</w:t>
            </w:r>
            <w:r w:rsidRPr="00DD53AC">
              <w:rPr>
                <w:rFonts w:ascii="David" w:hAnsi="David" w:cs="David" w:hint="cs"/>
                <w:sz w:val="26"/>
                <w:szCs w:val="26"/>
                <w:rtl/>
              </w:rPr>
              <w:t>, תשל"ח-1978</w:t>
            </w:r>
            <w:r>
              <w:rPr>
                <w:rFonts w:ascii="David" w:hAnsi="David" w:cs="David" w:hint="cs"/>
                <w:sz w:val="26"/>
                <w:szCs w:val="26"/>
                <w:rtl/>
              </w:rPr>
              <w:t>.</w:t>
            </w:r>
          </w:p>
        </w:tc>
      </w:tr>
      <w:tr w:rsidR="00504A7F" w:rsidRPr="002F6AEB" w14:paraId="04E77CAB" w14:textId="77777777" w:rsidTr="00691715">
        <w:trPr>
          <w:trHeight w:val="1095"/>
        </w:trPr>
        <w:tc>
          <w:tcPr>
            <w:tcW w:w="1434" w:type="dxa"/>
          </w:tcPr>
          <w:p w14:paraId="256E486A"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12DCC794"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AE12DAA" w14:textId="77777777" w:rsidR="00504A7F" w:rsidRPr="002F6AEB" w:rsidRDefault="00504A7F" w:rsidP="00520183">
            <w:pPr>
              <w:spacing w:after="12" w:line="360" w:lineRule="auto"/>
              <w:rPr>
                <w:rFonts w:ascii="David" w:eastAsia="David Libre" w:hAnsi="David" w:cs="David"/>
                <w:sz w:val="26"/>
                <w:szCs w:val="26"/>
                <w:rtl/>
              </w:rPr>
            </w:pPr>
          </w:p>
        </w:tc>
        <w:tc>
          <w:tcPr>
            <w:tcW w:w="562" w:type="dxa"/>
          </w:tcPr>
          <w:p w14:paraId="6BA1B5BC"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(6)</w:t>
            </w:r>
          </w:p>
        </w:tc>
        <w:tc>
          <w:tcPr>
            <w:tcW w:w="6376" w:type="dxa"/>
          </w:tcPr>
          <w:p w14:paraId="35C5EB7A" w14:textId="238A7B09" w:rsidR="00504A7F" w:rsidRPr="002F6AEB" w:rsidRDefault="00504A7F" w:rsidP="00303764">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 xml:space="preserve">בסעיף זה ״עובדים מהדרג המקצועי הבכיר בעירייה״ </w:t>
            </w:r>
            <w:r>
              <w:rPr>
                <w:rFonts w:ascii="David" w:eastAsia="David Libre" w:hAnsi="David" w:cs="David"/>
                <w:sz w:val="26"/>
                <w:szCs w:val="26"/>
                <w:rtl/>
              </w:rPr>
              <w:t>–</w:t>
            </w:r>
            <w:r>
              <w:rPr>
                <w:rFonts w:ascii="David" w:eastAsia="David Libre" w:hAnsi="David" w:cs="David" w:hint="cs"/>
                <w:sz w:val="26"/>
                <w:szCs w:val="26"/>
                <w:rtl/>
              </w:rPr>
              <w:t xml:space="preserve"> עובדים המועסקים בדרגת מנהלי אגפים או עובדים הבכירים מהם</w:t>
            </w:r>
            <w:r>
              <w:rPr>
                <w:rFonts w:ascii="David" w:eastAsia="David Libre" w:hAnsi="David" w:cs="David"/>
                <w:sz w:val="26"/>
                <w:szCs w:val="26"/>
              </w:rPr>
              <w:t>;</w:t>
            </w:r>
            <w:r>
              <w:rPr>
                <w:rFonts w:ascii="David" w:eastAsia="David Libre" w:hAnsi="David" w:cs="David" w:hint="cs"/>
                <w:sz w:val="26"/>
                <w:szCs w:val="26"/>
                <w:rtl/>
              </w:rPr>
              <w:t xml:space="preserve"> בכלל זאת, העובדים המנויים בתוספת החמישית </w:t>
            </w:r>
            <w:r w:rsidR="00303764" w:rsidRPr="00303764">
              <w:rPr>
                <w:rFonts w:hint="cs"/>
                <w:sz w:val="26"/>
                <w:rtl/>
              </w:rPr>
              <w:t xml:space="preserve"> </w:t>
            </w:r>
            <w:r w:rsidR="00303764" w:rsidRPr="00303764">
              <w:rPr>
                <w:rFonts w:ascii="David" w:eastAsia="David Libre" w:hAnsi="David" w:cs="David" w:hint="cs"/>
                <w:sz w:val="26"/>
                <w:szCs w:val="26"/>
                <w:rtl/>
              </w:rPr>
              <w:t xml:space="preserve">לפקודת העיריות [נוסח חדש], </w:t>
            </w:r>
            <w:proofErr w:type="spellStart"/>
            <w:r w:rsidR="00303764" w:rsidRPr="00303764">
              <w:rPr>
                <w:rFonts w:ascii="David" w:eastAsia="David Libre" w:hAnsi="David" w:cs="David" w:hint="cs"/>
                <w:sz w:val="26"/>
                <w:szCs w:val="26"/>
                <w:rtl/>
              </w:rPr>
              <w:t>התשכ"ה</w:t>
            </w:r>
            <w:proofErr w:type="spellEnd"/>
            <w:r w:rsidR="00303764" w:rsidRPr="00303764">
              <w:rPr>
                <w:rFonts w:ascii="David" w:eastAsia="David Libre" w:hAnsi="David" w:cs="David" w:hint="cs"/>
                <w:sz w:val="26"/>
                <w:szCs w:val="26"/>
                <w:rtl/>
              </w:rPr>
              <w:t>–1965</w:t>
            </w:r>
            <w:r>
              <w:rPr>
                <w:rFonts w:ascii="David" w:eastAsia="David Libre" w:hAnsi="David" w:cs="David" w:hint="cs"/>
                <w:sz w:val="26"/>
                <w:szCs w:val="26"/>
                <w:rtl/>
              </w:rPr>
              <w:t>, וכן כל עובד נוסף שיגדיר השר בתקנות.</w:t>
            </w:r>
          </w:p>
        </w:tc>
      </w:tr>
      <w:tr w:rsidR="00504A7F" w:rsidRPr="002F6AEB" w14:paraId="4A39C608" w14:textId="77777777" w:rsidTr="002E68DE">
        <w:trPr>
          <w:trHeight w:val="374"/>
        </w:trPr>
        <w:tc>
          <w:tcPr>
            <w:tcW w:w="1434" w:type="dxa"/>
          </w:tcPr>
          <w:p w14:paraId="3FA65B54"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דרישת פעולה</w:t>
            </w:r>
          </w:p>
        </w:tc>
        <w:tc>
          <w:tcPr>
            <w:tcW w:w="709" w:type="dxa"/>
          </w:tcPr>
          <w:p w14:paraId="6C0A69A0"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7.</w:t>
            </w:r>
          </w:p>
        </w:tc>
        <w:tc>
          <w:tcPr>
            <w:tcW w:w="7505" w:type="dxa"/>
            <w:gridSpan w:val="3"/>
          </w:tcPr>
          <w:p w14:paraId="6682FD3C" w14:textId="77777777" w:rsidR="00504A7F" w:rsidRPr="00301439" w:rsidRDefault="00504A7F" w:rsidP="00520183">
            <w:pPr>
              <w:spacing w:after="12" w:line="360" w:lineRule="auto"/>
              <w:ind w:firstLine="0"/>
              <w:rPr>
                <w:rFonts w:ascii="David" w:eastAsia="David Libre" w:hAnsi="David" w:cs="David"/>
                <w:sz w:val="26"/>
                <w:szCs w:val="26"/>
              </w:rPr>
            </w:pPr>
            <w:r w:rsidRPr="00301439">
              <w:rPr>
                <w:rFonts w:ascii="David" w:eastAsia="David Libre" w:hAnsi="David" w:cs="David" w:hint="cs"/>
                <w:sz w:val="26"/>
                <w:szCs w:val="26"/>
                <w:rtl/>
              </w:rPr>
              <w:t>ביקשו רוב חברי סיעות האופוזיציה מראש האופוזיציה כי יפעיל את אחת מסמכויותיו לפי חוק זה, יעשה כן וידווח לחברי הסיעות בכתב על כל מידע או תולדה שהתקבלו כתוצאה מכך</w:t>
            </w:r>
            <w:r>
              <w:rPr>
                <w:rFonts w:ascii="David" w:eastAsia="David Libre" w:hAnsi="David" w:cs="David" w:hint="cs"/>
                <w:sz w:val="26"/>
                <w:szCs w:val="26"/>
                <w:rtl/>
              </w:rPr>
              <w:t>.</w:t>
            </w:r>
          </w:p>
        </w:tc>
      </w:tr>
      <w:tr w:rsidR="00504A7F" w:rsidRPr="002F6AEB" w14:paraId="2CD7D12C" w14:textId="77777777" w:rsidTr="002E68DE">
        <w:trPr>
          <w:trHeight w:val="374"/>
        </w:trPr>
        <w:tc>
          <w:tcPr>
            <w:tcW w:w="1434" w:type="dxa"/>
            <w:vMerge w:val="restart"/>
          </w:tcPr>
          <w:p w14:paraId="256EF594"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גמול ותנאים של ראש האופוזיציה</w:t>
            </w:r>
          </w:p>
        </w:tc>
        <w:tc>
          <w:tcPr>
            <w:tcW w:w="709" w:type="dxa"/>
          </w:tcPr>
          <w:p w14:paraId="2CCFEBFC"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8.</w:t>
            </w:r>
          </w:p>
        </w:tc>
        <w:tc>
          <w:tcPr>
            <w:tcW w:w="567" w:type="dxa"/>
          </w:tcPr>
          <w:p w14:paraId="3F9CE562"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(א)</w:t>
            </w:r>
          </w:p>
        </w:tc>
        <w:tc>
          <w:tcPr>
            <w:tcW w:w="6938" w:type="dxa"/>
            <w:gridSpan w:val="2"/>
          </w:tcPr>
          <w:p w14:paraId="0118BB58" w14:textId="77777777" w:rsidR="00504A7F" w:rsidRPr="003B2DE9" w:rsidRDefault="00504A7F" w:rsidP="00520183">
            <w:pPr>
              <w:keepLines/>
              <w:tabs>
                <w:tab w:val="left" w:pos="624"/>
                <w:tab w:val="left" w:pos="1247"/>
              </w:tabs>
              <w:spacing w:after="12" w:line="360" w:lineRule="auto"/>
              <w:ind w:firstLine="0"/>
              <w:rPr>
                <w:rFonts w:ascii="David" w:eastAsia="David Libre" w:hAnsi="David" w:cs="David"/>
                <w:i/>
                <w:iCs/>
                <w:sz w:val="26"/>
                <w:szCs w:val="26"/>
              </w:rPr>
            </w:pPr>
            <w:r w:rsidRPr="003B2DE9">
              <w:rPr>
                <w:rFonts w:ascii="David" w:eastAsia="David Libre" w:hAnsi="David" w:cs="David" w:hint="cs"/>
                <w:i/>
                <w:iCs/>
                <w:sz w:val="26"/>
                <w:szCs w:val="26"/>
                <w:rtl/>
              </w:rPr>
              <w:t>העירייה תעמיד לרשות יושב ראש האופוזיציה משרד לקבלת קהל, וכן תקצה עבורו מכשיר טלפון, מדפסת, שירותי מזכירות ומחשב.</w:t>
            </w:r>
          </w:p>
        </w:tc>
      </w:tr>
      <w:tr w:rsidR="00504A7F" w:rsidRPr="002F6AEB" w14:paraId="7DCC5B33" w14:textId="77777777" w:rsidTr="002E68DE">
        <w:trPr>
          <w:trHeight w:val="374"/>
        </w:trPr>
        <w:tc>
          <w:tcPr>
            <w:tcW w:w="1434" w:type="dxa"/>
            <w:vMerge/>
          </w:tcPr>
          <w:p w14:paraId="6E805348"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4C07F5BE"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86B5090"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(ב)</w:t>
            </w:r>
          </w:p>
        </w:tc>
        <w:tc>
          <w:tcPr>
            <w:tcW w:w="6938" w:type="dxa"/>
            <w:gridSpan w:val="2"/>
          </w:tcPr>
          <w:p w14:paraId="77FE9CA5" w14:textId="77777777" w:rsidR="00504A7F" w:rsidRPr="002F6AEB" w:rsidRDefault="00504A7F" w:rsidP="00520183">
            <w:pPr>
              <w:keepLines/>
              <w:tabs>
                <w:tab w:val="left" w:pos="624"/>
                <w:tab w:val="left" w:pos="1247"/>
              </w:tabs>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ברשות מקומית שמספר תושביה עולה על 75,000 </w:t>
            </w:r>
            <w:r>
              <w:rPr>
                <w:rFonts w:ascii="David" w:eastAsia="David Libre" w:hAnsi="David" w:cs="David" w:hint="cs"/>
                <w:sz w:val="26"/>
                <w:szCs w:val="26"/>
                <w:rtl/>
              </w:rPr>
              <w:t>אנשים</w:t>
            </w:r>
            <w:r w:rsidRPr="002F6AEB">
              <w:rPr>
                <w:rFonts w:ascii="David" w:eastAsia="David Libre" w:hAnsi="David" w:cs="David" w:hint="cs"/>
                <w:sz w:val="26"/>
                <w:szCs w:val="26"/>
                <w:rtl/>
              </w:rPr>
              <w:t xml:space="preserve"> ראש האופוזיציה זכאי לקבל שכר ותנאי שירות מקופת הרשות המקומית, בהתאם לתנאים ולשיעורים ש</w:t>
            </w:r>
            <w:r>
              <w:rPr>
                <w:rFonts w:ascii="David" w:eastAsia="David Libre" w:hAnsi="David" w:cs="David" w:hint="cs"/>
                <w:sz w:val="26"/>
                <w:szCs w:val="26"/>
                <w:rtl/>
              </w:rPr>
              <w:t>י</w:t>
            </w:r>
            <w:r w:rsidRPr="002F6AEB">
              <w:rPr>
                <w:rFonts w:ascii="David" w:eastAsia="David Libre" w:hAnsi="David" w:cs="David" w:hint="cs"/>
                <w:sz w:val="26"/>
                <w:szCs w:val="26"/>
                <w:rtl/>
              </w:rPr>
              <w:t>קבע השר.</w:t>
            </w:r>
          </w:p>
        </w:tc>
      </w:tr>
      <w:tr w:rsidR="00504A7F" w:rsidRPr="002F6AEB" w14:paraId="005AB092" w14:textId="77777777" w:rsidTr="002E68DE">
        <w:trPr>
          <w:trHeight w:val="227"/>
        </w:trPr>
        <w:tc>
          <w:tcPr>
            <w:tcW w:w="1434" w:type="dxa"/>
            <w:vMerge w:val="restart"/>
          </w:tcPr>
          <w:p w14:paraId="23D3BE12"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lastRenderedPageBreak/>
              <w:t>סמכוי</w:t>
            </w:r>
            <w:r>
              <w:rPr>
                <w:rFonts w:ascii="David" w:eastAsia="David Libre" w:hAnsi="David" w:cs="David" w:hint="cs"/>
                <w:sz w:val="26"/>
                <w:szCs w:val="26"/>
                <w:rtl/>
              </w:rPr>
              <w:t>ו</w:t>
            </w:r>
            <w:r w:rsidRPr="002F6AEB">
              <w:rPr>
                <w:rFonts w:ascii="David" w:eastAsia="David Libre" w:hAnsi="David" w:cs="David" w:hint="cs"/>
                <w:sz w:val="26"/>
                <w:szCs w:val="26"/>
                <w:rtl/>
              </w:rPr>
              <w:t>ת ראש האופוזיציה</w:t>
            </w:r>
          </w:p>
        </w:tc>
        <w:tc>
          <w:tcPr>
            <w:tcW w:w="709" w:type="dxa"/>
          </w:tcPr>
          <w:p w14:paraId="0D2F8CD6"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9.</w:t>
            </w:r>
          </w:p>
        </w:tc>
        <w:tc>
          <w:tcPr>
            <w:tcW w:w="567" w:type="dxa"/>
          </w:tcPr>
          <w:p w14:paraId="743AAE7A"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(א)</w:t>
            </w:r>
          </w:p>
        </w:tc>
        <w:tc>
          <w:tcPr>
            <w:tcW w:w="6938" w:type="dxa"/>
            <w:gridSpan w:val="2"/>
          </w:tcPr>
          <w:p w14:paraId="0A447C21" w14:textId="77777777" w:rsidR="00504A7F" w:rsidRPr="003B2DE9" w:rsidRDefault="00504A7F" w:rsidP="00520183">
            <w:pPr>
              <w:spacing w:after="12" w:line="360" w:lineRule="auto"/>
              <w:ind w:firstLine="0"/>
              <w:rPr>
                <w:rFonts w:ascii="David" w:eastAsia="David Libre" w:hAnsi="David" w:cs="David"/>
                <w:i/>
                <w:iCs/>
                <w:sz w:val="26"/>
                <w:szCs w:val="26"/>
              </w:rPr>
            </w:pPr>
            <w:r w:rsidRPr="003B2DE9">
              <w:rPr>
                <w:rFonts w:ascii="David" w:eastAsia="David Libre" w:hAnsi="David" w:cs="David" w:hint="cs"/>
                <w:i/>
                <w:iCs/>
                <w:sz w:val="26"/>
                <w:szCs w:val="26"/>
                <w:rtl/>
              </w:rPr>
              <w:t xml:space="preserve"> ראש האופוזיציה רשאי לנאום במליאת המועצה מיד </w:t>
            </w:r>
            <w:r>
              <w:rPr>
                <w:rFonts w:ascii="David" w:eastAsia="David Libre" w:hAnsi="David" w:cs="David" w:hint="cs"/>
                <w:i/>
                <w:iCs/>
                <w:sz w:val="26"/>
                <w:szCs w:val="26"/>
                <w:rtl/>
              </w:rPr>
              <w:t>לאחר</w:t>
            </w:r>
            <w:r w:rsidRPr="003B2DE9">
              <w:rPr>
                <w:rFonts w:ascii="David" w:eastAsia="David Libre" w:hAnsi="David" w:cs="David" w:hint="cs"/>
                <w:i/>
                <w:iCs/>
                <w:sz w:val="26"/>
                <w:szCs w:val="26"/>
                <w:rtl/>
              </w:rPr>
              <w:t xml:space="preserve"> ראש הרשות.</w:t>
            </w:r>
          </w:p>
        </w:tc>
      </w:tr>
      <w:tr w:rsidR="00504A7F" w:rsidRPr="002F6AEB" w14:paraId="718BEC4D" w14:textId="77777777" w:rsidTr="002E68DE">
        <w:trPr>
          <w:trHeight w:val="374"/>
        </w:trPr>
        <w:tc>
          <w:tcPr>
            <w:tcW w:w="1434" w:type="dxa"/>
            <w:vMerge/>
          </w:tcPr>
          <w:p w14:paraId="32347575"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218AC7A0"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418F6E0"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(ב)</w:t>
            </w:r>
          </w:p>
        </w:tc>
        <w:tc>
          <w:tcPr>
            <w:tcW w:w="6938" w:type="dxa"/>
            <w:gridSpan w:val="2"/>
          </w:tcPr>
          <w:p w14:paraId="2CC3E098" w14:textId="282CA1F8" w:rsidR="00504A7F" w:rsidRPr="003B2DE9" w:rsidRDefault="00504A7F" w:rsidP="004C6CE4">
            <w:pPr>
              <w:keepLines/>
              <w:tabs>
                <w:tab w:val="left" w:pos="624"/>
                <w:tab w:val="left" w:pos="1247"/>
              </w:tabs>
              <w:spacing w:after="12" w:line="360" w:lineRule="auto"/>
              <w:ind w:firstLine="0"/>
              <w:rPr>
                <w:rFonts w:ascii="David" w:eastAsia="David Libre" w:hAnsi="David" w:cs="David"/>
                <w:i/>
                <w:iCs/>
                <w:sz w:val="26"/>
                <w:szCs w:val="26"/>
              </w:rPr>
            </w:pPr>
            <w:r w:rsidRPr="003B2DE9">
              <w:rPr>
                <w:rFonts w:ascii="David" w:eastAsia="David Libre" w:hAnsi="David" w:cs="David" w:hint="cs"/>
                <w:i/>
                <w:iCs/>
                <w:sz w:val="26"/>
                <w:szCs w:val="26"/>
                <w:rtl/>
              </w:rPr>
              <w:t>יושב ראש הוועדה לענייני ביקורת</w:t>
            </w:r>
            <w:r>
              <w:rPr>
                <w:rFonts w:ascii="David" w:eastAsia="David Libre" w:hAnsi="David" w:cs="David" w:hint="cs"/>
                <w:i/>
                <w:iCs/>
                <w:sz w:val="26"/>
                <w:szCs w:val="26"/>
                <w:rtl/>
              </w:rPr>
              <w:t xml:space="preserve">, ברשויות בהן ישנה ועדה שכזו על פי סעיף 149ג </w:t>
            </w:r>
            <w:r w:rsidR="004C6CE4" w:rsidRPr="004C6CE4">
              <w:rPr>
                <w:rFonts w:hint="cs"/>
                <w:sz w:val="26"/>
                <w:rtl/>
              </w:rPr>
              <w:t xml:space="preserve"> </w:t>
            </w:r>
            <w:r w:rsidR="004C6CE4" w:rsidRPr="004C6CE4">
              <w:rPr>
                <w:rFonts w:ascii="David" w:eastAsia="David Libre" w:hAnsi="David" w:cs="David" w:hint="cs"/>
                <w:i/>
                <w:iCs/>
                <w:sz w:val="26"/>
                <w:szCs w:val="26"/>
                <w:rtl/>
              </w:rPr>
              <w:t xml:space="preserve">לפקודת העיריות [נוסח חדש], </w:t>
            </w:r>
            <w:proofErr w:type="spellStart"/>
            <w:r w:rsidR="004C6CE4" w:rsidRPr="004C6CE4">
              <w:rPr>
                <w:rFonts w:ascii="David" w:eastAsia="David Libre" w:hAnsi="David" w:cs="David" w:hint="cs"/>
                <w:i/>
                <w:iCs/>
                <w:sz w:val="26"/>
                <w:szCs w:val="26"/>
                <w:rtl/>
              </w:rPr>
              <w:t>התשכ"ה</w:t>
            </w:r>
            <w:proofErr w:type="spellEnd"/>
            <w:r w:rsidR="004C6CE4" w:rsidRPr="004C6CE4">
              <w:rPr>
                <w:rFonts w:ascii="David" w:eastAsia="David Libre" w:hAnsi="David" w:cs="David" w:hint="cs"/>
                <w:i/>
                <w:iCs/>
                <w:sz w:val="26"/>
                <w:szCs w:val="26"/>
                <w:rtl/>
              </w:rPr>
              <w:t>–1965</w:t>
            </w:r>
            <w:r>
              <w:rPr>
                <w:rFonts w:ascii="David" w:eastAsia="David Libre" w:hAnsi="David" w:cs="David" w:hint="cs"/>
                <w:i/>
                <w:iCs/>
                <w:sz w:val="26"/>
                <w:szCs w:val="26"/>
                <w:rtl/>
              </w:rPr>
              <w:t>,</w:t>
            </w:r>
            <w:r w:rsidRPr="003B2DE9">
              <w:rPr>
                <w:rFonts w:ascii="David" w:eastAsia="David Libre" w:hAnsi="David" w:cs="David" w:hint="cs"/>
                <w:i/>
                <w:iCs/>
                <w:sz w:val="26"/>
                <w:szCs w:val="26"/>
                <w:rtl/>
              </w:rPr>
              <w:t xml:space="preserve"> יהיה ראש האופוזיציה</w:t>
            </w:r>
            <w:r>
              <w:rPr>
                <w:rFonts w:ascii="David" w:eastAsia="David Libre" w:hAnsi="David" w:cs="David" w:hint="cs"/>
                <w:i/>
                <w:iCs/>
                <w:sz w:val="26"/>
                <w:szCs w:val="26"/>
                <w:rtl/>
              </w:rPr>
              <w:t>;</w:t>
            </w:r>
            <w:r w:rsidRPr="003B2DE9">
              <w:rPr>
                <w:rFonts w:ascii="David" w:eastAsia="David Libre" w:hAnsi="David" w:cs="David" w:hint="cs"/>
                <w:i/>
                <w:iCs/>
                <w:sz w:val="26"/>
                <w:szCs w:val="26"/>
                <w:rtl/>
              </w:rPr>
              <w:t xml:space="preserve"> הכריז ראש האופוזיציה כי הוא מנוע מלשמש כיושב ראש ועדת הביקורת, יהיה יושב ראש הוועדה</w:t>
            </w:r>
            <w:r>
              <w:rPr>
                <w:rFonts w:ascii="David" w:eastAsia="David Libre" w:hAnsi="David" w:cs="David" w:hint="cs"/>
                <w:i/>
                <w:iCs/>
                <w:sz w:val="26"/>
                <w:szCs w:val="26"/>
                <w:rtl/>
              </w:rPr>
              <w:t xml:space="preserve"> </w:t>
            </w:r>
            <w:r w:rsidRPr="003B2DE9">
              <w:rPr>
                <w:rFonts w:ascii="David" w:eastAsia="David Libre" w:hAnsi="David" w:cs="David" w:hint="cs"/>
                <w:i/>
                <w:iCs/>
                <w:sz w:val="26"/>
                <w:szCs w:val="26"/>
                <w:rtl/>
              </w:rPr>
              <w:t>חבר</w:t>
            </w:r>
            <w:r>
              <w:rPr>
                <w:rFonts w:ascii="David" w:eastAsia="David Libre" w:hAnsi="David" w:cs="David" w:hint="cs"/>
                <w:i/>
                <w:iCs/>
                <w:sz w:val="26"/>
                <w:szCs w:val="26"/>
                <w:rtl/>
              </w:rPr>
              <w:t xml:space="preserve"> אחר</w:t>
            </w:r>
            <w:r w:rsidRPr="003B2DE9">
              <w:rPr>
                <w:rFonts w:ascii="David" w:eastAsia="David Libre" w:hAnsi="David" w:cs="David" w:hint="cs"/>
                <w:i/>
                <w:iCs/>
                <w:sz w:val="26"/>
                <w:szCs w:val="26"/>
                <w:rtl/>
              </w:rPr>
              <w:t xml:space="preserve"> </w:t>
            </w:r>
            <w:r>
              <w:rPr>
                <w:rFonts w:ascii="David" w:eastAsia="David Libre" w:hAnsi="David" w:cs="David" w:hint="cs"/>
                <w:i/>
                <w:iCs/>
                <w:sz w:val="26"/>
                <w:szCs w:val="26"/>
                <w:rtl/>
              </w:rPr>
              <w:t>מ</w:t>
            </w:r>
            <w:r w:rsidRPr="003B2DE9">
              <w:rPr>
                <w:rFonts w:ascii="David" w:eastAsia="David Libre" w:hAnsi="David" w:cs="David" w:hint="cs"/>
                <w:i/>
                <w:iCs/>
                <w:sz w:val="26"/>
                <w:szCs w:val="26"/>
                <w:rtl/>
              </w:rPr>
              <w:t>סיעת האופוזיציה, שיבחר ברוב מקרב חברי האופוזיציה.</w:t>
            </w:r>
          </w:p>
        </w:tc>
      </w:tr>
      <w:tr w:rsidR="00504A7F" w:rsidRPr="002F6AEB" w14:paraId="0097DF17" w14:textId="77777777" w:rsidTr="002E68DE">
        <w:tc>
          <w:tcPr>
            <w:tcW w:w="1434" w:type="dxa"/>
          </w:tcPr>
          <w:p w14:paraId="1FF531F2"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1C89E104"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708A1098"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(ג)</w:t>
            </w:r>
          </w:p>
        </w:tc>
        <w:tc>
          <w:tcPr>
            <w:tcW w:w="6938" w:type="dxa"/>
            <w:gridSpan w:val="2"/>
          </w:tcPr>
          <w:p w14:paraId="7BAB959F" w14:textId="77777777" w:rsidR="00504A7F" w:rsidRPr="003B2DE9" w:rsidRDefault="00504A7F" w:rsidP="00520183">
            <w:pPr>
              <w:spacing w:after="12" w:line="360" w:lineRule="auto"/>
              <w:ind w:firstLine="0"/>
              <w:rPr>
                <w:rFonts w:ascii="David" w:eastAsia="David Libre" w:hAnsi="David" w:cs="David"/>
                <w:i/>
                <w:iCs/>
                <w:sz w:val="26"/>
                <w:szCs w:val="26"/>
              </w:rPr>
            </w:pPr>
            <w:r w:rsidRPr="003B2DE9">
              <w:rPr>
                <w:rFonts w:ascii="David" w:eastAsia="David Libre" w:hAnsi="David" w:cs="David" w:hint="cs"/>
                <w:i/>
                <w:iCs/>
                <w:sz w:val="26"/>
                <w:szCs w:val="26"/>
                <w:rtl/>
              </w:rPr>
              <w:t>לראש האופוזיציה ייוחד מקום בטקסים עירוניים שבהם משתתף ראש הרשות המקומית.</w:t>
            </w:r>
          </w:p>
        </w:tc>
      </w:tr>
      <w:tr w:rsidR="00504A7F" w:rsidRPr="002F6AEB" w14:paraId="275CA932" w14:textId="77777777" w:rsidTr="00691715">
        <w:trPr>
          <w:trHeight w:val="374"/>
        </w:trPr>
        <w:tc>
          <w:tcPr>
            <w:tcW w:w="1434" w:type="dxa"/>
          </w:tcPr>
          <w:p w14:paraId="5D561F3D"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4BF9559B"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755F692"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(ד)</w:t>
            </w:r>
          </w:p>
        </w:tc>
        <w:tc>
          <w:tcPr>
            <w:tcW w:w="562" w:type="dxa"/>
          </w:tcPr>
          <w:p w14:paraId="77E12204" w14:textId="77777777" w:rsidR="00504A7F" w:rsidRPr="002F6AEB" w:rsidRDefault="00504A7F" w:rsidP="00520183">
            <w:pPr>
              <w:spacing w:after="12" w:line="360" w:lineRule="auto"/>
              <w:ind w:firstLine="0"/>
              <w:rPr>
                <w:rFonts w:ascii="David" w:eastAsia="David Libre" w:hAnsi="David" w:cs="David"/>
                <w:sz w:val="26"/>
                <w:szCs w:val="26"/>
              </w:rPr>
            </w:pPr>
            <w:r>
              <w:rPr>
                <w:rFonts w:ascii="David" w:eastAsia="David Libre" w:hAnsi="David" w:cs="David" w:hint="cs"/>
                <w:sz w:val="26"/>
                <w:szCs w:val="26"/>
                <w:rtl/>
              </w:rPr>
              <w:t>(1)</w:t>
            </w:r>
          </w:p>
        </w:tc>
        <w:tc>
          <w:tcPr>
            <w:tcW w:w="6376" w:type="dxa"/>
          </w:tcPr>
          <w:p w14:paraId="12E2F1A3"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ראש האופוזיציה רשאי להוסיף נושא לסדר היום מטעם האופוזיציה בכל ישיבת מועצה. ראש האופוזיציה ינהל את הישיבה </w:t>
            </w:r>
            <w:r>
              <w:rPr>
                <w:rFonts w:ascii="David" w:eastAsia="David Libre" w:hAnsi="David" w:cs="David" w:hint="cs"/>
                <w:sz w:val="26"/>
                <w:szCs w:val="26"/>
                <w:rtl/>
              </w:rPr>
              <w:t xml:space="preserve">במהלך הדיון </w:t>
            </w:r>
            <w:r w:rsidRPr="002F6AEB">
              <w:rPr>
                <w:rFonts w:ascii="David" w:eastAsia="David Libre" w:hAnsi="David" w:cs="David" w:hint="cs"/>
                <w:sz w:val="26"/>
                <w:szCs w:val="26"/>
                <w:rtl/>
              </w:rPr>
              <w:t>בנושא אותו הוסיף.</w:t>
            </w:r>
          </w:p>
        </w:tc>
      </w:tr>
      <w:tr w:rsidR="00504A7F" w:rsidRPr="002F6AEB" w14:paraId="4117C543" w14:textId="77777777" w:rsidTr="00691715">
        <w:trPr>
          <w:trHeight w:val="680"/>
        </w:trPr>
        <w:tc>
          <w:tcPr>
            <w:tcW w:w="1434" w:type="dxa"/>
          </w:tcPr>
          <w:p w14:paraId="28D3B8BC"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5D62C868"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31AF1BE4"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25CDD910" w14:textId="77777777" w:rsidR="00504A7F" w:rsidRPr="002F6AEB" w:rsidRDefault="00504A7F" w:rsidP="00520183">
            <w:pPr>
              <w:spacing w:after="12" w:line="360" w:lineRule="auto"/>
              <w:ind w:firstLine="0"/>
              <w:rPr>
                <w:rFonts w:ascii="David" w:eastAsia="David Libre" w:hAnsi="David" w:cs="David"/>
                <w:sz w:val="26"/>
                <w:szCs w:val="26"/>
              </w:rPr>
            </w:pPr>
            <w:r>
              <w:rPr>
                <w:rFonts w:ascii="David" w:eastAsia="David Libre" w:hAnsi="David" w:cs="David" w:hint="cs"/>
                <w:sz w:val="26"/>
                <w:szCs w:val="26"/>
                <w:rtl/>
              </w:rPr>
              <w:t>(2)</w:t>
            </w:r>
          </w:p>
        </w:tc>
        <w:tc>
          <w:tcPr>
            <w:tcW w:w="6376" w:type="dxa"/>
          </w:tcPr>
          <w:p w14:paraId="650D0F7B"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היה ולא נדונה ההצעה לסדר היום כאמור בפסקה (1),  ת</w:t>
            </w:r>
            <w:r>
              <w:rPr>
                <w:rFonts w:ascii="David" w:eastAsia="David Libre" w:hAnsi="David" w:cs="David" w:hint="cs"/>
                <w:sz w:val="26"/>
                <w:szCs w:val="26"/>
                <w:rtl/>
              </w:rPr>
              <w:t>י</w:t>
            </w:r>
            <w:r w:rsidRPr="002F6AEB">
              <w:rPr>
                <w:rFonts w:ascii="David" w:eastAsia="David Libre" w:hAnsi="David" w:cs="David" w:hint="cs"/>
                <w:sz w:val="26"/>
                <w:szCs w:val="26"/>
                <w:rtl/>
              </w:rPr>
              <w:t xml:space="preserve">כלל ההצעה כסעיף הראשון בסדר היום של הישיבה </w:t>
            </w:r>
            <w:r>
              <w:rPr>
                <w:rFonts w:ascii="David" w:eastAsia="David Libre" w:hAnsi="David" w:cs="David" w:hint="cs"/>
                <w:sz w:val="26"/>
                <w:szCs w:val="26"/>
                <w:rtl/>
              </w:rPr>
              <w:t>הבאה שמן המניין</w:t>
            </w:r>
            <w:r w:rsidRPr="002F6AEB">
              <w:rPr>
                <w:rFonts w:ascii="David" w:eastAsia="David Libre" w:hAnsi="David" w:cs="David" w:hint="cs"/>
                <w:sz w:val="26"/>
                <w:szCs w:val="26"/>
                <w:rtl/>
              </w:rPr>
              <w:t>.</w:t>
            </w:r>
          </w:p>
        </w:tc>
      </w:tr>
      <w:tr w:rsidR="00504A7F" w:rsidRPr="002F6AEB" w14:paraId="4D12B1A3" w14:textId="77777777" w:rsidTr="002E68DE">
        <w:trPr>
          <w:trHeight w:val="819"/>
        </w:trPr>
        <w:tc>
          <w:tcPr>
            <w:tcW w:w="1434" w:type="dxa"/>
          </w:tcPr>
          <w:p w14:paraId="47F7848A"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7DA47CDE"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2A574F94"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(ה)</w:t>
            </w:r>
          </w:p>
        </w:tc>
        <w:tc>
          <w:tcPr>
            <w:tcW w:w="6938" w:type="dxa"/>
            <w:gridSpan w:val="2"/>
          </w:tcPr>
          <w:p w14:paraId="7294AF36"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ראש האופוזיציה </w:t>
            </w:r>
            <w:r>
              <w:rPr>
                <w:rFonts w:ascii="David" w:eastAsia="David Libre" w:hAnsi="David" w:cs="David" w:hint="cs"/>
                <w:sz w:val="26"/>
                <w:szCs w:val="26"/>
                <w:rtl/>
              </w:rPr>
              <w:t>יכנס</w:t>
            </w:r>
            <w:r w:rsidRPr="002F6AEB">
              <w:rPr>
                <w:rFonts w:ascii="David" w:eastAsia="David Libre" w:hAnsi="David" w:cs="David" w:hint="cs"/>
                <w:sz w:val="26"/>
                <w:szCs w:val="26"/>
                <w:rtl/>
              </w:rPr>
              <w:t xml:space="preserve"> ישיבת מועצה שלא מ</w:t>
            </w:r>
            <w:r>
              <w:rPr>
                <w:rFonts w:ascii="David" w:eastAsia="David Libre" w:hAnsi="David" w:cs="David" w:hint="cs"/>
                <w:sz w:val="26"/>
                <w:szCs w:val="26"/>
                <w:rtl/>
              </w:rPr>
              <w:t xml:space="preserve">ן </w:t>
            </w:r>
            <w:r w:rsidRPr="002F6AEB">
              <w:rPr>
                <w:rFonts w:ascii="David" w:eastAsia="David Libre" w:hAnsi="David" w:cs="David" w:hint="cs"/>
                <w:sz w:val="26"/>
                <w:szCs w:val="26"/>
                <w:rtl/>
              </w:rPr>
              <w:t>המניין בניהולו, לא יאוחר משבעה ימים מהמועד בו קיבל דרישה</w:t>
            </w:r>
            <w:r>
              <w:rPr>
                <w:rFonts w:ascii="David" w:eastAsia="David Libre" w:hAnsi="David" w:cs="David" w:hint="cs"/>
                <w:sz w:val="26"/>
                <w:szCs w:val="26"/>
                <w:rtl/>
              </w:rPr>
              <w:t xml:space="preserve"> בכתב</w:t>
            </w:r>
            <w:r w:rsidRPr="002F6AEB">
              <w:rPr>
                <w:rFonts w:ascii="David" w:eastAsia="David Libre" w:hAnsi="David" w:cs="David" w:hint="cs"/>
                <w:sz w:val="26"/>
                <w:szCs w:val="26"/>
                <w:rtl/>
              </w:rPr>
              <w:t xml:space="preserve"> לכינוס ישיבה </w:t>
            </w:r>
            <w:r>
              <w:rPr>
                <w:rFonts w:ascii="David" w:eastAsia="David Libre" w:hAnsi="David" w:cs="David" w:hint="cs"/>
                <w:sz w:val="26"/>
                <w:szCs w:val="26"/>
                <w:rtl/>
              </w:rPr>
              <w:t>שכזו כאמור</w:t>
            </w:r>
            <w:r w:rsidRPr="002F6AEB">
              <w:rPr>
                <w:rFonts w:ascii="David" w:eastAsia="David Libre" w:hAnsi="David" w:cs="David" w:hint="cs"/>
                <w:sz w:val="26"/>
                <w:szCs w:val="26"/>
                <w:rtl/>
              </w:rPr>
              <w:t>, המפרטת את סדר יומה וחתומה בידי חצי מחברי סיעות האופוזיציה לפחות, וזאת בתנאי שיודיע על כך לראש המועצה.</w:t>
            </w:r>
          </w:p>
        </w:tc>
      </w:tr>
      <w:tr w:rsidR="00504A7F" w:rsidRPr="002F6AEB" w14:paraId="45B72A9F" w14:textId="77777777" w:rsidTr="00691715">
        <w:trPr>
          <w:trHeight w:val="374"/>
        </w:trPr>
        <w:tc>
          <w:tcPr>
            <w:tcW w:w="1434" w:type="dxa"/>
          </w:tcPr>
          <w:p w14:paraId="6135A057"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6155198C"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18C1F7F0"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64517120" w14:textId="77777777" w:rsidR="00504A7F" w:rsidRPr="002F6AEB" w:rsidRDefault="00504A7F" w:rsidP="00520183">
            <w:pPr>
              <w:spacing w:after="12" w:line="360" w:lineRule="auto"/>
              <w:ind w:firstLine="0"/>
              <w:rPr>
                <w:rFonts w:ascii="David" w:eastAsia="David Libre" w:hAnsi="David" w:cs="David"/>
                <w:sz w:val="26"/>
                <w:szCs w:val="26"/>
              </w:rPr>
            </w:pPr>
            <w:r>
              <w:rPr>
                <w:rFonts w:ascii="David" w:eastAsia="David Libre" w:hAnsi="David" w:cs="David" w:hint="cs"/>
                <w:sz w:val="26"/>
                <w:szCs w:val="26"/>
                <w:rtl/>
              </w:rPr>
              <w:t>(1)</w:t>
            </w:r>
          </w:p>
        </w:tc>
        <w:tc>
          <w:tcPr>
            <w:tcW w:w="6376" w:type="dxa"/>
          </w:tcPr>
          <w:p w14:paraId="236DC8A5" w14:textId="02919A29"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 xml:space="preserve">היה המועד הקבוע לישיבת המועצה שמן המניין בתוך שבועיים ממועד הגשת הדרישה כאמור </w:t>
            </w:r>
            <w:r w:rsidR="008236DA">
              <w:rPr>
                <w:rFonts w:ascii="David" w:eastAsia="David Libre" w:hAnsi="David" w:cs="David" w:hint="cs"/>
                <w:sz w:val="26"/>
                <w:szCs w:val="26"/>
                <w:rtl/>
              </w:rPr>
              <w:t>בסעיף קטן</w:t>
            </w:r>
            <w:r w:rsidRPr="002F6AEB">
              <w:rPr>
                <w:rFonts w:ascii="David" w:eastAsia="David Libre" w:hAnsi="David" w:cs="David" w:hint="cs"/>
                <w:sz w:val="26"/>
                <w:szCs w:val="26"/>
                <w:rtl/>
              </w:rPr>
              <w:t xml:space="preserve"> (</w:t>
            </w:r>
            <w:r w:rsidR="008236DA">
              <w:rPr>
                <w:rFonts w:ascii="David" w:eastAsia="David Libre" w:hAnsi="David" w:cs="David" w:hint="cs"/>
                <w:sz w:val="26"/>
                <w:szCs w:val="26"/>
                <w:rtl/>
              </w:rPr>
              <w:t>ה</w:t>
            </w:r>
            <w:r w:rsidRPr="002F6AEB">
              <w:rPr>
                <w:rFonts w:ascii="David" w:eastAsia="David Libre" w:hAnsi="David" w:cs="David" w:hint="cs"/>
                <w:sz w:val="26"/>
                <w:szCs w:val="26"/>
                <w:rtl/>
              </w:rPr>
              <w:t>), לא יכנס ראש האופוזיציה ישיבה שלא מן המניין</w:t>
            </w:r>
            <w:r>
              <w:rPr>
                <w:rFonts w:ascii="David" w:eastAsia="David Libre" w:hAnsi="David" w:cs="David" w:hint="cs"/>
                <w:sz w:val="26"/>
                <w:szCs w:val="26"/>
                <w:rtl/>
              </w:rPr>
              <w:t>; ראש הרשות</w:t>
            </w:r>
            <w:r w:rsidRPr="002F6AEB">
              <w:rPr>
                <w:rFonts w:ascii="David" w:eastAsia="David Libre" w:hAnsi="David" w:cs="David" w:hint="cs"/>
                <w:sz w:val="26"/>
                <w:szCs w:val="26"/>
                <w:rtl/>
              </w:rPr>
              <w:t xml:space="preserve"> </w:t>
            </w:r>
            <w:r>
              <w:rPr>
                <w:rFonts w:ascii="David" w:eastAsia="David Libre" w:hAnsi="David" w:cs="David" w:hint="cs"/>
                <w:sz w:val="26"/>
                <w:szCs w:val="26"/>
                <w:rtl/>
              </w:rPr>
              <w:t xml:space="preserve">יכלול </w:t>
            </w:r>
            <w:r w:rsidRPr="002F6AEB">
              <w:rPr>
                <w:rFonts w:ascii="David" w:eastAsia="David Libre" w:hAnsi="David" w:cs="David" w:hint="cs"/>
                <w:sz w:val="26"/>
                <w:szCs w:val="26"/>
                <w:rtl/>
              </w:rPr>
              <w:t xml:space="preserve">את ההצעות </w:t>
            </w:r>
            <w:r>
              <w:rPr>
                <w:rFonts w:ascii="David" w:eastAsia="David Libre" w:hAnsi="David" w:cs="David" w:hint="cs"/>
                <w:sz w:val="26"/>
                <w:szCs w:val="26"/>
                <w:rtl/>
              </w:rPr>
              <w:t>המופיעות</w:t>
            </w:r>
            <w:r w:rsidRPr="002F6AEB">
              <w:rPr>
                <w:rFonts w:ascii="David" w:eastAsia="David Libre" w:hAnsi="David" w:cs="David" w:hint="cs"/>
                <w:sz w:val="26"/>
                <w:szCs w:val="26"/>
                <w:rtl/>
              </w:rPr>
              <w:t xml:space="preserve"> בדרישה </w:t>
            </w:r>
            <w:r>
              <w:rPr>
                <w:rFonts w:ascii="David" w:eastAsia="David Libre" w:hAnsi="David" w:cs="David" w:hint="cs"/>
                <w:sz w:val="26"/>
                <w:szCs w:val="26"/>
                <w:rtl/>
              </w:rPr>
              <w:t>לכינוס</w:t>
            </w:r>
            <w:r w:rsidRPr="002F6AEB">
              <w:rPr>
                <w:rFonts w:ascii="David" w:eastAsia="David Libre" w:hAnsi="David" w:cs="David" w:hint="cs"/>
                <w:sz w:val="26"/>
                <w:szCs w:val="26"/>
                <w:rtl/>
              </w:rPr>
              <w:t xml:space="preserve"> כסעיפים ראשונים בסדר היום של הישיבה מן המניין הקרובה</w:t>
            </w:r>
            <w:r>
              <w:rPr>
                <w:rFonts w:ascii="David" w:eastAsia="David Libre" w:hAnsi="David" w:cs="David" w:hint="cs"/>
                <w:sz w:val="26"/>
                <w:szCs w:val="26"/>
                <w:rtl/>
              </w:rPr>
              <w:t>.</w:t>
            </w:r>
          </w:p>
        </w:tc>
      </w:tr>
      <w:tr w:rsidR="00504A7F" w:rsidRPr="002F6AEB" w14:paraId="30A27B7B" w14:textId="77777777" w:rsidTr="00691715">
        <w:trPr>
          <w:trHeight w:val="374"/>
        </w:trPr>
        <w:tc>
          <w:tcPr>
            <w:tcW w:w="1434" w:type="dxa"/>
          </w:tcPr>
          <w:p w14:paraId="1EEAF6F2"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37106BF2"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0C09E814"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7318ED7A" w14:textId="77777777" w:rsidR="00504A7F"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(2)</w:t>
            </w:r>
          </w:p>
        </w:tc>
        <w:tc>
          <w:tcPr>
            <w:tcW w:w="6376" w:type="dxa"/>
          </w:tcPr>
          <w:p w14:paraId="1E5B5397" w14:textId="77777777" w:rsidR="00504A7F" w:rsidRPr="002F6AEB"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על אף האמור בפסקה (1), תכונס ישיבה נפרדת לבקשת ראש האופוזיציה אם עסקה</w:t>
            </w:r>
            <w:r w:rsidRPr="002F6AEB">
              <w:rPr>
                <w:rFonts w:ascii="David" w:eastAsia="David Libre" w:hAnsi="David" w:cs="David" w:hint="cs"/>
                <w:sz w:val="26"/>
                <w:szCs w:val="26"/>
                <w:rtl/>
              </w:rPr>
              <w:t xml:space="preserve"> </w:t>
            </w:r>
            <w:r>
              <w:rPr>
                <w:rFonts w:ascii="David" w:eastAsia="David Libre" w:hAnsi="David" w:cs="David" w:hint="cs"/>
                <w:sz w:val="26"/>
                <w:szCs w:val="26"/>
                <w:rtl/>
              </w:rPr>
              <w:t>ה</w:t>
            </w:r>
            <w:r w:rsidRPr="002F6AEB">
              <w:rPr>
                <w:rFonts w:ascii="David" w:eastAsia="David Libre" w:hAnsi="David" w:cs="David" w:hint="cs"/>
                <w:sz w:val="26"/>
                <w:szCs w:val="26"/>
                <w:rtl/>
              </w:rPr>
              <w:t xml:space="preserve">הצעה לסדר היום </w:t>
            </w:r>
            <w:r>
              <w:rPr>
                <w:rFonts w:ascii="David" w:eastAsia="David Libre" w:hAnsi="David" w:cs="David" w:hint="cs"/>
                <w:sz w:val="26"/>
                <w:szCs w:val="26"/>
                <w:rtl/>
              </w:rPr>
              <w:t>שהגיש ב</w:t>
            </w:r>
            <w:r w:rsidRPr="002F6AEB">
              <w:rPr>
                <w:rFonts w:ascii="David" w:eastAsia="David Libre" w:hAnsi="David" w:cs="David" w:hint="cs"/>
                <w:sz w:val="26"/>
                <w:szCs w:val="26"/>
                <w:rtl/>
              </w:rPr>
              <w:t xml:space="preserve">העברה מכהונה של ראש </w:t>
            </w:r>
            <w:r>
              <w:rPr>
                <w:rFonts w:ascii="David" w:eastAsia="David Libre" w:hAnsi="David" w:cs="David" w:hint="cs"/>
                <w:sz w:val="26"/>
                <w:szCs w:val="26"/>
                <w:rtl/>
              </w:rPr>
              <w:t>הרשות</w:t>
            </w:r>
            <w:r w:rsidRPr="002F6AEB">
              <w:rPr>
                <w:rFonts w:ascii="David" w:eastAsia="David Libre" w:hAnsi="David" w:cs="David" w:hint="cs"/>
                <w:sz w:val="26"/>
                <w:szCs w:val="26"/>
                <w:rtl/>
              </w:rPr>
              <w:t xml:space="preserve"> או של סגן </w:t>
            </w:r>
            <w:proofErr w:type="spellStart"/>
            <w:r w:rsidRPr="002F6AEB">
              <w:rPr>
                <w:rFonts w:ascii="David" w:eastAsia="David Libre" w:hAnsi="David" w:cs="David" w:hint="cs"/>
                <w:sz w:val="26"/>
                <w:szCs w:val="26"/>
                <w:rtl/>
              </w:rPr>
              <w:t>מסגניו</w:t>
            </w:r>
            <w:proofErr w:type="spellEnd"/>
            <w:r w:rsidRPr="002F6AEB">
              <w:rPr>
                <w:rFonts w:ascii="David" w:eastAsia="David Libre" w:hAnsi="David" w:cs="David" w:hint="cs"/>
                <w:sz w:val="26"/>
                <w:szCs w:val="26"/>
                <w:rtl/>
              </w:rPr>
              <w:t>, ובלבד שלא יפגע בהוראות הנוגעות למשלוח חומר לישיבה.</w:t>
            </w:r>
          </w:p>
        </w:tc>
      </w:tr>
      <w:tr w:rsidR="00504A7F" w:rsidRPr="002F6AEB" w14:paraId="3538A3DB" w14:textId="77777777" w:rsidTr="00691715">
        <w:trPr>
          <w:trHeight w:val="374"/>
        </w:trPr>
        <w:tc>
          <w:tcPr>
            <w:tcW w:w="1434" w:type="dxa"/>
          </w:tcPr>
          <w:p w14:paraId="6467FD4A"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709" w:type="dxa"/>
          </w:tcPr>
          <w:p w14:paraId="046CF766" w14:textId="77777777" w:rsidR="00504A7F" w:rsidRPr="002F6AEB" w:rsidRDefault="00504A7F" w:rsidP="00520183">
            <w:pPr>
              <w:keepLines/>
              <w:tabs>
                <w:tab w:val="left" w:pos="624"/>
                <w:tab w:val="left" w:pos="1247"/>
              </w:tabs>
              <w:spacing w:line="360" w:lineRule="auto"/>
              <w:ind w:right="57"/>
              <w:rPr>
                <w:rFonts w:ascii="David" w:eastAsia="David Libre" w:hAnsi="David" w:cs="David"/>
                <w:sz w:val="26"/>
                <w:szCs w:val="26"/>
              </w:rPr>
            </w:pPr>
          </w:p>
        </w:tc>
        <w:tc>
          <w:tcPr>
            <w:tcW w:w="567" w:type="dxa"/>
          </w:tcPr>
          <w:p w14:paraId="635BACAA" w14:textId="77777777" w:rsidR="00504A7F" w:rsidRPr="002F6AEB" w:rsidRDefault="00504A7F" w:rsidP="00520183">
            <w:pPr>
              <w:keepLines/>
              <w:tabs>
                <w:tab w:val="left" w:pos="624"/>
                <w:tab w:val="left" w:pos="1247"/>
              </w:tabs>
              <w:spacing w:after="12" w:line="360" w:lineRule="auto"/>
              <w:ind w:right="57"/>
              <w:rPr>
                <w:rFonts w:ascii="David" w:eastAsia="David Libre" w:hAnsi="David" w:cs="David"/>
                <w:sz w:val="26"/>
                <w:szCs w:val="26"/>
              </w:rPr>
            </w:pPr>
          </w:p>
        </w:tc>
        <w:tc>
          <w:tcPr>
            <w:tcW w:w="562" w:type="dxa"/>
          </w:tcPr>
          <w:p w14:paraId="4EFBE0D4" w14:textId="77777777" w:rsidR="00504A7F" w:rsidRPr="002F6AEB" w:rsidRDefault="00504A7F" w:rsidP="00520183">
            <w:pPr>
              <w:spacing w:after="12" w:line="360" w:lineRule="auto"/>
              <w:ind w:firstLine="0"/>
              <w:rPr>
                <w:rFonts w:ascii="David" w:eastAsia="David Libre" w:hAnsi="David" w:cs="David"/>
                <w:sz w:val="26"/>
                <w:szCs w:val="26"/>
              </w:rPr>
            </w:pPr>
            <w:r>
              <w:rPr>
                <w:rFonts w:ascii="David" w:eastAsia="David Libre" w:hAnsi="David" w:cs="David" w:hint="cs"/>
                <w:sz w:val="26"/>
                <w:szCs w:val="26"/>
                <w:rtl/>
              </w:rPr>
              <w:t>(3)</w:t>
            </w:r>
          </w:p>
        </w:tc>
        <w:tc>
          <w:tcPr>
            <w:tcW w:w="6376" w:type="dxa"/>
          </w:tcPr>
          <w:p w14:paraId="2FED1483"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לא תכונס ישיבה שלא מן המניין לפי סעיף</w:t>
            </w:r>
            <w:r>
              <w:rPr>
                <w:rFonts w:ascii="David" w:eastAsia="David Libre" w:hAnsi="David" w:cs="David" w:hint="cs"/>
                <w:sz w:val="26"/>
                <w:szCs w:val="26"/>
                <w:rtl/>
              </w:rPr>
              <w:t xml:space="preserve"> קטן</w:t>
            </w:r>
            <w:r w:rsidRPr="002F6AEB">
              <w:rPr>
                <w:rFonts w:ascii="David" w:eastAsia="David Libre" w:hAnsi="David" w:cs="David" w:hint="cs"/>
                <w:sz w:val="26"/>
                <w:szCs w:val="26"/>
                <w:rtl/>
              </w:rPr>
              <w:t xml:space="preserve"> זה יותר מפעם אחת בכל </w:t>
            </w:r>
            <w:r>
              <w:rPr>
                <w:rFonts w:ascii="David" w:eastAsia="David Libre" w:hAnsi="David" w:cs="David" w:hint="cs"/>
                <w:sz w:val="26"/>
                <w:szCs w:val="26"/>
                <w:rtl/>
              </w:rPr>
              <w:t>שלושה חודשים</w:t>
            </w:r>
            <w:r w:rsidRPr="002F6AEB">
              <w:rPr>
                <w:rFonts w:ascii="David" w:eastAsia="David Libre" w:hAnsi="David" w:cs="David" w:hint="cs"/>
                <w:sz w:val="26"/>
                <w:szCs w:val="26"/>
                <w:rtl/>
              </w:rPr>
              <w:t>.</w:t>
            </w:r>
          </w:p>
        </w:tc>
      </w:tr>
      <w:tr w:rsidR="00504A7F" w:rsidRPr="002F6AEB" w14:paraId="563841B6" w14:textId="77777777" w:rsidTr="002E68DE">
        <w:tc>
          <w:tcPr>
            <w:tcW w:w="1434" w:type="dxa"/>
          </w:tcPr>
          <w:p w14:paraId="58F2E039"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proofErr w:type="spellStart"/>
            <w:r>
              <w:rPr>
                <w:rFonts w:ascii="David" w:eastAsia="David Libre" w:hAnsi="David" w:cs="David" w:hint="cs"/>
                <w:sz w:val="26"/>
                <w:szCs w:val="26"/>
                <w:rtl/>
              </w:rPr>
              <w:t>יצוג</w:t>
            </w:r>
            <w:proofErr w:type="spellEnd"/>
            <w:r>
              <w:rPr>
                <w:rFonts w:ascii="David" w:eastAsia="David Libre" w:hAnsi="David" w:cs="David" w:hint="cs"/>
                <w:sz w:val="26"/>
                <w:szCs w:val="26"/>
                <w:rtl/>
              </w:rPr>
              <w:t xml:space="preserve"> </w:t>
            </w:r>
            <w:proofErr w:type="spellStart"/>
            <w:r>
              <w:rPr>
                <w:rFonts w:ascii="David" w:eastAsia="David Libre" w:hAnsi="David" w:cs="David" w:hint="cs"/>
                <w:sz w:val="26"/>
                <w:szCs w:val="26"/>
                <w:rtl/>
              </w:rPr>
              <w:t>בועדות</w:t>
            </w:r>
            <w:proofErr w:type="spellEnd"/>
          </w:p>
        </w:tc>
        <w:tc>
          <w:tcPr>
            <w:tcW w:w="709" w:type="dxa"/>
          </w:tcPr>
          <w:p w14:paraId="7890D879"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10.</w:t>
            </w:r>
          </w:p>
        </w:tc>
        <w:tc>
          <w:tcPr>
            <w:tcW w:w="7505" w:type="dxa"/>
            <w:gridSpan w:val="3"/>
          </w:tcPr>
          <w:p w14:paraId="67CD9E21" w14:textId="77777777" w:rsidR="00504A7F" w:rsidRPr="002F6AEB" w:rsidRDefault="00504A7F" w:rsidP="00520183">
            <w:pPr>
              <w:spacing w:after="12" w:line="360" w:lineRule="auto"/>
              <w:ind w:firstLine="0"/>
              <w:rPr>
                <w:rFonts w:ascii="David" w:eastAsia="David Libre" w:hAnsi="David" w:cs="David"/>
                <w:sz w:val="26"/>
                <w:szCs w:val="26"/>
              </w:rPr>
            </w:pPr>
            <w:r w:rsidRPr="002F6AEB">
              <w:rPr>
                <w:rFonts w:ascii="David" w:eastAsia="David Libre" w:hAnsi="David" w:cs="David" w:hint="cs"/>
                <w:sz w:val="26"/>
                <w:szCs w:val="26"/>
                <w:rtl/>
              </w:rPr>
              <w:t>ב</w:t>
            </w:r>
            <w:r>
              <w:rPr>
                <w:rFonts w:ascii="David" w:eastAsia="David Libre" w:hAnsi="David" w:cs="David" w:hint="cs"/>
                <w:sz w:val="26"/>
                <w:szCs w:val="26"/>
                <w:rtl/>
              </w:rPr>
              <w:t>כלל הועדות של המועצה, וכן</w:t>
            </w:r>
            <w:r w:rsidRPr="002F6AEB">
              <w:rPr>
                <w:rFonts w:ascii="David" w:eastAsia="David Libre" w:hAnsi="David" w:cs="David" w:hint="cs"/>
                <w:sz w:val="26"/>
                <w:szCs w:val="26"/>
                <w:rtl/>
              </w:rPr>
              <w:t xml:space="preserve"> </w:t>
            </w:r>
            <w:proofErr w:type="spellStart"/>
            <w:r>
              <w:rPr>
                <w:rFonts w:ascii="David" w:eastAsia="David Libre" w:hAnsi="David" w:cs="David" w:hint="cs"/>
                <w:sz w:val="26"/>
                <w:szCs w:val="26"/>
                <w:rtl/>
              </w:rPr>
              <w:t>ב</w:t>
            </w:r>
            <w:r w:rsidRPr="002F6AEB">
              <w:rPr>
                <w:rFonts w:ascii="David" w:eastAsia="David Libre" w:hAnsi="David" w:cs="David" w:hint="cs"/>
                <w:sz w:val="26"/>
                <w:szCs w:val="26"/>
                <w:rtl/>
              </w:rPr>
              <w:t>ועדות</w:t>
            </w:r>
            <w:proofErr w:type="spellEnd"/>
            <w:r w:rsidRPr="002F6AEB">
              <w:rPr>
                <w:rFonts w:ascii="David" w:eastAsia="David Libre" w:hAnsi="David" w:cs="David" w:hint="cs"/>
                <w:sz w:val="26"/>
                <w:szCs w:val="26"/>
                <w:rtl/>
              </w:rPr>
              <w:t xml:space="preserve"> בחברות כלכליות </w:t>
            </w:r>
            <w:r>
              <w:rPr>
                <w:rFonts w:ascii="David" w:eastAsia="David Libre" w:hAnsi="David" w:cs="David" w:hint="cs"/>
                <w:sz w:val="26"/>
                <w:szCs w:val="26"/>
                <w:rtl/>
              </w:rPr>
              <w:t>של הרשות</w:t>
            </w:r>
            <w:r w:rsidRPr="002F6AEB">
              <w:rPr>
                <w:rFonts w:ascii="David" w:eastAsia="David Libre" w:hAnsi="David" w:cs="David" w:hint="cs"/>
                <w:sz w:val="26"/>
                <w:szCs w:val="26"/>
                <w:rtl/>
              </w:rPr>
              <w:t xml:space="preserve"> יהיה אחוז ייצוגם של חברי סיעות האופוזיציה </w:t>
            </w:r>
            <w:proofErr w:type="spellStart"/>
            <w:r w:rsidRPr="002F6AEB">
              <w:rPr>
                <w:rFonts w:ascii="David" w:eastAsia="David Libre" w:hAnsi="David" w:cs="David" w:hint="cs"/>
                <w:sz w:val="26"/>
                <w:szCs w:val="26"/>
                <w:rtl/>
              </w:rPr>
              <w:t>כאחוזם</w:t>
            </w:r>
            <w:proofErr w:type="spellEnd"/>
            <w:r w:rsidRPr="002F6AEB">
              <w:rPr>
                <w:rFonts w:ascii="David" w:eastAsia="David Libre" w:hAnsi="David" w:cs="David" w:hint="cs"/>
                <w:sz w:val="26"/>
                <w:szCs w:val="26"/>
                <w:rtl/>
              </w:rPr>
              <w:t xml:space="preserve"> מכלל חברי המועצה.</w:t>
            </w:r>
          </w:p>
        </w:tc>
      </w:tr>
      <w:tr w:rsidR="00504A7F" w:rsidRPr="002F6AEB" w14:paraId="21F3A301" w14:textId="77777777" w:rsidTr="002E68DE">
        <w:tc>
          <w:tcPr>
            <w:tcW w:w="1434" w:type="dxa"/>
          </w:tcPr>
          <w:p w14:paraId="473DC845"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tl/>
              </w:rPr>
            </w:pPr>
          </w:p>
        </w:tc>
        <w:tc>
          <w:tcPr>
            <w:tcW w:w="709" w:type="dxa"/>
          </w:tcPr>
          <w:p w14:paraId="2838E126" w14:textId="77777777" w:rsidR="00504A7F" w:rsidRDefault="00504A7F" w:rsidP="00520183">
            <w:pPr>
              <w:keepLines/>
              <w:tabs>
                <w:tab w:val="left" w:pos="624"/>
                <w:tab w:val="left" w:pos="1247"/>
              </w:tabs>
              <w:spacing w:line="360" w:lineRule="auto"/>
              <w:ind w:right="57" w:firstLine="0"/>
              <w:rPr>
                <w:rFonts w:ascii="David" w:eastAsia="David Libre" w:hAnsi="David" w:cs="David"/>
                <w:sz w:val="26"/>
                <w:szCs w:val="26"/>
                <w:rtl/>
              </w:rPr>
            </w:pPr>
            <w:r>
              <w:rPr>
                <w:rFonts w:ascii="David" w:eastAsia="David Libre" w:hAnsi="David" w:cs="David" w:hint="cs"/>
                <w:sz w:val="26"/>
                <w:szCs w:val="26"/>
                <w:rtl/>
              </w:rPr>
              <w:t>11.</w:t>
            </w:r>
          </w:p>
        </w:tc>
        <w:tc>
          <w:tcPr>
            <w:tcW w:w="7505" w:type="dxa"/>
            <w:gridSpan w:val="3"/>
          </w:tcPr>
          <w:p w14:paraId="29223FBB" w14:textId="77777777" w:rsidR="00504A7F" w:rsidRPr="00736F91" w:rsidRDefault="00504A7F" w:rsidP="00520183">
            <w:pPr>
              <w:keepLines/>
              <w:tabs>
                <w:tab w:val="left" w:pos="624"/>
                <w:tab w:val="left" w:pos="1247"/>
              </w:tabs>
              <w:spacing w:after="12" w:line="360" w:lineRule="auto"/>
              <w:ind w:right="57" w:firstLine="0"/>
              <w:rPr>
                <w:rFonts w:ascii="David" w:eastAsia="David Libre" w:hAnsi="David" w:cs="David"/>
                <w:sz w:val="26"/>
                <w:szCs w:val="26"/>
                <w:rtl/>
              </w:rPr>
            </w:pPr>
            <w:r w:rsidRPr="00736F91">
              <w:rPr>
                <w:rFonts w:ascii="David" w:hAnsi="David" w:cs="David" w:hint="cs"/>
                <w:sz w:val="26"/>
                <w:szCs w:val="26"/>
                <w:rtl/>
              </w:rPr>
              <w:t xml:space="preserve">הוראות חוק זה באות להוסיף על זכויות וחובות של חבר מועצה </w:t>
            </w:r>
            <w:r>
              <w:rPr>
                <w:rFonts w:ascii="David" w:hAnsi="David" w:cs="David" w:hint="cs"/>
                <w:sz w:val="26"/>
                <w:szCs w:val="26"/>
                <w:rtl/>
              </w:rPr>
              <w:t>לפי</w:t>
            </w:r>
            <w:r w:rsidRPr="00736F91">
              <w:rPr>
                <w:rFonts w:ascii="David" w:hAnsi="David" w:cs="David" w:hint="cs"/>
                <w:sz w:val="26"/>
                <w:szCs w:val="26"/>
                <w:rtl/>
              </w:rPr>
              <w:t xml:space="preserve"> כל דין ולא לגרוע מהן.</w:t>
            </w:r>
          </w:p>
        </w:tc>
      </w:tr>
      <w:tr w:rsidR="00504A7F" w:rsidRPr="002F6AEB" w14:paraId="3D0F47E5" w14:textId="77777777" w:rsidTr="002E68DE">
        <w:tc>
          <w:tcPr>
            <w:tcW w:w="1434" w:type="dxa"/>
          </w:tcPr>
          <w:p w14:paraId="1AC12E70"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ביצוע ותקנות</w:t>
            </w:r>
          </w:p>
        </w:tc>
        <w:tc>
          <w:tcPr>
            <w:tcW w:w="709" w:type="dxa"/>
          </w:tcPr>
          <w:p w14:paraId="001F46B3"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Pr>
            </w:pPr>
            <w:r>
              <w:rPr>
                <w:rFonts w:ascii="David" w:eastAsia="David Libre" w:hAnsi="David" w:cs="David" w:hint="cs"/>
                <w:sz w:val="26"/>
                <w:szCs w:val="26"/>
                <w:rtl/>
              </w:rPr>
              <w:t>12.</w:t>
            </w:r>
          </w:p>
        </w:tc>
        <w:tc>
          <w:tcPr>
            <w:tcW w:w="7505" w:type="dxa"/>
            <w:gridSpan w:val="3"/>
          </w:tcPr>
          <w:p w14:paraId="4AE7E37E" w14:textId="77777777" w:rsidR="00504A7F" w:rsidRPr="002F6AEB" w:rsidRDefault="00504A7F" w:rsidP="00520183">
            <w:pPr>
              <w:keepLines/>
              <w:tabs>
                <w:tab w:val="left" w:pos="624"/>
                <w:tab w:val="left" w:pos="1247"/>
              </w:tabs>
              <w:spacing w:after="12" w:line="360" w:lineRule="auto"/>
              <w:ind w:right="57" w:firstLine="0"/>
              <w:rPr>
                <w:rFonts w:ascii="David" w:eastAsia="David Libre" w:hAnsi="David" w:cs="David"/>
                <w:sz w:val="26"/>
                <w:szCs w:val="26"/>
              </w:rPr>
            </w:pPr>
            <w:r w:rsidRPr="002F6AEB">
              <w:rPr>
                <w:rFonts w:ascii="David" w:eastAsia="David Libre" w:hAnsi="David" w:cs="David" w:hint="cs"/>
                <w:sz w:val="26"/>
                <w:szCs w:val="26"/>
                <w:rtl/>
              </w:rPr>
              <w:t xml:space="preserve">שר הפנים ממונה על ביצוע חוק זה, והוא רשאי לקבוע הוראות נוספות בעניין מעמדו ותפקידיו של ראש האופוזיציה, באישור ועדת הפנים </w:t>
            </w:r>
            <w:r>
              <w:rPr>
                <w:rFonts w:ascii="David" w:eastAsia="David Libre" w:hAnsi="David" w:cs="David" w:hint="cs"/>
                <w:sz w:val="26"/>
                <w:szCs w:val="26"/>
                <w:rtl/>
              </w:rPr>
              <w:t>והגנת</w:t>
            </w:r>
            <w:r w:rsidRPr="002F6AEB">
              <w:rPr>
                <w:rFonts w:ascii="David" w:eastAsia="David Libre" w:hAnsi="David" w:cs="David" w:hint="cs"/>
                <w:sz w:val="26"/>
                <w:szCs w:val="26"/>
                <w:rtl/>
              </w:rPr>
              <w:t xml:space="preserve"> הסביבה של </w:t>
            </w:r>
            <w:r w:rsidRPr="002F6AEB">
              <w:rPr>
                <w:rFonts w:ascii="David" w:eastAsia="David Libre" w:hAnsi="David" w:cs="David" w:hint="cs"/>
                <w:sz w:val="26"/>
                <w:szCs w:val="26"/>
                <w:rtl/>
              </w:rPr>
              <w:lastRenderedPageBreak/>
              <w:t xml:space="preserve">הכנסת, </w:t>
            </w:r>
            <w:r>
              <w:rPr>
                <w:rFonts w:ascii="David" w:eastAsia="David Libre" w:hAnsi="David" w:cs="David" w:hint="cs"/>
                <w:sz w:val="26"/>
                <w:szCs w:val="26"/>
                <w:rtl/>
              </w:rPr>
              <w:t>וכן כל תקנה אחרת לצורך ביצוע החוק, ללא אישור כאמור.</w:t>
            </w:r>
          </w:p>
        </w:tc>
      </w:tr>
      <w:tr w:rsidR="00504A7F" w:rsidRPr="002F6AEB" w14:paraId="44E4DF99" w14:textId="77777777" w:rsidTr="002E68DE">
        <w:tc>
          <w:tcPr>
            <w:tcW w:w="1434" w:type="dxa"/>
          </w:tcPr>
          <w:p w14:paraId="0E45EC5E" w14:textId="77777777" w:rsidR="00504A7F" w:rsidRPr="002F6AEB" w:rsidRDefault="00504A7F" w:rsidP="00520183">
            <w:pPr>
              <w:keepLines/>
              <w:tabs>
                <w:tab w:val="left" w:pos="624"/>
                <w:tab w:val="left" w:pos="1247"/>
              </w:tabs>
              <w:spacing w:line="360" w:lineRule="auto"/>
              <w:ind w:right="57" w:firstLine="0"/>
              <w:rPr>
                <w:rFonts w:ascii="David" w:eastAsia="David Libre" w:hAnsi="David" w:cs="David"/>
                <w:sz w:val="26"/>
                <w:szCs w:val="26"/>
                <w:rtl/>
              </w:rPr>
            </w:pPr>
            <w:r>
              <w:rPr>
                <w:rFonts w:ascii="David" w:eastAsia="David Libre" w:hAnsi="David" w:cs="David" w:hint="cs"/>
                <w:sz w:val="26"/>
                <w:szCs w:val="26"/>
                <w:rtl/>
              </w:rPr>
              <w:lastRenderedPageBreak/>
              <w:t>תקנות ראשונות</w:t>
            </w:r>
          </w:p>
        </w:tc>
        <w:tc>
          <w:tcPr>
            <w:tcW w:w="709" w:type="dxa"/>
          </w:tcPr>
          <w:p w14:paraId="2B899343" w14:textId="77777777" w:rsidR="00504A7F" w:rsidRDefault="00504A7F" w:rsidP="00520183">
            <w:pPr>
              <w:keepLines/>
              <w:tabs>
                <w:tab w:val="left" w:pos="624"/>
                <w:tab w:val="left" w:pos="1247"/>
              </w:tabs>
              <w:spacing w:line="360" w:lineRule="auto"/>
              <w:ind w:right="57" w:firstLine="0"/>
              <w:rPr>
                <w:rFonts w:ascii="David" w:eastAsia="David Libre" w:hAnsi="David" w:cs="David"/>
                <w:sz w:val="26"/>
                <w:szCs w:val="26"/>
                <w:rtl/>
              </w:rPr>
            </w:pPr>
            <w:r>
              <w:rPr>
                <w:rFonts w:ascii="David" w:eastAsia="David Libre" w:hAnsi="David" w:cs="David" w:hint="cs"/>
                <w:sz w:val="26"/>
                <w:szCs w:val="26"/>
                <w:rtl/>
              </w:rPr>
              <w:t>13.</w:t>
            </w:r>
          </w:p>
        </w:tc>
        <w:tc>
          <w:tcPr>
            <w:tcW w:w="7505" w:type="dxa"/>
            <w:gridSpan w:val="3"/>
          </w:tcPr>
          <w:p w14:paraId="57E34542" w14:textId="77777777" w:rsidR="00504A7F" w:rsidRPr="002F6AEB" w:rsidRDefault="00504A7F" w:rsidP="00520183">
            <w:pPr>
              <w:spacing w:after="12" w:line="360" w:lineRule="auto"/>
              <w:ind w:firstLine="0"/>
              <w:rPr>
                <w:rFonts w:ascii="David" w:eastAsia="David Libre" w:hAnsi="David" w:cs="David"/>
                <w:sz w:val="26"/>
                <w:szCs w:val="26"/>
                <w:rtl/>
              </w:rPr>
            </w:pPr>
            <w:r w:rsidRPr="009300E2">
              <w:rPr>
                <w:rFonts w:ascii="David" w:eastAsia="David Libre" w:hAnsi="David" w:cs="David" w:hint="cs"/>
                <w:sz w:val="26"/>
                <w:szCs w:val="26"/>
                <w:rtl/>
              </w:rPr>
              <w:t xml:space="preserve">תקנות ראשונות לפי חוק זה, יובאו לאישור ועדת הפנים והגנת הסביבה של הכנסת בתוך שלושה חודשים </w:t>
            </w:r>
            <w:r>
              <w:rPr>
                <w:rFonts w:ascii="David" w:eastAsia="David Libre" w:hAnsi="David" w:cs="David" w:hint="cs"/>
                <w:sz w:val="26"/>
                <w:szCs w:val="26"/>
                <w:rtl/>
              </w:rPr>
              <w:t>ממועד</w:t>
            </w:r>
            <w:r w:rsidRPr="009300E2">
              <w:rPr>
                <w:rFonts w:ascii="David" w:eastAsia="David Libre" w:hAnsi="David" w:cs="David" w:hint="cs"/>
                <w:sz w:val="26"/>
                <w:szCs w:val="26"/>
                <w:rtl/>
              </w:rPr>
              <w:t xml:space="preserve"> פרסומו של חוק זה.</w:t>
            </w:r>
          </w:p>
        </w:tc>
      </w:tr>
      <w:tr w:rsidR="00504A7F" w:rsidRPr="002F6AEB" w14:paraId="15B3B0FC" w14:textId="77777777" w:rsidTr="002E68DE">
        <w:tc>
          <w:tcPr>
            <w:tcW w:w="1434" w:type="dxa"/>
          </w:tcPr>
          <w:p w14:paraId="1B62DCA2" w14:textId="77777777" w:rsidR="00504A7F" w:rsidRDefault="00504A7F" w:rsidP="00520183">
            <w:pPr>
              <w:keepLines/>
              <w:tabs>
                <w:tab w:val="left" w:pos="624"/>
                <w:tab w:val="left" w:pos="1247"/>
              </w:tabs>
              <w:spacing w:line="360" w:lineRule="auto"/>
              <w:ind w:right="57" w:firstLine="0"/>
              <w:rPr>
                <w:rFonts w:ascii="David" w:eastAsia="David Libre" w:hAnsi="David" w:cs="David"/>
                <w:sz w:val="26"/>
                <w:szCs w:val="26"/>
                <w:rtl/>
              </w:rPr>
            </w:pPr>
            <w:r>
              <w:rPr>
                <w:rFonts w:ascii="David" w:eastAsia="David Libre" w:hAnsi="David" w:cs="David" w:hint="cs"/>
                <w:sz w:val="26"/>
                <w:szCs w:val="26"/>
                <w:rtl/>
              </w:rPr>
              <w:t>תחילה</w:t>
            </w:r>
          </w:p>
        </w:tc>
        <w:tc>
          <w:tcPr>
            <w:tcW w:w="709" w:type="dxa"/>
          </w:tcPr>
          <w:p w14:paraId="3AB6E37B" w14:textId="77777777" w:rsidR="00504A7F" w:rsidRDefault="00504A7F" w:rsidP="00520183">
            <w:pPr>
              <w:keepLines/>
              <w:tabs>
                <w:tab w:val="left" w:pos="624"/>
                <w:tab w:val="left" w:pos="1247"/>
              </w:tabs>
              <w:spacing w:line="360" w:lineRule="auto"/>
              <w:ind w:right="57" w:firstLine="0"/>
              <w:rPr>
                <w:rFonts w:ascii="David" w:eastAsia="David Libre" w:hAnsi="David" w:cs="David"/>
                <w:sz w:val="26"/>
                <w:szCs w:val="26"/>
                <w:rtl/>
              </w:rPr>
            </w:pPr>
            <w:r>
              <w:rPr>
                <w:rFonts w:ascii="David" w:eastAsia="David Libre" w:hAnsi="David" w:cs="David" w:hint="cs"/>
                <w:sz w:val="26"/>
                <w:szCs w:val="26"/>
                <w:rtl/>
              </w:rPr>
              <w:t>14.</w:t>
            </w:r>
          </w:p>
        </w:tc>
        <w:tc>
          <w:tcPr>
            <w:tcW w:w="7505" w:type="dxa"/>
            <w:gridSpan w:val="3"/>
          </w:tcPr>
          <w:p w14:paraId="1541BB1B" w14:textId="77777777" w:rsidR="00504A7F" w:rsidRPr="009300E2" w:rsidRDefault="00504A7F" w:rsidP="00520183">
            <w:pPr>
              <w:spacing w:after="12" w:line="360" w:lineRule="auto"/>
              <w:ind w:firstLine="0"/>
              <w:rPr>
                <w:rFonts w:ascii="David" w:eastAsia="David Libre" w:hAnsi="David" w:cs="David"/>
                <w:sz w:val="26"/>
                <w:szCs w:val="26"/>
                <w:rtl/>
              </w:rPr>
            </w:pPr>
            <w:r>
              <w:rPr>
                <w:rFonts w:ascii="David" w:eastAsia="David Libre" w:hAnsi="David" w:cs="David" w:hint="cs"/>
                <w:sz w:val="26"/>
                <w:szCs w:val="26"/>
                <w:rtl/>
              </w:rPr>
              <w:t>תחילתו של חוק זה שישה חודשים מיום פרסומו.</w:t>
            </w:r>
          </w:p>
        </w:tc>
      </w:tr>
    </w:tbl>
    <w:p w14:paraId="2999738A" w14:textId="77777777" w:rsidR="00504A7F" w:rsidRDefault="00504A7F" w:rsidP="00504A7F">
      <w:pPr>
        <w:pStyle w:val="HeadDivreiHesber"/>
        <w:rPr>
          <w:rtl/>
        </w:rPr>
      </w:pPr>
      <w:r w:rsidRPr="0027450A">
        <w:rPr>
          <w:rFonts w:hint="cs"/>
          <w:rtl/>
        </w:rPr>
        <w:t>דברי הסבר</w:t>
      </w:r>
    </w:p>
    <w:p w14:paraId="7EF22D40" w14:textId="77777777" w:rsidR="00504A7F" w:rsidRPr="006762EB" w:rsidRDefault="00504A7F" w:rsidP="00504A7F">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Pr>
      </w:pPr>
      <w:r>
        <w:rPr>
          <w:rFonts w:ascii="David" w:eastAsia="David Libre" w:hAnsi="David" w:cs="David"/>
          <w:sz w:val="26"/>
          <w:szCs w:val="26"/>
          <w:rtl/>
        </w:rPr>
        <w:tab/>
      </w:r>
      <w:r w:rsidRPr="006762EB">
        <w:rPr>
          <w:rFonts w:ascii="David" w:eastAsia="David Libre" w:hAnsi="David" w:cs="David"/>
          <w:sz w:val="26"/>
          <w:szCs w:val="26"/>
          <w:rtl/>
        </w:rPr>
        <w:t xml:space="preserve">חברי המועצה ברשויות המקומיות מהווים דרג נבחר אשר מייצג את כלל התושבים ברשות </w:t>
      </w:r>
      <w:r>
        <w:rPr>
          <w:rFonts w:ascii="David" w:eastAsia="David Libre" w:hAnsi="David" w:cs="David" w:hint="cs"/>
          <w:sz w:val="26"/>
          <w:szCs w:val="26"/>
          <w:rtl/>
        </w:rPr>
        <w:t>ונהנה</w:t>
      </w:r>
      <w:r w:rsidRPr="006762EB">
        <w:rPr>
          <w:rFonts w:ascii="David" w:eastAsia="David Libre" w:hAnsi="David" w:cs="David"/>
          <w:sz w:val="26"/>
          <w:szCs w:val="26"/>
          <w:rtl/>
        </w:rPr>
        <w:t xml:space="preserve"> מהיכרות טובה עם אתגרי הרשות וצרכי התושבים. </w:t>
      </w:r>
      <w:r>
        <w:rPr>
          <w:rFonts w:ascii="David" w:eastAsia="David Libre" w:hAnsi="David" w:cs="David" w:hint="cs"/>
          <w:sz w:val="26"/>
          <w:szCs w:val="26"/>
          <w:rtl/>
        </w:rPr>
        <w:t xml:space="preserve">עם זאת, </w:t>
      </w:r>
      <w:r w:rsidRPr="006762EB">
        <w:rPr>
          <w:rFonts w:ascii="David" w:eastAsia="David Libre" w:hAnsi="David" w:cs="David"/>
          <w:sz w:val="26"/>
          <w:szCs w:val="26"/>
          <w:rtl/>
        </w:rPr>
        <w:t>בדומה לחברי הכנסת בשלטון המרכזי, תפקיד חברי המועצה</w:t>
      </w:r>
      <w:r>
        <w:rPr>
          <w:rFonts w:ascii="David" w:eastAsia="David Libre" w:hAnsi="David" w:cs="David" w:hint="cs"/>
          <w:sz w:val="26"/>
          <w:szCs w:val="26"/>
          <w:rtl/>
        </w:rPr>
        <w:t xml:space="preserve"> </w:t>
      </w:r>
      <w:r>
        <w:rPr>
          <w:rFonts w:ascii="David" w:eastAsia="David Libre" w:hAnsi="David" w:cs="David"/>
          <w:sz w:val="26"/>
          <w:szCs w:val="26"/>
          <w:rtl/>
        </w:rPr>
        <w:t>–</w:t>
      </w:r>
      <w:r>
        <w:rPr>
          <w:rFonts w:ascii="David" w:eastAsia="David Libre" w:hAnsi="David" w:cs="David" w:hint="cs"/>
          <w:sz w:val="26"/>
          <w:szCs w:val="26"/>
          <w:rtl/>
        </w:rPr>
        <w:t xml:space="preserve"> </w:t>
      </w:r>
      <w:r w:rsidRPr="006762EB">
        <w:rPr>
          <w:rFonts w:ascii="David" w:eastAsia="David Libre" w:hAnsi="David" w:cs="David"/>
          <w:sz w:val="26"/>
          <w:szCs w:val="26"/>
          <w:rtl/>
        </w:rPr>
        <w:t>ובמיוחד חברי האופוזיציה</w:t>
      </w:r>
      <w:r>
        <w:rPr>
          <w:rFonts w:ascii="David" w:eastAsia="David Libre" w:hAnsi="David" w:cs="David" w:hint="cs"/>
          <w:sz w:val="26"/>
          <w:szCs w:val="26"/>
          <w:rtl/>
        </w:rPr>
        <w:t xml:space="preserve"> </w:t>
      </w:r>
      <w:r>
        <w:rPr>
          <w:rFonts w:ascii="David" w:eastAsia="David Libre" w:hAnsi="David" w:cs="David"/>
          <w:sz w:val="26"/>
          <w:szCs w:val="26"/>
          <w:rtl/>
        </w:rPr>
        <w:t>–</w:t>
      </w:r>
      <w:r>
        <w:rPr>
          <w:rFonts w:ascii="David" w:eastAsia="David Libre" w:hAnsi="David" w:cs="David" w:hint="cs"/>
          <w:sz w:val="26"/>
          <w:szCs w:val="26"/>
          <w:rtl/>
        </w:rPr>
        <w:t xml:space="preserve"> </w:t>
      </w:r>
      <w:r w:rsidRPr="006762EB">
        <w:rPr>
          <w:rFonts w:ascii="David" w:eastAsia="David Libre" w:hAnsi="David" w:cs="David"/>
          <w:sz w:val="26"/>
          <w:szCs w:val="26"/>
          <w:rtl/>
        </w:rPr>
        <w:t xml:space="preserve">הינו לבקר, להצביע על שגיאות או מחדלים של ראש הרשות ושל מנגנוני הרשות ולהגביר את הייצוגיות בקבלת ההחלטות. </w:t>
      </w:r>
    </w:p>
    <w:p w14:paraId="2BBEF254" w14:textId="77777777" w:rsidR="00504A7F" w:rsidRDefault="00504A7F" w:rsidP="00504A7F">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tl/>
        </w:rPr>
      </w:pPr>
      <w:r>
        <w:rPr>
          <w:rFonts w:ascii="David" w:eastAsia="David Libre" w:hAnsi="David" w:cs="David"/>
          <w:sz w:val="26"/>
          <w:szCs w:val="26"/>
          <w:rtl/>
        </w:rPr>
        <w:tab/>
      </w:r>
      <w:r>
        <w:rPr>
          <w:rFonts w:ascii="David" w:eastAsia="David Libre" w:hAnsi="David" w:cs="David" w:hint="cs"/>
          <w:sz w:val="26"/>
          <w:szCs w:val="26"/>
          <w:rtl/>
        </w:rPr>
        <w:t>אולם</w:t>
      </w:r>
      <w:r w:rsidRPr="006762EB">
        <w:rPr>
          <w:rFonts w:ascii="David" w:eastAsia="David Libre" w:hAnsi="David" w:cs="David"/>
          <w:sz w:val="26"/>
          <w:szCs w:val="26"/>
          <w:rtl/>
        </w:rPr>
        <w:t xml:space="preserve"> בשונה מהשלטון המרכזי, בו מתקיימת מערכת מורכבת של איזונים ובלמים </w:t>
      </w:r>
      <w:r>
        <w:rPr>
          <w:rFonts w:ascii="David" w:eastAsia="David Libre" w:hAnsi="David" w:cs="David" w:hint="cs"/>
          <w:sz w:val="26"/>
          <w:szCs w:val="26"/>
          <w:rtl/>
        </w:rPr>
        <w:t>המאפשרים ל</w:t>
      </w:r>
      <w:r w:rsidRPr="006762EB">
        <w:rPr>
          <w:rFonts w:ascii="David" w:eastAsia="David Libre" w:hAnsi="David" w:cs="David"/>
          <w:sz w:val="26"/>
          <w:szCs w:val="26"/>
          <w:rtl/>
        </w:rPr>
        <w:t xml:space="preserve">חברי הכנסת </w:t>
      </w:r>
      <w:r>
        <w:rPr>
          <w:rFonts w:ascii="David" w:eastAsia="David Libre" w:hAnsi="David" w:cs="David" w:hint="cs"/>
          <w:sz w:val="26"/>
          <w:szCs w:val="26"/>
          <w:rtl/>
        </w:rPr>
        <w:t>להוות</w:t>
      </w:r>
      <w:r w:rsidRPr="006762EB">
        <w:rPr>
          <w:rFonts w:ascii="David" w:eastAsia="David Libre" w:hAnsi="David" w:cs="David"/>
          <w:sz w:val="26"/>
          <w:szCs w:val="26"/>
          <w:rtl/>
        </w:rPr>
        <w:t xml:space="preserve"> גורם מפקח, לחברי המועצה ישנם כלים מועטים לביצוע תפקידם. מטרת הצעת חוק זו הינה לחזק את מעמדם של חברי המועצה </w:t>
      </w:r>
      <w:r>
        <w:rPr>
          <w:rFonts w:ascii="David" w:eastAsia="David Libre" w:hAnsi="David" w:cs="David" w:hint="cs"/>
          <w:sz w:val="26"/>
          <w:szCs w:val="26"/>
          <w:rtl/>
        </w:rPr>
        <w:t>מקרב האופוזיציה ולהרחיב את ארגז הכלים העומד לרשותם.</w:t>
      </w:r>
    </w:p>
    <w:p w14:paraId="57634094" w14:textId="77777777" w:rsidR="00504A7F" w:rsidRPr="006762EB" w:rsidRDefault="00504A7F" w:rsidP="00504A7F">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tl/>
        </w:rPr>
      </w:pPr>
      <w:r>
        <w:rPr>
          <w:rFonts w:ascii="David" w:eastAsia="David Libre" w:hAnsi="David" w:cs="David"/>
          <w:sz w:val="26"/>
          <w:szCs w:val="26"/>
          <w:rtl/>
        </w:rPr>
        <w:tab/>
      </w:r>
      <w:r>
        <w:rPr>
          <w:rFonts w:ascii="David" w:eastAsia="David Libre" w:hAnsi="David" w:cs="David" w:hint="cs"/>
          <w:sz w:val="26"/>
          <w:szCs w:val="26"/>
          <w:rtl/>
        </w:rPr>
        <w:t>הסעיפים הבאים מוצעים בין היתר על רקע תפקידו החשוב של השלטון המקומי בשנים האחרונות בפעילות הנוגעת למאבק במשבר האקלים, וכן למגמת ההרחבה בסמכויות המוקנות לדרג המוניציפאלי בעקבות משבר הקורונה. מתוך הבנה שבשנים הקרובות בכוחה של הזירה המקומית לשחק תפקיד גדול יותר ויותר בהתמודדות עם שלל תופעות חברתיות ואקולוגיות, הצעת חוק זו שואפת להקנות לחברי המועצה מהאופציה דרכים לפקח על פעילות המועצה, אחריות שתלך ותגדל בחשיבותה.</w:t>
      </w:r>
    </w:p>
    <w:p w14:paraId="15B15339" w14:textId="77777777" w:rsidR="00504A7F" w:rsidRPr="006762EB" w:rsidRDefault="00504A7F" w:rsidP="00504A7F">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tl/>
        </w:rPr>
      </w:pPr>
      <w:r>
        <w:rPr>
          <w:rFonts w:ascii="David" w:eastAsia="David Libre" w:hAnsi="David" w:cs="David"/>
          <w:sz w:val="26"/>
          <w:szCs w:val="26"/>
          <w:rtl/>
        </w:rPr>
        <w:tab/>
      </w:r>
      <w:r w:rsidRPr="006762EB">
        <w:rPr>
          <w:rFonts w:ascii="David" w:eastAsia="David Libre" w:hAnsi="David" w:cs="David" w:hint="eastAsia"/>
          <w:sz w:val="26"/>
          <w:szCs w:val="26"/>
          <w:rtl/>
        </w:rPr>
        <w:t>סעיף</w:t>
      </w:r>
      <w:r w:rsidRPr="006762EB">
        <w:rPr>
          <w:rFonts w:ascii="David" w:eastAsia="David Libre" w:hAnsi="David" w:cs="David"/>
          <w:sz w:val="26"/>
          <w:szCs w:val="26"/>
          <w:rtl/>
        </w:rPr>
        <w:t xml:space="preserve"> 1</w:t>
      </w:r>
      <w:r>
        <w:rPr>
          <w:rFonts w:ascii="David" w:eastAsia="David Libre" w:hAnsi="David" w:cs="David" w:hint="cs"/>
          <w:sz w:val="26"/>
          <w:szCs w:val="26"/>
          <w:rtl/>
        </w:rPr>
        <w:t xml:space="preserve">-8: </w:t>
      </w:r>
      <w:r w:rsidRPr="006762EB">
        <w:rPr>
          <w:rFonts w:ascii="David" w:eastAsia="David Libre" w:hAnsi="David" w:cs="David"/>
          <w:sz w:val="26"/>
          <w:szCs w:val="26"/>
          <w:rtl/>
        </w:rPr>
        <w:t xml:space="preserve">בעוד </w:t>
      </w:r>
      <w:r w:rsidRPr="006762EB">
        <w:rPr>
          <w:rFonts w:ascii="David" w:eastAsia="David Libre" w:hAnsi="David" w:cs="David" w:hint="cs"/>
          <w:sz w:val="26"/>
          <w:szCs w:val="26"/>
          <w:rtl/>
        </w:rPr>
        <w:t>ש</w:t>
      </w:r>
      <w:r w:rsidRPr="006762EB">
        <w:rPr>
          <w:rFonts w:ascii="David" w:eastAsia="David Libre" w:hAnsi="David" w:cs="David"/>
          <w:sz w:val="26"/>
          <w:szCs w:val="26"/>
          <w:rtl/>
        </w:rPr>
        <w:t xml:space="preserve">ראש הרשות משמש כיו"ר הקואליציה ונהנה ממשאבים רחבים וממשכורת, חברי המועצה שאינם משתייכים לקואליציה ממשיכים לפעול ללא תגמול ומתקשים בפיקוח על פעילות הרשות המקומית. בכדי למנוע את שחיקת יכולת הבקרה של חברי האופוזיציה, מוצע לעגן את מעמדו של יו"ר האופוזיציה ולהעניק לו כלים </w:t>
      </w:r>
      <w:r>
        <w:rPr>
          <w:rFonts w:ascii="David" w:eastAsia="David Libre" w:hAnsi="David" w:cs="David" w:hint="cs"/>
          <w:sz w:val="26"/>
          <w:szCs w:val="26"/>
          <w:rtl/>
        </w:rPr>
        <w:t xml:space="preserve">וסמכויות </w:t>
      </w:r>
      <w:r w:rsidRPr="006762EB">
        <w:rPr>
          <w:rFonts w:ascii="David" w:eastAsia="David Libre" w:hAnsi="David" w:cs="David"/>
          <w:sz w:val="26"/>
          <w:szCs w:val="26"/>
          <w:rtl/>
        </w:rPr>
        <w:t>שיאפשרו הבעת הסתייגויות מפעילות הרשות והבעת ביקורת.</w:t>
      </w:r>
      <w:r>
        <w:rPr>
          <w:rFonts w:ascii="David" w:eastAsia="David Libre" w:hAnsi="David" w:cs="David" w:hint="cs"/>
          <w:sz w:val="26"/>
          <w:szCs w:val="26"/>
          <w:rtl/>
        </w:rPr>
        <w:t xml:space="preserve"> </w:t>
      </w:r>
      <w:r w:rsidRPr="006762EB">
        <w:rPr>
          <w:rFonts w:ascii="David" w:eastAsia="David Libre" w:hAnsi="David" w:cs="David"/>
          <w:sz w:val="26"/>
          <w:szCs w:val="26"/>
          <w:rtl/>
        </w:rPr>
        <w:t>כמו כן, מוצע לספק ל</w:t>
      </w:r>
      <w:r>
        <w:rPr>
          <w:rFonts w:ascii="David" w:eastAsia="David Libre" w:hAnsi="David" w:cs="David" w:hint="cs"/>
          <w:sz w:val="26"/>
          <w:szCs w:val="26"/>
          <w:rtl/>
        </w:rPr>
        <w:t>ראש</w:t>
      </w:r>
      <w:r w:rsidRPr="006762EB">
        <w:rPr>
          <w:rFonts w:ascii="David" w:eastAsia="David Libre" w:hAnsi="David" w:cs="David"/>
          <w:sz w:val="26"/>
          <w:szCs w:val="26"/>
          <w:rtl/>
        </w:rPr>
        <w:t xml:space="preserve"> האופוזיציה לשכה לקבלת קהל ושירותי מזכירות</w:t>
      </w:r>
      <w:r>
        <w:rPr>
          <w:rFonts w:ascii="David" w:eastAsia="David Libre" w:hAnsi="David" w:cs="David" w:hint="cs"/>
          <w:sz w:val="26"/>
          <w:szCs w:val="26"/>
          <w:rtl/>
        </w:rPr>
        <w:t>. ברשויות מקומיות גדולות יחסית, המונות מעל 75,000 תושבים, מוצע להעניק לראש האופוזיציה שכר וגמול על תפקידו, בתנאים שיקבע השר לצורך העניין. בנוסף, בכדי שסמכויותיו ופועלו יוכלו לשרת את האופוזיציה כולה, מוצע להסמיך את חברי האופוזיציה לדרוש מראש האופוזיציה להפעיל את סמכותו באופן מסוים, תוך דרישת דיווח בכתב של תוצאות ההפעלה לחברי האופוזיציה כולם.</w:t>
      </w:r>
    </w:p>
    <w:p w14:paraId="4ED262EF" w14:textId="77777777" w:rsidR="00504A7F" w:rsidRDefault="00504A7F" w:rsidP="00504A7F">
      <w:pPr>
        <w:keepLines/>
        <w:tabs>
          <w:tab w:val="left" w:pos="624"/>
          <w:tab w:val="left" w:pos="1247"/>
        </w:tabs>
        <w:spacing w:line="360" w:lineRule="auto"/>
        <w:rPr>
          <w:rFonts w:ascii="David" w:eastAsia="David Libre" w:hAnsi="David" w:cs="David"/>
          <w:sz w:val="26"/>
          <w:szCs w:val="26"/>
          <w:rtl/>
        </w:rPr>
      </w:pPr>
      <w:r w:rsidRPr="006762EB">
        <w:rPr>
          <w:rFonts w:ascii="David" w:eastAsia="David Libre" w:hAnsi="David" w:cs="David" w:hint="eastAsia"/>
          <w:sz w:val="26"/>
          <w:szCs w:val="26"/>
          <w:rtl/>
        </w:rPr>
        <w:t>סעיף</w:t>
      </w:r>
      <w:r w:rsidRPr="006762EB">
        <w:rPr>
          <w:rFonts w:ascii="David" w:eastAsia="David Libre" w:hAnsi="David" w:cs="David"/>
          <w:sz w:val="26"/>
          <w:szCs w:val="26"/>
          <w:rtl/>
        </w:rPr>
        <w:t xml:space="preserve"> </w:t>
      </w:r>
      <w:r>
        <w:rPr>
          <w:rFonts w:ascii="David" w:eastAsia="David Libre" w:hAnsi="David" w:cs="David" w:hint="cs"/>
          <w:sz w:val="26"/>
          <w:szCs w:val="26"/>
          <w:rtl/>
        </w:rPr>
        <w:t xml:space="preserve">9: מוצע להקנות לראש האופוזיציה כלים המאפשרים להעלות על סדר היום של מועצת העיר סוגיות הנוגעות לאופוזיציה </w:t>
      </w:r>
      <w:r>
        <w:rPr>
          <w:rFonts w:ascii="David" w:eastAsia="David Libre" w:hAnsi="David" w:cs="David"/>
          <w:sz w:val="26"/>
          <w:szCs w:val="26"/>
          <w:rtl/>
        </w:rPr>
        <w:t>–</w:t>
      </w:r>
      <w:r>
        <w:rPr>
          <w:rFonts w:ascii="David" w:eastAsia="David Libre" w:hAnsi="David" w:cs="David" w:hint="cs"/>
          <w:sz w:val="26"/>
          <w:szCs w:val="26"/>
          <w:rtl/>
        </w:rPr>
        <w:t xml:space="preserve"> האפשרות לנאום למול המועצה, לשאת דברים בטקסים עירוניים, לכנס ישיבות שלא מן המניין, להעלות הצעות לסדר היום של ישיבות המועצה, וכן לכהן כיושב ראש ועדת הביקורת. כך זוכה ראש האופוזיציה לסמכויות המאפשרות לו לשמש כגורם מפקח בפועל המייצג את ציבור האופוזיציה בכל שנוגע להתנהלות העיריה. </w:t>
      </w:r>
    </w:p>
    <w:p w14:paraId="782A519F" w14:textId="77777777" w:rsidR="00504A7F" w:rsidRDefault="00504A7F" w:rsidP="00504A7F">
      <w:pPr>
        <w:keepLines/>
        <w:tabs>
          <w:tab w:val="left" w:pos="624"/>
          <w:tab w:val="left" w:pos="1247"/>
        </w:tabs>
        <w:spacing w:line="360" w:lineRule="auto"/>
        <w:rPr>
          <w:rFonts w:ascii="David" w:eastAsia="David Libre" w:hAnsi="David" w:cs="David"/>
          <w:sz w:val="26"/>
          <w:szCs w:val="26"/>
          <w:rtl/>
        </w:rPr>
      </w:pPr>
      <w:r>
        <w:rPr>
          <w:rFonts w:ascii="David" w:eastAsia="David Libre" w:hAnsi="David" w:cs="David" w:hint="cs"/>
          <w:sz w:val="26"/>
          <w:szCs w:val="26"/>
          <w:rtl/>
        </w:rPr>
        <w:t>סעיף 10: מוצע להרחיב את חובת הייצוג היחסי של חברי האופוזיציה לכלל הועדות וכן לוועדות של חברות כלכליות עירוניות.</w:t>
      </w:r>
    </w:p>
    <w:p w14:paraId="0A8A490F" w14:textId="77777777" w:rsidR="00504A7F" w:rsidRPr="00E00EEE" w:rsidRDefault="00504A7F" w:rsidP="00504A7F">
      <w:pPr>
        <w:widowControl/>
        <w:pBdr>
          <w:top w:val="nil"/>
          <w:left w:val="nil"/>
          <w:bottom w:val="nil"/>
          <w:right w:val="nil"/>
          <w:between w:val="nil"/>
        </w:pBdr>
        <w:spacing w:line="360" w:lineRule="auto"/>
        <w:rPr>
          <w:rFonts w:ascii="David" w:eastAsia="Arial" w:hAnsi="David" w:cs="David"/>
          <w:sz w:val="26"/>
          <w:szCs w:val="26"/>
          <w:rtl/>
        </w:rPr>
      </w:pPr>
      <w:r>
        <w:rPr>
          <w:rFonts w:ascii="David" w:eastAsia="David Libre" w:hAnsi="David" w:cs="David"/>
          <w:sz w:val="26"/>
          <w:szCs w:val="26"/>
          <w:rtl/>
        </w:rPr>
        <w:lastRenderedPageBreak/>
        <w:tab/>
      </w:r>
      <w:r>
        <w:rPr>
          <w:rFonts w:ascii="David" w:eastAsia="Arial" w:hAnsi="David" w:cs="David" w:hint="cs"/>
          <w:sz w:val="26"/>
          <w:szCs w:val="26"/>
          <w:rtl/>
        </w:rPr>
        <w:t xml:space="preserve">בעת הכנת הצעת החוק לקריאה ראשונה תלבן הוועדה את הסמכויות </w:t>
      </w:r>
      <w:r>
        <w:rPr>
          <w:rFonts w:ascii="David" w:hAnsi="David" w:cs="David" w:hint="cs"/>
          <w:sz w:val="26"/>
          <w:szCs w:val="26"/>
          <w:rtl/>
        </w:rPr>
        <w:t>הנוספות שיוקנו לראש האופוזיציה, על פי עיקרון העצמת הפיקוח והמעורבות של האופוזיציה, באופן שאינו פוגע מהותית בתפקוד המועצה.</w:t>
      </w:r>
    </w:p>
    <w:p w14:paraId="76218782" w14:textId="77777777" w:rsidR="00504A7F" w:rsidRDefault="00504A7F" w:rsidP="00504A7F">
      <w:pPr>
        <w:pBdr>
          <w:top w:val="nil"/>
          <w:left w:val="nil"/>
          <w:bottom w:val="nil"/>
          <w:right w:val="nil"/>
          <w:between w:val="nil"/>
        </w:pBdr>
        <w:spacing w:before="0" w:line="360" w:lineRule="auto"/>
        <w:rPr>
          <w:rFonts w:ascii="David" w:eastAsia="Arial" w:hAnsi="David" w:cs="David"/>
          <w:sz w:val="26"/>
          <w:szCs w:val="26"/>
          <w:rtl/>
        </w:rPr>
      </w:pPr>
      <w:r>
        <w:rPr>
          <w:rFonts w:ascii="David" w:hAnsi="David" w:cs="David" w:hint="cs"/>
          <w:sz w:val="26"/>
          <w:szCs w:val="26"/>
          <w:rtl/>
        </w:rPr>
        <w:t>הצעת חוק דומה בחלקה הונחה על שולחן הכנסת העשרים-ושלוש על ידי שלמה קרעי וקבוצת חברי הכנסת (</w:t>
      </w:r>
      <w:bookmarkStart w:id="26" w:name="Private_Number"/>
      <w:r w:rsidRPr="00E00EEE">
        <w:rPr>
          <w:rFonts w:ascii="David" w:hAnsi="David" w:cs="David" w:hint="cs"/>
          <w:sz w:val="26"/>
          <w:szCs w:val="26"/>
          <w:rtl/>
        </w:rPr>
        <w:t>פ/2075/23</w:t>
      </w:r>
      <w:bookmarkEnd w:id="26"/>
      <w:r>
        <w:rPr>
          <w:rFonts w:ascii="David" w:hAnsi="David" w:cs="David" w:hint="cs"/>
          <w:sz w:val="26"/>
          <w:szCs w:val="26"/>
          <w:rtl/>
        </w:rPr>
        <w:t>),</w:t>
      </w:r>
      <w:r>
        <w:rPr>
          <w:rStyle w:val="a8"/>
          <w:rFonts w:ascii="David" w:hAnsi="David" w:cs="David"/>
          <w:sz w:val="26"/>
          <w:szCs w:val="26"/>
          <w:rtl/>
        </w:rPr>
        <w:footnoteReference w:id="6"/>
      </w:r>
      <w:r>
        <w:rPr>
          <w:rFonts w:ascii="David" w:hAnsi="David" w:cs="David" w:hint="cs"/>
          <w:sz w:val="26"/>
          <w:szCs w:val="26"/>
          <w:rtl/>
        </w:rPr>
        <w:t xml:space="preserve"> וכן על ידי מאיר כהן (פ/2075/23),</w:t>
      </w:r>
      <w:r>
        <w:rPr>
          <w:rStyle w:val="a8"/>
          <w:rFonts w:ascii="David" w:hAnsi="David" w:cs="David"/>
          <w:sz w:val="26"/>
          <w:szCs w:val="26"/>
          <w:rtl/>
        </w:rPr>
        <w:footnoteReference w:id="7"/>
      </w:r>
      <w:r>
        <w:rPr>
          <w:rFonts w:ascii="David" w:hAnsi="David" w:cs="David" w:hint="cs"/>
          <w:sz w:val="26"/>
          <w:szCs w:val="26"/>
          <w:rtl/>
        </w:rPr>
        <w:t xml:space="preserve"> על שולחן הכנסת השש-עשרה על ידי לאה נס וקבוצת חברי הכנסת (פ/1067/16),</w:t>
      </w:r>
      <w:r>
        <w:rPr>
          <w:rStyle w:val="a8"/>
          <w:rFonts w:ascii="David" w:hAnsi="David" w:cs="David"/>
          <w:sz w:val="26"/>
          <w:szCs w:val="26"/>
          <w:rtl/>
        </w:rPr>
        <w:footnoteReference w:id="8"/>
      </w:r>
      <w:r>
        <w:rPr>
          <w:rFonts w:ascii="David" w:hAnsi="David" w:cs="David" w:hint="cs"/>
          <w:sz w:val="26"/>
          <w:szCs w:val="26"/>
          <w:rtl/>
        </w:rPr>
        <w:t xml:space="preserve"> וכן על ידי אופיר פינס-פז וקבוצת חברי הכנסת (פ/1855/16).</w:t>
      </w:r>
      <w:r>
        <w:rPr>
          <w:rStyle w:val="a8"/>
          <w:rFonts w:ascii="David" w:hAnsi="David" w:cs="David"/>
          <w:sz w:val="26"/>
          <w:szCs w:val="26"/>
          <w:rtl/>
        </w:rPr>
        <w:footnoteReference w:id="9"/>
      </w:r>
      <w:r>
        <w:rPr>
          <w:rFonts w:ascii="David" w:hAnsi="David" w:cs="David" w:hint="cs"/>
          <w:sz w:val="26"/>
          <w:szCs w:val="26"/>
          <w:rtl/>
        </w:rPr>
        <w:t xml:space="preserve"> </w:t>
      </w:r>
      <w:r>
        <w:rPr>
          <w:rFonts w:ascii="David" w:hAnsi="David" w:cs="David" w:hint="cs"/>
          <w:b/>
          <w:bCs/>
          <w:sz w:val="26"/>
          <w:szCs w:val="26"/>
          <w:rtl/>
        </w:rPr>
        <w:t>ה</w:t>
      </w:r>
      <w:r w:rsidRPr="0066334F">
        <w:rPr>
          <w:rFonts w:ascii="David" w:hAnsi="David" w:cs="David"/>
          <w:b/>
          <w:bCs/>
          <w:sz w:val="26"/>
          <w:szCs w:val="26"/>
          <w:rtl/>
        </w:rPr>
        <w:t xml:space="preserve">סעיפים שאומצו מסומנים בהצעת החוק בסימון </w:t>
      </w:r>
      <w:proofErr w:type="spellStart"/>
      <w:r w:rsidRPr="0066334F">
        <w:rPr>
          <w:rFonts w:ascii="David" w:hAnsi="David" w:cs="David"/>
          <w:b/>
          <w:bCs/>
          <w:i/>
          <w:iCs/>
          <w:sz w:val="26"/>
          <w:szCs w:val="26"/>
          <w:rtl/>
        </w:rPr>
        <w:t>איטליק</w:t>
      </w:r>
      <w:proofErr w:type="spellEnd"/>
      <w:r w:rsidRPr="0066334F">
        <w:rPr>
          <w:rFonts w:ascii="David" w:hAnsi="David" w:cs="David"/>
          <w:b/>
          <w:bCs/>
          <w:sz w:val="26"/>
          <w:szCs w:val="26"/>
          <w:rtl/>
        </w:rPr>
        <w:t>, היתר נכתב על ידי הצוות</w:t>
      </w:r>
      <w:r>
        <w:rPr>
          <w:rFonts w:ascii="David" w:eastAsia="Arial" w:hAnsi="David" w:cs="David" w:hint="cs"/>
          <w:sz w:val="26"/>
          <w:szCs w:val="26"/>
          <w:rtl/>
        </w:rPr>
        <w:t>.</w:t>
      </w:r>
    </w:p>
    <w:p w14:paraId="7F5875DE" w14:textId="77777777" w:rsidR="00504A7F" w:rsidRPr="00F5567D" w:rsidRDefault="00504A7F" w:rsidP="00504A7F">
      <w:pPr>
        <w:pBdr>
          <w:top w:val="nil"/>
          <w:left w:val="nil"/>
          <w:bottom w:val="nil"/>
          <w:right w:val="nil"/>
          <w:between w:val="nil"/>
        </w:pBdr>
        <w:spacing w:before="0" w:line="360" w:lineRule="auto"/>
        <w:rPr>
          <w:rFonts w:ascii="David" w:eastAsia="Arial" w:hAnsi="David" w:cs="David"/>
          <w:sz w:val="26"/>
          <w:szCs w:val="26"/>
        </w:rPr>
      </w:pPr>
      <w:r>
        <w:rPr>
          <w:rFonts w:ascii="David" w:eastAsia="Arial" w:hAnsi="David" w:cs="David" w:hint="cs"/>
          <w:sz w:val="26"/>
          <w:szCs w:val="26"/>
          <w:rtl/>
        </w:rPr>
        <w:t xml:space="preserve">הצעת החוק הוכנה על ידי יעל אגמון </w:t>
      </w:r>
      <w:proofErr w:type="spellStart"/>
      <w:r>
        <w:rPr>
          <w:rFonts w:ascii="David" w:eastAsia="Arial" w:hAnsi="David" w:cs="David" w:hint="cs"/>
          <w:sz w:val="26"/>
          <w:szCs w:val="26"/>
          <w:rtl/>
        </w:rPr>
        <w:t>נכט</w:t>
      </w:r>
      <w:proofErr w:type="spellEnd"/>
      <w:r>
        <w:rPr>
          <w:rFonts w:ascii="David" w:eastAsia="Arial" w:hAnsi="David" w:cs="David" w:hint="cs"/>
          <w:sz w:val="26"/>
          <w:szCs w:val="26"/>
          <w:rtl/>
        </w:rPr>
        <w:t xml:space="preserve"> (בעזרתו של טארק נסאר) מקליניקת הכנסת של אוניברסיטת תל אביב, בהנחיית ד״ר דב חנין. הצעת החוק נעזרה במחקריהם של לובי 99 והמכון הישראלי לדמוקרטיה.</w:t>
      </w:r>
    </w:p>
    <w:p w14:paraId="7FAEB85C" w14:textId="77777777" w:rsidR="00504A7F" w:rsidRDefault="00504A7F" w:rsidP="00504A7F">
      <w:pPr>
        <w:pStyle w:val="3"/>
        <w:rPr>
          <w:rtl/>
        </w:rPr>
      </w:pPr>
      <w:bookmarkStart w:id="27" w:name="_Toc73302825"/>
      <w:r w:rsidRPr="003B037D">
        <w:rPr>
          <w:rFonts w:hint="cs"/>
          <w:b w:val="0"/>
          <w:bCs/>
          <w:rtl/>
        </w:rPr>
        <w:t>הצעת חוק ב.4</w:t>
      </w:r>
      <w:r>
        <w:rPr>
          <w:rFonts w:hint="cs"/>
          <w:rtl/>
        </w:rPr>
        <w:t xml:space="preserve"> </w:t>
      </w:r>
      <w:r>
        <w:rPr>
          <w:rtl/>
        </w:rPr>
        <w:t>–</w:t>
      </w:r>
      <w:r>
        <w:rPr>
          <w:rFonts w:hint="cs"/>
          <w:rtl/>
        </w:rPr>
        <w:t xml:space="preserve"> </w:t>
      </w:r>
      <w:r w:rsidRPr="002F339D">
        <w:rPr>
          <w:rFonts w:hint="cs"/>
          <w:rtl/>
        </w:rPr>
        <w:t>הצעת חוק הרשויות המקומיות (זכויות וחובות של חברי מועצה והעצמתם)</w:t>
      </w:r>
      <w:r>
        <w:rPr>
          <w:rFonts w:hint="cs"/>
          <w:rtl/>
        </w:rPr>
        <w:t xml:space="preserve"> // יעל</w:t>
      </w:r>
      <w:bookmarkEnd w:id="27"/>
    </w:p>
    <w:p w14:paraId="6CE3A538" w14:textId="77777777" w:rsidR="00504A7F" w:rsidRDefault="00504A7F" w:rsidP="00504A7F">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הצעה זו פוצלה מהצעת חוק ב.3 בשל הניסיון שלא לחרוג לגדרי הצעת חוק תקציבית וכן מתוך תקווה לחלק את עוצמת ההתנגדויות שיעלו לתכנים שלהן.</w:t>
      </w:r>
    </w:p>
    <w:p w14:paraId="744642A9" w14:textId="77777777" w:rsidR="00504A7F" w:rsidRPr="00E635A2" w:rsidRDefault="00504A7F" w:rsidP="00504A7F">
      <w:pPr>
        <w:jc w:val="right"/>
        <w:rPr>
          <w:rFonts w:cs="David"/>
          <w:b/>
          <w:bCs/>
          <w:sz w:val="20"/>
          <w:szCs w:val="20"/>
        </w:rPr>
      </w:pPr>
      <w:r w:rsidRPr="00E635A2">
        <w:rPr>
          <w:rFonts w:cs="David" w:hint="cs"/>
          <w:sz w:val="20"/>
          <w:szCs w:val="20"/>
          <w:rtl/>
        </w:rPr>
        <w:t xml:space="preserve">מספר פנימי: </w:t>
      </w:r>
    </w:p>
    <w:p w14:paraId="46784E32" w14:textId="77777777" w:rsidR="00504A7F" w:rsidRPr="00DB7060" w:rsidRDefault="00504A7F" w:rsidP="00504A7F">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105CB74C" w14:textId="77777777" w:rsidR="00504A7F" w:rsidRPr="00F67051" w:rsidRDefault="00504A7F" w:rsidP="00504A7F">
      <w:pPr>
        <w:rPr>
          <w:rFonts w:cs="David"/>
          <w:b/>
          <w:bCs/>
          <w:sz w:val="26"/>
          <w:szCs w:val="26"/>
          <w:rtl/>
        </w:rPr>
      </w:pPr>
    </w:p>
    <w:p w14:paraId="4FF09E00" w14:textId="77777777" w:rsidR="00504A7F" w:rsidRDefault="00504A7F" w:rsidP="00504A7F">
      <w:pPr>
        <w:pStyle w:val="David"/>
        <w:spacing w:line="360" w:lineRule="auto"/>
        <w:ind w:left="3544"/>
        <w:rPr>
          <w:b/>
          <w:bCs/>
          <w:rtl/>
        </w:rPr>
      </w:pPr>
      <w:r>
        <w:rPr>
          <w:b/>
          <w:bCs/>
          <w:rtl/>
        </w:rPr>
        <w:t>יוז</w:t>
      </w:r>
      <w:r>
        <w:rPr>
          <w:rFonts w:hint="cs"/>
          <w:b/>
          <w:bCs/>
          <w:rtl/>
        </w:rPr>
        <w:t>ם</w:t>
      </w:r>
      <w:r>
        <w:rPr>
          <w:b/>
          <w:bCs/>
          <w:rtl/>
        </w:rPr>
        <w:t>:</w:t>
      </w:r>
      <w:r>
        <w:tab/>
      </w:r>
      <w:r>
        <w:rPr>
          <w:b/>
          <w:bCs/>
          <w:rtl/>
        </w:rPr>
        <w:t xml:space="preserve">      חברת הכנסת</w:t>
      </w:r>
      <w:r w:rsidRPr="00F67051">
        <w:rPr>
          <w:b/>
          <w:bCs/>
        </w:rPr>
        <w:tab/>
      </w:r>
    </w:p>
    <w:p w14:paraId="5CEA331A" w14:textId="77777777" w:rsidR="00504A7F" w:rsidRPr="00CF1AA2" w:rsidRDefault="00504A7F" w:rsidP="00504A7F">
      <w:pPr>
        <w:pStyle w:val="David"/>
        <w:spacing w:before="0" w:line="360" w:lineRule="auto"/>
        <w:ind w:left="3544"/>
        <w:rPr>
          <w:b/>
          <w:bCs/>
          <w:sz w:val="16"/>
          <w:szCs w:val="16"/>
          <w:rtl/>
        </w:rPr>
      </w:pPr>
      <w:r>
        <w:rPr>
          <w:rtl/>
        </w:rPr>
        <w:t xml:space="preserve"> </w:t>
      </w:r>
      <w:r w:rsidRPr="00CF1AA2">
        <w:rPr>
          <w:rFonts w:hint="cs"/>
          <w:rtl/>
        </w:rPr>
        <w:tab/>
      </w:r>
      <w:r>
        <w:rPr>
          <w:rFonts w:hint="cs"/>
          <w:rtl/>
        </w:rPr>
        <w:t xml:space="preserve"> </w:t>
      </w:r>
    </w:p>
    <w:p w14:paraId="1FB742C4" w14:textId="77777777" w:rsidR="00504A7F" w:rsidRPr="00904591" w:rsidRDefault="00504A7F" w:rsidP="00504A7F">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54891645" w14:textId="77777777" w:rsidR="00504A7F" w:rsidRPr="00E06736" w:rsidRDefault="00504A7F" w:rsidP="00504A7F">
      <w:pPr>
        <w:pStyle w:val="David"/>
        <w:spacing w:before="0" w:line="240" w:lineRule="auto"/>
        <w:ind w:left="3544"/>
        <w:rPr>
          <w:rtl/>
        </w:rPr>
      </w:pPr>
      <w:r>
        <w:t xml:space="preserve">                                             </w:t>
      </w:r>
      <w:r>
        <w:rPr>
          <w:rFonts w:hint="cs"/>
          <w:rtl/>
        </w:rPr>
        <w:t>פ/24/</w:t>
      </w:r>
    </w:p>
    <w:p w14:paraId="2A283055" w14:textId="77777777" w:rsidR="00504A7F" w:rsidRDefault="00504A7F" w:rsidP="00504A7F">
      <w:pPr>
        <w:pStyle w:val="HeadHatzaotHok"/>
        <w:rPr>
          <w:rtl/>
        </w:rPr>
      </w:pPr>
      <w:r>
        <w:rPr>
          <w:rFonts w:hint="cs"/>
          <w:rtl/>
        </w:rPr>
        <w:t xml:space="preserve">הצעת חוק הרשויות המקומיות (זכויות וחובות של חברי מועצה והעצמתם), </w:t>
      </w:r>
      <w:proofErr w:type="spellStart"/>
      <w:r>
        <w:rPr>
          <w:rFonts w:hint="cs"/>
          <w:rtl/>
        </w:rPr>
        <w:t>התשפ״א</w:t>
      </w:r>
      <w:proofErr w:type="spellEnd"/>
      <w:r>
        <w:rPr>
          <w:rFonts w:hint="eastAsia"/>
          <w:rtl/>
        </w:rPr>
        <w:t>–</w:t>
      </w:r>
      <w:r>
        <w:rPr>
          <w:rFonts w:hint="cs"/>
          <w:rtl/>
        </w:rPr>
        <w:t>2021</w:t>
      </w:r>
    </w:p>
    <w:tbl>
      <w:tblPr>
        <w:bidiVisual/>
        <w:tblW w:w="9641" w:type="dxa"/>
        <w:tblCellMar>
          <w:top w:w="57" w:type="dxa"/>
          <w:left w:w="0" w:type="dxa"/>
          <w:bottom w:w="57" w:type="dxa"/>
          <w:right w:w="0" w:type="dxa"/>
        </w:tblCellMar>
        <w:tblLook w:val="04A0" w:firstRow="1" w:lastRow="0" w:firstColumn="1" w:lastColumn="0" w:noHBand="0" w:noVBand="1"/>
      </w:tblPr>
      <w:tblGrid>
        <w:gridCol w:w="1870"/>
        <w:gridCol w:w="624"/>
        <w:gridCol w:w="630"/>
        <w:gridCol w:w="6517"/>
      </w:tblGrid>
      <w:tr w:rsidR="00504A7F" w14:paraId="44F1EE1D" w14:textId="77777777" w:rsidTr="00520183">
        <w:trPr>
          <w:cantSplit/>
        </w:trPr>
        <w:tc>
          <w:tcPr>
            <w:tcW w:w="1870" w:type="dxa"/>
          </w:tcPr>
          <w:p w14:paraId="62D2E97E" w14:textId="77777777" w:rsidR="00504A7F" w:rsidRDefault="00504A7F" w:rsidP="00520183">
            <w:pPr>
              <w:pStyle w:val="TableSideHeading"/>
              <w:ind w:right="0"/>
              <w:rPr>
                <w:sz w:val="26"/>
              </w:rPr>
            </w:pPr>
          </w:p>
        </w:tc>
        <w:tc>
          <w:tcPr>
            <w:tcW w:w="624" w:type="dxa"/>
          </w:tcPr>
          <w:p w14:paraId="505484F4" w14:textId="77777777" w:rsidR="00504A7F" w:rsidRDefault="00504A7F" w:rsidP="00520183">
            <w:pPr>
              <w:pStyle w:val="TableText"/>
              <w:ind w:right="0"/>
              <w:jc w:val="both"/>
              <w:rPr>
                <w:sz w:val="26"/>
              </w:rPr>
            </w:pPr>
          </w:p>
        </w:tc>
        <w:tc>
          <w:tcPr>
            <w:tcW w:w="7147" w:type="dxa"/>
            <w:gridSpan w:val="2"/>
            <w:hideMark/>
          </w:tcPr>
          <w:p w14:paraId="557D59FC" w14:textId="77777777" w:rsidR="00504A7F" w:rsidRDefault="00504A7F" w:rsidP="00520183">
            <w:pPr>
              <w:pStyle w:val="TableBlockOutdent"/>
              <w:jc w:val="center"/>
              <w:rPr>
                <w:b/>
                <w:bCs/>
                <w:sz w:val="26"/>
              </w:rPr>
            </w:pPr>
            <w:r>
              <w:rPr>
                <w:b/>
                <w:bCs/>
                <w:sz w:val="26"/>
                <w:rtl/>
              </w:rPr>
              <w:t>פרק א': הגדרות</w:t>
            </w:r>
            <w:r>
              <w:rPr>
                <w:rFonts w:hint="cs"/>
                <w:b/>
                <w:bCs/>
                <w:sz w:val="26"/>
                <w:rtl/>
              </w:rPr>
              <w:t xml:space="preserve"> ומטרות</w:t>
            </w:r>
          </w:p>
        </w:tc>
      </w:tr>
      <w:tr w:rsidR="00504A7F" w14:paraId="0E71127E" w14:textId="77777777" w:rsidTr="00520183">
        <w:trPr>
          <w:cantSplit/>
        </w:trPr>
        <w:tc>
          <w:tcPr>
            <w:tcW w:w="1870" w:type="dxa"/>
            <w:hideMark/>
          </w:tcPr>
          <w:p w14:paraId="1048B903" w14:textId="77777777" w:rsidR="00504A7F" w:rsidRDefault="00504A7F" w:rsidP="00520183">
            <w:pPr>
              <w:pStyle w:val="TableSideHeading"/>
              <w:ind w:right="0"/>
            </w:pPr>
            <w:r>
              <w:rPr>
                <w:rtl/>
              </w:rPr>
              <w:t>הגדרות</w:t>
            </w:r>
          </w:p>
        </w:tc>
        <w:tc>
          <w:tcPr>
            <w:tcW w:w="624" w:type="dxa"/>
            <w:hideMark/>
          </w:tcPr>
          <w:p w14:paraId="50EE5FD6" w14:textId="77777777" w:rsidR="00504A7F" w:rsidRDefault="00504A7F" w:rsidP="00520183">
            <w:pPr>
              <w:pStyle w:val="TableText"/>
              <w:ind w:right="0"/>
              <w:jc w:val="both"/>
            </w:pPr>
            <w:r>
              <w:rPr>
                <w:rtl/>
              </w:rPr>
              <w:t>1.</w:t>
            </w:r>
          </w:p>
        </w:tc>
        <w:tc>
          <w:tcPr>
            <w:tcW w:w="7147" w:type="dxa"/>
            <w:gridSpan w:val="2"/>
            <w:hideMark/>
          </w:tcPr>
          <w:p w14:paraId="63DF73F9" w14:textId="77777777" w:rsidR="00504A7F" w:rsidRDefault="00504A7F" w:rsidP="00520183">
            <w:pPr>
              <w:pStyle w:val="TableBlockOutdent"/>
              <w:rPr>
                <w:sz w:val="26"/>
              </w:rPr>
            </w:pPr>
            <w:r>
              <w:rPr>
                <w:rtl/>
              </w:rPr>
              <w:t xml:space="preserve">בחוק זה – </w:t>
            </w:r>
            <w:r>
              <w:rPr>
                <w:sz w:val="26"/>
              </w:rPr>
              <w:t xml:space="preserve">  </w:t>
            </w:r>
          </w:p>
        </w:tc>
      </w:tr>
      <w:tr w:rsidR="00504A7F" w14:paraId="43739236" w14:textId="77777777" w:rsidTr="00520183">
        <w:trPr>
          <w:cantSplit/>
        </w:trPr>
        <w:tc>
          <w:tcPr>
            <w:tcW w:w="1870" w:type="dxa"/>
          </w:tcPr>
          <w:p w14:paraId="22DF28FE" w14:textId="77777777" w:rsidR="00504A7F" w:rsidRDefault="00504A7F" w:rsidP="00520183">
            <w:pPr>
              <w:pStyle w:val="TableSideHeading"/>
              <w:ind w:right="0"/>
            </w:pPr>
          </w:p>
        </w:tc>
        <w:tc>
          <w:tcPr>
            <w:tcW w:w="624" w:type="dxa"/>
          </w:tcPr>
          <w:p w14:paraId="66345B1C" w14:textId="77777777" w:rsidR="00504A7F" w:rsidRDefault="00504A7F" w:rsidP="00520183">
            <w:pPr>
              <w:pStyle w:val="TableText"/>
              <w:ind w:right="0"/>
              <w:jc w:val="both"/>
            </w:pPr>
          </w:p>
        </w:tc>
        <w:tc>
          <w:tcPr>
            <w:tcW w:w="7147" w:type="dxa"/>
            <w:gridSpan w:val="2"/>
            <w:hideMark/>
          </w:tcPr>
          <w:p w14:paraId="01981BEA" w14:textId="77777777" w:rsidR="00504A7F" w:rsidRDefault="00504A7F" w:rsidP="00520183">
            <w:pPr>
              <w:pStyle w:val="TableBlock"/>
            </w:pPr>
            <w:r>
              <w:rPr>
                <w:rtl/>
              </w:rPr>
              <w:t>"ועדה" – ועדה שמועצה של רשות מקומית מחויבת להקים לפי דין;</w:t>
            </w:r>
          </w:p>
        </w:tc>
      </w:tr>
      <w:tr w:rsidR="00504A7F" w14:paraId="76ED96ED" w14:textId="77777777" w:rsidTr="00520183">
        <w:trPr>
          <w:cantSplit/>
        </w:trPr>
        <w:tc>
          <w:tcPr>
            <w:tcW w:w="1870" w:type="dxa"/>
          </w:tcPr>
          <w:p w14:paraId="43BCEFEB" w14:textId="77777777" w:rsidR="00504A7F" w:rsidRDefault="00504A7F" w:rsidP="00520183">
            <w:pPr>
              <w:pStyle w:val="TableSideHeading"/>
              <w:ind w:right="0"/>
            </w:pPr>
          </w:p>
        </w:tc>
        <w:tc>
          <w:tcPr>
            <w:tcW w:w="624" w:type="dxa"/>
          </w:tcPr>
          <w:p w14:paraId="424CE88E" w14:textId="77777777" w:rsidR="00504A7F" w:rsidRDefault="00504A7F" w:rsidP="00520183">
            <w:pPr>
              <w:pStyle w:val="TableText"/>
            </w:pPr>
          </w:p>
        </w:tc>
        <w:tc>
          <w:tcPr>
            <w:tcW w:w="7147" w:type="dxa"/>
            <w:gridSpan w:val="2"/>
            <w:hideMark/>
          </w:tcPr>
          <w:p w14:paraId="1B8275CA" w14:textId="77777777" w:rsidR="00504A7F" w:rsidRDefault="00504A7F" w:rsidP="00520183">
            <w:pPr>
              <w:pStyle w:val="TableBlock"/>
            </w:pPr>
            <w:r>
              <w:rPr>
                <w:rtl/>
              </w:rPr>
              <w:t>"חבר מועצה" – חבר מועצה שאינו מקבל שכר מקופת הרשות המקומית;</w:t>
            </w:r>
          </w:p>
        </w:tc>
      </w:tr>
      <w:tr w:rsidR="00504A7F" w14:paraId="760F8E42" w14:textId="77777777" w:rsidTr="00520183">
        <w:trPr>
          <w:cantSplit/>
        </w:trPr>
        <w:tc>
          <w:tcPr>
            <w:tcW w:w="1870" w:type="dxa"/>
          </w:tcPr>
          <w:p w14:paraId="13C40C6B" w14:textId="77777777" w:rsidR="00504A7F" w:rsidRDefault="00504A7F" w:rsidP="00520183">
            <w:pPr>
              <w:pStyle w:val="TableSideHeading"/>
              <w:ind w:right="0"/>
            </w:pPr>
          </w:p>
        </w:tc>
        <w:tc>
          <w:tcPr>
            <w:tcW w:w="624" w:type="dxa"/>
          </w:tcPr>
          <w:p w14:paraId="631D2455" w14:textId="77777777" w:rsidR="00504A7F" w:rsidRDefault="00504A7F" w:rsidP="00520183">
            <w:pPr>
              <w:pStyle w:val="TableText"/>
            </w:pPr>
          </w:p>
        </w:tc>
        <w:tc>
          <w:tcPr>
            <w:tcW w:w="7147" w:type="dxa"/>
            <w:gridSpan w:val="2"/>
            <w:hideMark/>
          </w:tcPr>
          <w:p w14:paraId="7007CB4F" w14:textId="77777777" w:rsidR="00504A7F" w:rsidRDefault="00504A7F" w:rsidP="00520183">
            <w:pPr>
              <w:pStyle w:val="TableBlock"/>
            </w:pPr>
            <w:r>
              <w:rPr>
                <w:rtl/>
              </w:rPr>
              <w:t>"מועצה" – מועצה של רשות מקומית</w:t>
            </w:r>
            <w:r>
              <w:rPr>
                <w:rFonts w:hint="cs"/>
                <w:rtl/>
              </w:rPr>
              <w:t>, המוקמת לפי חוק</w:t>
            </w:r>
            <w:r>
              <w:rPr>
                <w:rtl/>
              </w:rPr>
              <w:t>;</w:t>
            </w:r>
          </w:p>
        </w:tc>
      </w:tr>
      <w:tr w:rsidR="00504A7F" w14:paraId="6E3A8BBE" w14:textId="77777777" w:rsidTr="00520183">
        <w:trPr>
          <w:cantSplit/>
        </w:trPr>
        <w:tc>
          <w:tcPr>
            <w:tcW w:w="1870" w:type="dxa"/>
          </w:tcPr>
          <w:p w14:paraId="4DD15DDB" w14:textId="77777777" w:rsidR="00504A7F" w:rsidRDefault="00504A7F" w:rsidP="00520183">
            <w:pPr>
              <w:pStyle w:val="TableSideHeading"/>
              <w:ind w:right="0"/>
            </w:pPr>
          </w:p>
        </w:tc>
        <w:tc>
          <w:tcPr>
            <w:tcW w:w="624" w:type="dxa"/>
          </w:tcPr>
          <w:p w14:paraId="740A7957" w14:textId="77777777" w:rsidR="00504A7F" w:rsidRDefault="00504A7F" w:rsidP="00520183">
            <w:pPr>
              <w:pStyle w:val="TableText"/>
            </w:pPr>
          </w:p>
        </w:tc>
        <w:tc>
          <w:tcPr>
            <w:tcW w:w="7147" w:type="dxa"/>
            <w:gridSpan w:val="2"/>
            <w:hideMark/>
          </w:tcPr>
          <w:p w14:paraId="50DDF631" w14:textId="77777777" w:rsidR="00504A7F" w:rsidRDefault="00504A7F" w:rsidP="00520183">
            <w:pPr>
              <w:pStyle w:val="TableBlock"/>
            </w:pPr>
            <w:r>
              <w:rPr>
                <w:rtl/>
              </w:rPr>
              <w:t>"רשות מקומית" – עירייה או מועצה מקומית;</w:t>
            </w:r>
          </w:p>
        </w:tc>
      </w:tr>
      <w:tr w:rsidR="00504A7F" w14:paraId="584FA42E" w14:textId="77777777" w:rsidTr="00520183">
        <w:trPr>
          <w:cantSplit/>
        </w:trPr>
        <w:tc>
          <w:tcPr>
            <w:tcW w:w="1870" w:type="dxa"/>
          </w:tcPr>
          <w:p w14:paraId="570FDEF9" w14:textId="77777777" w:rsidR="00504A7F" w:rsidRDefault="00504A7F" w:rsidP="00520183">
            <w:pPr>
              <w:pStyle w:val="TableSideHeading"/>
              <w:ind w:right="0"/>
            </w:pPr>
          </w:p>
        </w:tc>
        <w:tc>
          <w:tcPr>
            <w:tcW w:w="624" w:type="dxa"/>
          </w:tcPr>
          <w:p w14:paraId="16E9E67A" w14:textId="77777777" w:rsidR="00504A7F" w:rsidRDefault="00504A7F" w:rsidP="00520183">
            <w:pPr>
              <w:pStyle w:val="TableText"/>
            </w:pPr>
          </w:p>
        </w:tc>
        <w:tc>
          <w:tcPr>
            <w:tcW w:w="7147" w:type="dxa"/>
            <w:gridSpan w:val="2"/>
            <w:hideMark/>
          </w:tcPr>
          <w:p w14:paraId="263B9F01" w14:textId="77777777" w:rsidR="00504A7F" w:rsidRDefault="00504A7F" w:rsidP="00520183">
            <w:pPr>
              <w:pStyle w:val="TableBlock"/>
            </w:pPr>
            <w:r>
              <w:rPr>
                <w:rtl/>
              </w:rPr>
              <w:t>"השר" – שר הפנים.</w:t>
            </w:r>
          </w:p>
        </w:tc>
      </w:tr>
      <w:tr w:rsidR="00504A7F" w14:paraId="79606463" w14:textId="77777777" w:rsidTr="00520183">
        <w:trPr>
          <w:cantSplit/>
        </w:trPr>
        <w:tc>
          <w:tcPr>
            <w:tcW w:w="1870" w:type="dxa"/>
          </w:tcPr>
          <w:p w14:paraId="025A691C" w14:textId="77777777" w:rsidR="00504A7F" w:rsidRDefault="00504A7F" w:rsidP="00520183">
            <w:pPr>
              <w:pStyle w:val="TableSideHeading"/>
              <w:ind w:right="0"/>
            </w:pPr>
            <w:r w:rsidRPr="00B70285">
              <w:rPr>
                <w:rFonts w:hint="cs"/>
                <w:rtl/>
              </w:rPr>
              <w:lastRenderedPageBreak/>
              <w:t>מטרות</w:t>
            </w:r>
          </w:p>
        </w:tc>
        <w:tc>
          <w:tcPr>
            <w:tcW w:w="624" w:type="dxa"/>
          </w:tcPr>
          <w:p w14:paraId="617EF5F7" w14:textId="77777777" w:rsidR="00504A7F" w:rsidRDefault="00504A7F" w:rsidP="00520183">
            <w:pPr>
              <w:pStyle w:val="TableText"/>
            </w:pPr>
            <w:r>
              <w:rPr>
                <w:rFonts w:hint="cs"/>
                <w:rtl/>
              </w:rPr>
              <w:t>2.</w:t>
            </w:r>
          </w:p>
        </w:tc>
        <w:tc>
          <w:tcPr>
            <w:tcW w:w="7147" w:type="dxa"/>
            <w:gridSpan w:val="2"/>
          </w:tcPr>
          <w:p w14:paraId="5EAEF7AC" w14:textId="77777777" w:rsidR="00504A7F" w:rsidRDefault="00504A7F" w:rsidP="00520183">
            <w:pPr>
              <w:pStyle w:val="TableBlock"/>
              <w:rPr>
                <w:rtl/>
              </w:rPr>
            </w:pPr>
            <w:r>
              <w:rPr>
                <w:rFonts w:hint="cs"/>
                <w:rtl/>
              </w:rPr>
              <w:t xml:space="preserve">מטרתו של חוק זה הינה להעצים את חבר המועצה ברשות המקומית, דרך הגדרת חובותיו וזכויותיו; גישה נרחבת למידע אודות הנעשה ברשות המקומית; מתן כלי פעולה נוספים שיכולים לשמש אותו כנציג ציבור, והסדרה ברורה יותר של מעמדו וסמכויותיו. </w:t>
            </w:r>
          </w:p>
        </w:tc>
      </w:tr>
      <w:tr w:rsidR="00504A7F" w14:paraId="68E98F00" w14:textId="77777777" w:rsidTr="00520183">
        <w:trPr>
          <w:cantSplit/>
        </w:trPr>
        <w:tc>
          <w:tcPr>
            <w:tcW w:w="1870" w:type="dxa"/>
          </w:tcPr>
          <w:p w14:paraId="01F8212E" w14:textId="77777777" w:rsidR="00504A7F" w:rsidRDefault="00504A7F" w:rsidP="00520183">
            <w:pPr>
              <w:pStyle w:val="TableSideHeading"/>
              <w:ind w:right="0"/>
            </w:pPr>
            <w:r>
              <w:t xml:space="preserve"> </w:t>
            </w:r>
          </w:p>
        </w:tc>
        <w:tc>
          <w:tcPr>
            <w:tcW w:w="624" w:type="dxa"/>
          </w:tcPr>
          <w:p w14:paraId="271D94E4" w14:textId="77777777" w:rsidR="00504A7F" w:rsidRDefault="00504A7F" w:rsidP="00520183">
            <w:pPr>
              <w:pStyle w:val="TableText"/>
              <w:ind w:right="0"/>
              <w:jc w:val="both"/>
            </w:pPr>
          </w:p>
        </w:tc>
        <w:tc>
          <w:tcPr>
            <w:tcW w:w="7147" w:type="dxa"/>
            <w:gridSpan w:val="2"/>
            <w:hideMark/>
          </w:tcPr>
          <w:p w14:paraId="34E5A4A1" w14:textId="77777777" w:rsidR="00504A7F" w:rsidRDefault="00504A7F" w:rsidP="00520183">
            <w:pPr>
              <w:pStyle w:val="TableBlockOutdent"/>
              <w:jc w:val="center"/>
              <w:rPr>
                <w:b/>
                <w:bCs/>
                <w:sz w:val="26"/>
              </w:rPr>
            </w:pPr>
            <w:r>
              <w:rPr>
                <w:b/>
                <w:bCs/>
                <w:sz w:val="26"/>
                <w:rtl/>
              </w:rPr>
              <w:t>פרק ב': חובותיו של חבר מועצה</w:t>
            </w:r>
          </w:p>
        </w:tc>
      </w:tr>
      <w:tr w:rsidR="00504A7F" w14:paraId="4F6CDF99" w14:textId="77777777" w:rsidTr="00520183">
        <w:trPr>
          <w:cantSplit/>
        </w:trPr>
        <w:tc>
          <w:tcPr>
            <w:tcW w:w="1870" w:type="dxa"/>
            <w:hideMark/>
          </w:tcPr>
          <w:p w14:paraId="631FDD06" w14:textId="77777777" w:rsidR="00504A7F" w:rsidRDefault="00504A7F" w:rsidP="00520183">
            <w:pPr>
              <w:pStyle w:val="TableSideHeading"/>
              <w:ind w:right="0"/>
            </w:pPr>
            <w:r>
              <w:rPr>
                <w:rtl/>
              </w:rPr>
              <w:t xml:space="preserve">נאמנות במילוי </w:t>
            </w:r>
            <w:r>
              <w:rPr>
                <w:rFonts w:hint="cs"/>
                <w:rtl/>
              </w:rPr>
              <w:t>התפקיד</w:t>
            </w:r>
          </w:p>
        </w:tc>
        <w:tc>
          <w:tcPr>
            <w:tcW w:w="624" w:type="dxa"/>
            <w:hideMark/>
          </w:tcPr>
          <w:p w14:paraId="586F09D7" w14:textId="77777777" w:rsidR="00504A7F" w:rsidRDefault="00504A7F" w:rsidP="00520183">
            <w:pPr>
              <w:pStyle w:val="TableText"/>
              <w:ind w:right="0"/>
              <w:jc w:val="both"/>
            </w:pPr>
            <w:r>
              <w:rPr>
                <w:rFonts w:hint="cs"/>
                <w:rtl/>
              </w:rPr>
              <w:t>3</w:t>
            </w:r>
            <w:r>
              <w:rPr>
                <w:rtl/>
              </w:rPr>
              <w:t>.</w:t>
            </w:r>
          </w:p>
        </w:tc>
        <w:tc>
          <w:tcPr>
            <w:tcW w:w="7147" w:type="dxa"/>
            <w:gridSpan w:val="2"/>
            <w:hideMark/>
          </w:tcPr>
          <w:p w14:paraId="36D97511" w14:textId="77777777" w:rsidR="00504A7F" w:rsidRPr="006876A6" w:rsidRDefault="00504A7F" w:rsidP="00520183">
            <w:pPr>
              <w:pStyle w:val="TableBlockOutdent"/>
              <w:ind w:left="0" w:firstLine="0"/>
              <w:rPr>
                <w:i/>
                <w:iCs/>
                <w:sz w:val="26"/>
              </w:rPr>
            </w:pPr>
            <w:r>
              <w:rPr>
                <w:rFonts w:hint="cs"/>
                <w:i/>
                <w:iCs/>
                <w:sz w:val="26"/>
                <w:rtl/>
              </w:rPr>
              <w:t>(א</w:t>
            </w:r>
            <w:r w:rsidRPr="006876A6">
              <w:rPr>
                <w:i/>
                <w:iCs/>
                <w:rtl/>
              </w:rPr>
              <w:t>)</w:t>
            </w:r>
            <w:r w:rsidRPr="006876A6">
              <w:rPr>
                <w:i/>
                <w:iCs/>
                <w:rtl/>
              </w:rPr>
              <w:tab/>
            </w:r>
            <w:r w:rsidRPr="006876A6">
              <w:rPr>
                <w:i/>
                <w:iCs/>
                <w:sz w:val="26"/>
                <w:rtl/>
              </w:rPr>
              <w:t xml:space="preserve">חבר מועצה ימלא תפקידו כנאמן הציבור, חובתו לייצג את ציבור בוחריו במסירות תוך שהוא פועל באחריות, ביושר ובהגינות ותוך שמירה על כבוד המועצה וכבוד חבריה, בדרך ההולמת את מעמדו כחבר מועצה </w:t>
            </w:r>
            <w:r>
              <w:rPr>
                <w:rFonts w:hint="cs"/>
                <w:i/>
                <w:iCs/>
                <w:sz w:val="26"/>
                <w:rtl/>
              </w:rPr>
              <w:t>ותוך שאיפה</w:t>
            </w:r>
            <w:r w:rsidRPr="006876A6">
              <w:rPr>
                <w:i/>
                <w:iCs/>
                <w:sz w:val="26"/>
                <w:rtl/>
              </w:rPr>
              <w:t xml:space="preserve"> לטיפוח אמון הציבור במועצה.</w:t>
            </w:r>
          </w:p>
        </w:tc>
      </w:tr>
      <w:tr w:rsidR="00504A7F" w14:paraId="7B7C3B6E" w14:textId="77777777" w:rsidTr="00520183">
        <w:trPr>
          <w:cantSplit/>
        </w:trPr>
        <w:tc>
          <w:tcPr>
            <w:tcW w:w="1870" w:type="dxa"/>
          </w:tcPr>
          <w:p w14:paraId="1ECAC2EE" w14:textId="77777777" w:rsidR="00504A7F" w:rsidRDefault="00504A7F" w:rsidP="00520183">
            <w:pPr>
              <w:pStyle w:val="TableSideHeading"/>
              <w:ind w:right="0"/>
              <w:rPr>
                <w:rtl/>
              </w:rPr>
            </w:pPr>
          </w:p>
        </w:tc>
        <w:tc>
          <w:tcPr>
            <w:tcW w:w="624" w:type="dxa"/>
          </w:tcPr>
          <w:p w14:paraId="63A4EFD6" w14:textId="77777777" w:rsidR="00504A7F" w:rsidRDefault="00504A7F" w:rsidP="00520183">
            <w:pPr>
              <w:pStyle w:val="TableText"/>
              <w:ind w:right="0"/>
              <w:jc w:val="both"/>
              <w:rPr>
                <w:rtl/>
              </w:rPr>
            </w:pPr>
          </w:p>
        </w:tc>
        <w:tc>
          <w:tcPr>
            <w:tcW w:w="7147" w:type="dxa"/>
            <w:gridSpan w:val="2"/>
          </w:tcPr>
          <w:p w14:paraId="4991DA9B" w14:textId="77777777" w:rsidR="00504A7F" w:rsidRDefault="00504A7F" w:rsidP="00520183">
            <w:pPr>
              <w:pStyle w:val="TableBlockOutdent"/>
              <w:ind w:left="0" w:firstLine="0"/>
              <w:rPr>
                <w:i/>
                <w:iCs/>
                <w:sz w:val="26"/>
                <w:rtl/>
              </w:rPr>
            </w:pPr>
            <w:r>
              <w:rPr>
                <w:rFonts w:hint="cs"/>
                <w:i/>
                <w:iCs/>
                <w:sz w:val="26"/>
                <w:rtl/>
              </w:rPr>
              <w:t>(ב</w:t>
            </w:r>
            <w:r w:rsidRPr="006876A6">
              <w:rPr>
                <w:i/>
                <w:iCs/>
                <w:rtl/>
              </w:rPr>
              <w:t>)</w:t>
            </w:r>
            <w:r w:rsidRPr="006876A6">
              <w:rPr>
                <w:i/>
                <w:iCs/>
                <w:rtl/>
              </w:rPr>
              <w:tab/>
              <w:t>חבר מועצה ימנע מניצול לרעה או השגת כל יתרון או העדפה אישיים בשל היותו חבר מועצה.</w:t>
            </w:r>
          </w:p>
        </w:tc>
      </w:tr>
      <w:tr w:rsidR="00504A7F" w14:paraId="1330F9D9" w14:textId="77777777" w:rsidTr="00520183">
        <w:trPr>
          <w:cantSplit/>
        </w:trPr>
        <w:tc>
          <w:tcPr>
            <w:tcW w:w="1870" w:type="dxa"/>
            <w:hideMark/>
          </w:tcPr>
          <w:p w14:paraId="6800E3F8" w14:textId="77777777" w:rsidR="00504A7F" w:rsidRDefault="00504A7F" w:rsidP="00520183">
            <w:pPr>
              <w:pStyle w:val="TableSideHeading"/>
            </w:pPr>
            <w:r w:rsidRPr="003E77AE">
              <w:rPr>
                <w:sz w:val="26"/>
                <w:rtl/>
              </w:rPr>
              <w:t>עיסוק נוסף</w:t>
            </w:r>
          </w:p>
        </w:tc>
        <w:tc>
          <w:tcPr>
            <w:tcW w:w="624" w:type="dxa"/>
            <w:hideMark/>
          </w:tcPr>
          <w:p w14:paraId="0536886C" w14:textId="77777777" w:rsidR="00504A7F" w:rsidRDefault="00504A7F" w:rsidP="00520183">
            <w:pPr>
              <w:pStyle w:val="TableText"/>
            </w:pPr>
            <w:r>
              <w:rPr>
                <w:rFonts w:hint="cs"/>
                <w:rtl/>
              </w:rPr>
              <w:t>4</w:t>
            </w:r>
            <w:r>
              <w:rPr>
                <w:rtl/>
              </w:rPr>
              <w:t>.</w:t>
            </w:r>
          </w:p>
        </w:tc>
        <w:tc>
          <w:tcPr>
            <w:tcW w:w="7147" w:type="dxa"/>
            <w:gridSpan w:val="2"/>
            <w:hideMark/>
          </w:tcPr>
          <w:p w14:paraId="181C5D38" w14:textId="77777777" w:rsidR="00504A7F" w:rsidRPr="006876A6" w:rsidRDefault="00504A7F" w:rsidP="00520183">
            <w:pPr>
              <w:pStyle w:val="TableBlock"/>
              <w:rPr>
                <w:i/>
                <w:iCs/>
              </w:rPr>
            </w:pPr>
            <w:r w:rsidRPr="006876A6">
              <w:rPr>
                <w:i/>
                <w:iCs/>
                <w:rtl/>
              </w:rPr>
              <w:t>(א)</w:t>
            </w:r>
            <w:r w:rsidRPr="006876A6">
              <w:rPr>
                <w:i/>
                <w:iCs/>
                <w:rtl/>
              </w:rPr>
              <w:tab/>
              <w:t>חבר מועצה לא יעסוק בכל עסק או בכל עיסוק נוסף, אף שלא בתמורה, אם יש בעיסוק פגיעה בכבוד המועצה, במעמדו כחבר המועצה או בחובותיו כחבר המועצה.</w:t>
            </w:r>
          </w:p>
        </w:tc>
      </w:tr>
      <w:tr w:rsidR="00504A7F" w14:paraId="4EC95563" w14:textId="77777777" w:rsidTr="00520183">
        <w:trPr>
          <w:cantSplit/>
        </w:trPr>
        <w:tc>
          <w:tcPr>
            <w:tcW w:w="1870" w:type="dxa"/>
          </w:tcPr>
          <w:p w14:paraId="58EDBEC4" w14:textId="77777777" w:rsidR="00504A7F" w:rsidRDefault="00504A7F" w:rsidP="00520183">
            <w:pPr>
              <w:pStyle w:val="TableSideHeading"/>
              <w:rPr>
                <w:sz w:val="26"/>
              </w:rPr>
            </w:pPr>
          </w:p>
        </w:tc>
        <w:tc>
          <w:tcPr>
            <w:tcW w:w="624" w:type="dxa"/>
          </w:tcPr>
          <w:p w14:paraId="33BC433D" w14:textId="77777777" w:rsidR="00504A7F" w:rsidRDefault="00504A7F" w:rsidP="00520183">
            <w:pPr>
              <w:pStyle w:val="TableText"/>
            </w:pPr>
          </w:p>
        </w:tc>
        <w:tc>
          <w:tcPr>
            <w:tcW w:w="7147" w:type="dxa"/>
            <w:gridSpan w:val="2"/>
            <w:hideMark/>
          </w:tcPr>
          <w:p w14:paraId="586C536D" w14:textId="77777777" w:rsidR="00504A7F" w:rsidRPr="006876A6" w:rsidRDefault="00504A7F" w:rsidP="00520183">
            <w:pPr>
              <w:pStyle w:val="TableBlock"/>
              <w:rPr>
                <w:i/>
                <w:iCs/>
              </w:rPr>
            </w:pPr>
            <w:r w:rsidRPr="006876A6">
              <w:rPr>
                <w:i/>
                <w:iCs/>
                <w:rtl/>
              </w:rPr>
              <w:t>(ב)</w:t>
            </w:r>
            <w:r w:rsidRPr="006876A6">
              <w:rPr>
                <w:i/>
                <w:iCs/>
                <w:rtl/>
              </w:rPr>
              <w:tab/>
              <w:t>חבר מועצה לא ישתמש בתואר תפקידו בכל פעולה הכרוכה בעיסוקו או במקצועו.</w:t>
            </w:r>
          </w:p>
        </w:tc>
      </w:tr>
      <w:tr w:rsidR="00504A7F" w14:paraId="1DAF291F" w14:textId="77777777" w:rsidTr="00520183">
        <w:trPr>
          <w:cantSplit/>
        </w:trPr>
        <w:tc>
          <w:tcPr>
            <w:tcW w:w="1870" w:type="dxa"/>
          </w:tcPr>
          <w:p w14:paraId="1CDD9A2C" w14:textId="77777777" w:rsidR="00504A7F" w:rsidRDefault="00504A7F" w:rsidP="00520183">
            <w:pPr>
              <w:pStyle w:val="TableSideHeading"/>
              <w:ind w:right="0"/>
            </w:pPr>
          </w:p>
        </w:tc>
        <w:tc>
          <w:tcPr>
            <w:tcW w:w="624" w:type="dxa"/>
          </w:tcPr>
          <w:p w14:paraId="7C705057" w14:textId="77777777" w:rsidR="00504A7F" w:rsidRDefault="00504A7F" w:rsidP="00520183">
            <w:pPr>
              <w:pStyle w:val="TableText"/>
              <w:ind w:right="0"/>
              <w:jc w:val="both"/>
            </w:pPr>
          </w:p>
        </w:tc>
        <w:tc>
          <w:tcPr>
            <w:tcW w:w="7147" w:type="dxa"/>
            <w:gridSpan w:val="2"/>
            <w:hideMark/>
          </w:tcPr>
          <w:p w14:paraId="7BC708F2" w14:textId="77777777" w:rsidR="00504A7F" w:rsidRDefault="00504A7F" w:rsidP="00520183">
            <w:pPr>
              <w:pStyle w:val="TableBlockOutdent"/>
              <w:jc w:val="center"/>
              <w:rPr>
                <w:b/>
                <w:bCs/>
                <w:sz w:val="26"/>
              </w:rPr>
            </w:pPr>
            <w:r>
              <w:rPr>
                <w:b/>
                <w:bCs/>
                <w:sz w:val="26"/>
                <w:rtl/>
              </w:rPr>
              <w:t>פרק ג': זכויותיו של חבר מועצה</w:t>
            </w:r>
          </w:p>
        </w:tc>
      </w:tr>
      <w:tr w:rsidR="00504A7F" w14:paraId="34020EA2" w14:textId="77777777" w:rsidTr="00520183">
        <w:trPr>
          <w:cantSplit/>
        </w:trPr>
        <w:tc>
          <w:tcPr>
            <w:tcW w:w="1870" w:type="dxa"/>
            <w:hideMark/>
          </w:tcPr>
          <w:p w14:paraId="63C951D1" w14:textId="77777777" w:rsidR="00504A7F" w:rsidRDefault="00504A7F" w:rsidP="00520183">
            <w:pPr>
              <w:pStyle w:val="TableSideHeading"/>
              <w:ind w:right="0"/>
            </w:pPr>
            <w:r>
              <w:rPr>
                <w:rtl/>
              </w:rPr>
              <w:t>גמול השתתפות בישיבות</w:t>
            </w:r>
          </w:p>
        </w:tc>
        <w:tc>
          <w:tcPr>
            <w:tcW w:w="624" w:type="dxa"/>
            <w:hideMark/>
          </w:tcPr>
          <w:p w14:paraId="3D54AAAC" w14:textId="77777777" w:rsidR="00504A7F" w:rsidRDefault="00504A7F" w:rsidP="00520183">
            <w:pPr>
              <w:pStyle w:val="TableText"/>
              <w:ind w:right="0"/>
              <w:jc w:val="both"/>
            </w:pPr>
            <w:r>
              <w:rPr>
                <w:rtl/>
              </w:rPr>
              <w:t>5.</w:t>
            </w:r>
          </w:p>
        </w:tc>
        <w:tc>
          <w:tcPr>
            <w:tcW w:w="7147" w:type="dxa"/>
            <w:gridSpan w:val="2"/>
            <w:hideMark/>
          </w:tcPr>
          <w:p w14:paraId="742469F7" w14:textId="77777777" w:rsidR="00504A7F" w:rsidRDefault="00504A7F" w:rsidP="00520183">
            <w:pPr>
              <w:pStyle w:val="TableBlockOutdent"/>
              <w:ind w:left="0" w:firstLine="0"/>
              <w:rPr>
                <w:sz w:val="26"/>
              </w:rPr>
            </w:pPr>
            <w:r>
              <w:rPr>
                <w:sz w:val="26"/>
                <w:rtl/>
              </w:rPr>
              <w:t>(א)</w:t>
            </w:r>
            <w:r>
              <w:rPr>
                <w:sz w:val="26"/>
                <w:rtl/>
              </w:rPr>
              <w:tab/>
            </w:r>
            <w:r w:rsidRPr="00F65580">
              <w:rPr>
                <w:rFonts w:ascii="David" w:hAnsi="David" w:hint="cs"/>
                <w:sz w:val="26"/>
                <w:rtl/>
              </w:rPr>
              <w:t>חבר מועצה, למעט ראש עיריי</w:t>
            </w:r>
            <w:r w:rsidRPr="00F65580">
              <w:rPr>
                <w:rFonts w:ascii="David" w:hAnsi="David" w:hint="eastAsia"/>
                <w:sz w:val="26"/>
                <w:rtl/>
              </w:rPr>
              <w:t>ה</w:t>
            </w:r>
            <w:r w:rsidRPr="00F65580">
              <w:rPr>
                <w:rFonts w:ascii="David" w:hAnsi="David" w:hint="cs"/>
                <w:sz w:val="26"/>
                <w:rtl/>
              </w:rPr>
              <w:t xml:space="preserve"> וסג</w:t>
            </w:r>
            <w:r>
              <w:rPr>
                <w:rFonts w:ascii="David" w:hAnsi="David" w:hint="cs"/>
                <w:sz w:val="26"/>
                <w:rtl/>
              </w:rPr>
              <w:t>ני</w:t>
            </w:r>
            <w:r w:rsidRPr="00F65580">
              <w:rPr>
                <w:rFonts w:ascii="David" w:hAnsi="David" w:hint="cs"/>
                <w:sz w:val="26"/>
                <w:rtl/>
              </w:rPr>
              <w:t xml:space="preserve"> ראש </w:t>
            </w:r>
            <w:r>
              <w:rPr>
                <w:rFonts w:ascii="David" w:hAnsi="David" w:hint="cs"/>
                <w:sz w:val="26"/>
                <w:rtl/>
              </w:rPr>
              <w:t>ה</w:t>
            </w:r>
            <w:r w:rsidRPr="00F65580">
              <w:rPr>
                <w:rFonts w:ascii="David" w:hAnsi="David" w:hint="cs"/>
                <w:sz w:val="26"/>
                <w:rtl/>
              </w:rPr>
              <w:t>עיריה המקבל</w:t>
            </w:r>
            <w:r>
              <w:rPr>
                <w:rFonts w:ascii="David" w:hAnsi="David" w:hint="cs"/>
                <w:sz w:val="26"/>
                <w:rtl/>
              </w:rPr>
              <w:t>ים</w:t>
            </w:r>
            <w:r w:rsidRPr="00F65580">
              <w:rPr>
                <w:rFonts w:ascii="David" w:hAnsi="David" w:hint="cs"/>
                <w:sz w:val="26"/>
                <w:rtl/>
              </w:rPr>
              <w:t xml:space="preserve"> שכר מהעיריי</w:t>
            </w:r>
            <w:r w:rsidRPr="00F65580">
              <w:rPr>
                <w:rFonts w:ascii="David" w:hAnsi="David" w:hint="eastAsia"/>
                <w:sz w:val="26"/>
                <w:rtl/>
              </w:rPr>
              <w:t>ה</w:t>
            </w:r>
            <w:r w:rsidRPr="00F65580">
              <w:rPr>
                <w:rFonts w:ascii="David" w:hAnsi="David" w:hint="cs"/>
                <w:sz w:val="26"/>
                <w:rtl/>
              </w:rPr>
              <w:t xml:space="preserve">, יהיה זכאי לגמול בעד השתתפות בישיבות המועצה, </w:t>
            </w:r>
            <w:r>
              <w:rPr>
                <w:rFonts w:ascii="David" w:hAnsi="David" w:hint="cs"/>
                <w:sz w:val="26"/>
                <w:rtl/>
              </w:rPr>
              <w:t>בישיבות של ועדות העיריה ובכל ישיבה אחרת המתקיימות לפי חוק זה.</w:t>
            </w:r>
          </w:p>
        </w:tc>
      </w:tr>
      <w:tr w:rsidR="00504A7F" w14:paraId="5B68984D" w14:textId="77777777" w:rsidTr="00520183">
        <w:trPr>
          <w:cantSplit/>
        </w:trPr>
        <w:tc>
          <w:tcPr>
            <w:tcW w:w="1870" w:type="dxa"/>
          </w:tcPr>
          <w:p w14:paraId="4DF837E4" w14:textId="77777777" w:rsidR="00504A7F" w:rsidRDefault="00504A7F" w:rsidP="00520183">
            <w:pPr>
              <w:pStyle w:val="TableSideHeading"/>
              <w:ind w:right="0"/>
            </w:pPr>
          </w:p>
        </w:tc>
        <w:tc>
          <w:tcPr>
            <w:tcW w:w="624" w:type="dxa"/>
          </w:tcPr>
          <w:p w14:paraId="4684F3E7" w14:textId="77777777" w:rsidR="00504A7F" w:rsidRDefault="00504A7F" w:rsidP="00520183">
            <w:pPr>
              <w:pStyle w:val="TableText"/>
              <w:ind w:right="0"/>
              <w:jc w:val="both"/>
            </w:pPr>
          </w:p>
        </w:tc>
        <w:tc>
          <w:tcPr>
            <w:tcW w:w="7147" w:type="dxa"/>
            <w:gridSpan w:val="2"/>
            <w:hideMark/>
          </w:tcPr>
          <w:p w14:paraId="758DC918" w14:textId="77777777" w:rsidR="00504A7F" w:rsidRPr="00DD47F7" w:rsidRDefault="00504A7F" w:rsidP="00520183">
            <w:pPr>
              <w:pStyle w:val="TableBlockOutdent"/>
              <w:ind w:left="0" w:firstLine="0"/>
              <w:rPr>
                <w:i/>
                <w:iCs/>
                <w:sz w:val="26"/>
              </w:rPr>
            </w:pPr>
            <w:r w:rsidRPr="00DD47F7">
              <w:rPr>
                <w:i/>
                <w:iCs/>
                <w:sz w:val="26"/>
                <w:rtl/>
              </w:rPr>
              <w:t>(ב)</w:t>
            </w:r>
            <w:r w:rsidRPr="00DD47F7">
              <w:rPr>
                <w:i/>
                <w:iCs/>
                <w:sz w:val="26"/>
                <w:rtl/>
              </w:rPr>
              <w:tab/>
              <w:t>חבר מועצה יהיה זכאי לגמול השתתפות אם השתתף בישיבה כולה או ברובה.</w:t>
            </w:r>
          </w:p>
        </w:tc>
      </w:tr>
      <w:tr w:rsidR="00504A7F" w14:paraId="3AA817C5" w14:textId="77777777" w:rsidTr="00520183">
        <w:trPr>
          <w:cantSplit/>
        </w:trPr>
        <w:tc>
          <w:tcPr>
            <w:tcW w:w="1870" w:type="dxa"/>
          </w:tcPr>
          <w:p w14:paraId="56A7A21B" w14:textId="77777777" w:rsidR="00504A7F" w:rsidRDefault="00504A7F" w:rsidP="00520183">
            <w:pPr>
              <w:pStyle w:val="TableSideHeading"/>
              <w:ind w:right="0"/>
            </w:pPr>
          </w:p>
        </w:tc>
        <w:tc>
          <w:tcPr>
            <w:tcW w:w="624" w:type="dxa"/>
          </w:tcPr>
          <w:p w14:paraId="7802C15E" w14:textId="77777777" w:rsidR="00504A7F" w:rsidRDefault="00504A7F" w:rsidP="00520183">
            <w:pPr>
              <w:pStyle w:val="TableText"/>
              <w:ind w:right="0"/>
              <w:jc w:val="both"/>
            </w:pPr>
          </w:p>
        </w:tc>
        <w:tc>
          <w:tcPr>
            <w:tcW w:w="7147" w:type="dxa"/>
            <w:gridSpan w:val="2"/>
            <w:hideMark/>
          </w:tcPr>
          <w:p w14:paraId="1CC13201" w14:textId="77777777" w:rsidR="00504A7F" w:rsidRPr="00DD47F7" w:rsidRDefault="00504A7F" w:rsidP="00520183">
            <w:pPr>
              <w:pStyle w:val="TableBlockOutdent"/>
              <w:ind w:left="0" w:firstLine="0"/>
              <w:rPr>
                <w:i/>
                <w:iCs/>
                <w:sz w:val="26"/>
              </w:rPr>
            </w:pPr>
            <w:r w:rsidRPr="00DD47F7">
              <w:rPr>
                <w:i/>
                <w:iCs/>
                <w:sz w:val="26"/>
                <w:rtl/>
              </w:rPr>
              <w:t>(ג)</w:t>
            </w:r>
            <w:r w:rsidRPr="00DD47F7">
              <w:rPr>
                <w:i/>
                <w:iCs/>
                <w:sz w:val="26"/>
                <w:rtl/>
              </w:rPr>
              <w:tab/>
              <w:t xml:space="preserve">גמול כאמור בסעיף קטן (א) ישולם לפי הוראות שיקבע השר, באישור ועדת הפנים והגנת הסביבה של הכנסת, </w:t>
            </w:r>
            <w:r>
              <w:rPr>
                <w:rFonts w:hint="cs"/>
                <w:i/>
                <w:iCs/>
                <w:sz w:val="26"/>
                <w:rtl/>
              </w:rPr>
              <w:t>שיפרטו את</w:t>
            </w:r>
            <w:r w:rsidRPr="00DD47F7">
              <w:rPr>
                <w:i/>
                <w:iCs/>
                <w:sz w:val="26"/>
                <w:rtl/>
              </w:rPr>
              <w:t xml:space="preserve"> מספר הישיבות המרבי שבעדן זכאי חבר המועצה לגמול ולעניין סכום הגמול המרבי בעד כל ישיבה.</w:t>
            </w:r>
          </w:p>
        </w:tc>
      </w:tr>
      <w:tr w:rsidR="00504A7F" w14:paraId="0E8ABA62" w14:textId="77777777" w:rsidTr="00520183">
        <w:trPr>
          <w:cantSplit/>
        </w:trPr>
        <w:tc>
          <w:tcPr>
            <w:tcW w:w="1870" w:type="dxa"/>
          </w:tcPr>
          <w:p w14:paraId="5DA4BE60" w14:textId="77777777" w:rsidR="00504A7F" w:rsidRDefault="00504A7F" w:rsidP="00520183">
            <w:pPr>
              <w:pStyle w:val="TableSideHeading"/>
              <w:ind w:right="0"/>
            </w:pPr>
          </w:p>
        </w:tc>
        <w:tc>
          <w:tcPr>
            <w:tcW w:w="624" w:type="dxa"/>
          </w:tcPr>
          <w:p w14:paraId="1428529A" w14:textId="77777777" w:rsidR="00504A7F" w:rsidRDefault="00504A7F" w:rsidP="00520183">
            <w:pPr>
              <w:pStyle w:val="TableText"/>
              <w:ind w:right="0"/>
              <w:jc w:val="both"/>
            </w:pPr>
          </w:p>
        </w:tc>
        <w:tc>
          <w:tcPr>
            <w:tcW w:w="7147" w:type="dxa"/>
            <w:gridSpan w:val="2"/>
            <w:hideMark/>
          </w:tcPr>
          <w:p w14:paraId="69F59CBC" w14:textId="77777777" w:rsidR="00504A7F" w:rsidRPr="00DD47F7" w:rsidRDefault="00504A7F" w:rsidP="00520183">
            <w:pPr>
              <w:pStyle w:val="TableBlockOutdent"/>
              <w:rPr>
                <w:i/>
                <w:iCs/>
                <w:sz w:val="26"/>
              </w:rPr>
            </w:pPr>
            <w:r w:rsidRPr="00DD47F7">
              <w:rPr>
                <w:i/>
                <w:iCs/>
                <w:sz w:val="26"/>
                <w:rtl/>
              </w:rPr>
              <w:t>(ד)</w:t>
            </w:r>
            <w:r w:rsidRPr="00DD47F7">
              <w:rPr>
                <w:i/>
                <w:iCs/>
                <w:sz w:val="26"/>
                <w:rtl/>
              </w:rPr>
              <w:tab/>
              <w:t xml:space="preserve">הגמול יהיה אחיד לכל חברי המועצה </w:t>
            </w:r>
            <w:r>
              <w:rPr>
                <w:rFonts w:hint="cs"/>
                <w:i/>
                <w:iCs/>
                <w:sz w:val="26"/>
                <w:rtl/>
              </w:rPr>
              <w:t>ברשות המקומית</w:t>
            </w:r>
            <w:r w:rsidRPr="00DD47F7">
              <w:rPr>
                <w:i/>
                <w:iCs/>
                <w:sz w:val="26"/>
                <w:rtl/>
              </w:rPr>
              <w:t>.</w:t>
            </w:r>
          </w:p>
        </w:tc>
      </w:tr>
      <w:tr w:rsidR="00504A7F" w14:paraId="443B3CBB" w14:textId="77777777" w:rsidTr="00520183">
        <w:trPr>
          <w:cantSplit/>
        </w:trPr>
        <w:tc>
          <w:tcPr>
            <w:tcW w:w="1870" w:type="dxa"/>
          </w:tcPr>
          <w:p w14:paraId="7B1CEC28" w14:textId="77777777" w:rsidR="00504A7F" w:rsidRDefault="00504A7F" w:rsidP="00520183">
            <w:pPr>
              <w:pStyle w:val="TableSideHeading"/>
              <w:ind w:right="0"/>
            </w:pPr>
          </w:p>
        </w:tc>
        <w:tc>
          <w:tcPr>
            <w:tcW w:w="624" w:type="dxa"/>
          </w:tcPr>
          <w:p w14:paraId="1F9CC154" w14:textId="77777777" w:rsidR="00504A7F" w:rsidRDefault="00504A7F" w:rsidP="00520183">
            <w:pPr>
              <w:pStyle w:val="TableText"/>
              <w:ind w:right="0"/>
              <w:jc w:val="both"/>
            </w:pPr>
          </w:p>
        </w:tc>
        <w:tc>
          <w:tcPr>
            <w:tcW w:w="7147" w:type="dxa"/>
            <w:gridSpan w:val="2"/>
            <w:hideMark/>
          </w:tcPr>
          <w:p w14:paraId="5BB184A9" w14:textId="77777777" w:rsidR="00504A7F" w:rsidRPr="00DD47F7" w:rsidRDefault="00504A7F" w:rsidP="00520183">
            <w:pPr>
              <w:pStyle w:val="TableBlockOutdent"/>
              <w:ind w:left="0" w:firstLine="0"/>
              <w:rPr>
                <w:i/>
                <w:iCs/>
                <w:sz w:val="26"/>
              </w:rPr>
            </w:pPr>
            <w:r w:rsidRPr="00DD47F7">
              <w:rPr>
                <w:i/>
                <w:iCs/>
                <w:sz w:val="26"/>
                <w:rtl/>
              </w:rPr>
              <w:t>(ה)</w:t>
            </w:r>
            <w:r w:rsidRPr="00DD47F7">
              <w:rPr>
                <w:i/>
                <w:iCs/>
                <w:sz w:val="26"/>
                <w:rtl/>
              </w:rPr>
              <w:tab/>
              <w:t xml:space="preserve">הגמול ישולם לחבר המועצה על ידי משרד הפנים או מקופת הרשות המקומית –  </w:t>
            </w:r>
          </w:p>
        </w:tc>
      </w:tr>
      <w:tr w:rsidR="00504A7F" w14:paraId="11E3B438" w14:textId="77777777" w:rsidTr="00520183">
        <w:trPr>
          <w:cantSplit/>
        </w:trPr>
        <w:tc>
          <w:tcPr>
            <w:tcW w:w="1870" w:type="dxa"/>
          </w:tcPr>
          <w:p w14:paraId="2F95BD02" w14:textId="77777777" w:rsidR="00504A7F" w:rsidRDefault="00504A7F" w:rsidP="00520183">
            <w:pPr>
              <w:pStyle w:val="TableSideHeading"/>
            </w:pPr>
          </w:p>
        </w:tc>
        <w:tc>
          <w:tcPr>
            <w:tcW w:w="624" w:type="dxa"/>
          </w:tcPr>
          <w:p w14:paraId="1E80BEDC" w14:textId="77777777" w:rsidR="00504A7F" w:rsidRDefault="00504A7F" w:rsidP="00520183">
            <w:pPr>
              <w:pStyle w:val="TableText"/>
            </w:pPr>
          </w:p>
        </w:tc>
        <w:tc>
          <w:tcPr>
            <w:tcW w:w="630" w:type="dxa"/>
          </w:tcPr>
          <w:p w14:paraId="4C26BC30" w14:textId="77777777" w:rsidR="00504A7F" w:rsidRDefault="00504A7F" w:rsidP="00520183">
            <w:pPr>
              <w:pStyle w:val="TableText"/>
            </w:pPr>
          </w:p>
        </w:tc>
        <w:tc>
          <w:tcPr>
            <w:tcW w:w="6517" w:type="dxa"/>
            <w:hideMark/>
          </w:tcPr>
          <w:p w14:paraId="050E551C" w14:textId="77777777" w:rsidR="00504A7F" w:rsidRPr="00DD47F7" w:rsidRDefault="00504A7F" w:rsidP="00520183">
            <w:pPr>
              <w:pStyle w:val="TableBlock"/>
              <w:rPr>
                <w:i/>
                <w:iCs/>
                <w:rtl/>
              </w:rPr>
            </w:pPr>
            <w:r w:rsidRPr="00DD47F7">
              <w:rPr>
                <w:i/>
                <w:iCs/>
                <w:rtl/>
              </w:rPr>
              <w:t>(1)</w:t>
            </w:r>
            <w:r w:rsidRPr="00DD47F7">
              <w:rPr>
                <w:i/>
                <w:iCs/>
                <w:rtl/>
              </w:rPr>
              <w:tab/>
              <w:t>ברשות מקומית אשר מונה לה חשב מלווה – על פי החלטת החשב המלווה;</w:t>
            </w:r>
          </w:p>
        </w:tc>
      </w:tr>
      <w:tr w:rsidR="00504A7F" w14:paraId="32C88855" w14:textId="77777777" w:rsidTr="00520183">
        <w:trPr>
          <w:cantSplit/>
        </w:trPr>
        <w:tc>
          <w:tcPr>
            <w:tcW w:w="1870" w:type="dxa"/>
          </w:tcPr>
          <w:p w14:paraId="67857FCA" w14:textId="77777777" w:rsidR="00504A7F" w:rsidRDefault="00504A7F" w:rsidP="00520183">
            <w:pPr>
              <w:pStyle w:val="TableSideHeading"/>
            </w:pPr>
          </w:p>
        </w:tc>
        <w:tc>
          <w:tcPr>
            <w:tcW w:w="624" w:type="dxa"/>
          </w:tcPr>
          <w:p w14:paraId="0784521C" w14:textId="77777777" w:rsidR="00504A7F" w:rsidRDefault="00504A7F" w:rsidP="00520183">
            <w:pPr>
              <w:pStyle w:val="TableText"/>
            </w:pPr>
          </w:p>
        </w:tc>
        <w:tc>
          <w:tcPr>
            <w:tcW w:w="630" w:type="dxa"/>
          </w:tcPr>
          <w:p w14:paraId="7A4EBAF5" w14:textId="77777777" w:rsidR="00504A7F" w:rsidRDefault="00504A7F" w:rsidP="00520183">
            <w:pPr>
              <w:pStyle w:val="TableText"/>
            </w:pPr>
          </w:p>
        </w:tc>
        <w:tc>
          <w:tcPr>
            <w:tcW w:w="6517" w:type="dxa"/>
            <w:hideMark/>
          </w:tcPr>
          <w:p w14:paraId="39675173" w14:textId="77777777" w:rsidR="00504A7F" w:rsidRDefault="00504A7F" w:rsidP="00520183">
            <w:pPr>
              <w:pStyle w:val="TableBlock"/>
              <w:rPr>
                <w:i/>
                <w:iCs/>
                <w:rtl/>
              </w:rPr>
            </w:pPr>
            <w:r w:rsidRPr="00DD47F7">
              <w:rPr>
                <w:i/>
                <w:iCs/>
                <w:rtl/>
              </w:rPr>
              <w:t>(2)</w:t>
            </w:r>
            <w:r w:rsidRPr="00DD47F7">
              <w:rPr>
                <w:i/>
                <w:iCs/>
                <w:rtl/>
              </w:rPr>
              <w:tab/>
            </w:r>
            <w:r w:rsidRPr="00DD47F7">
              <w:rPr>
                <w:i/>
                <w:iCs/>
                <w:sz w:val="26"/>
                <w:rtl/>
              </w:rPr>
              <w:t>ברשות מקומית אשר אושרה לה על ידי השר תכנית הבראה – על פי החלטת השר.</w:t>
            </w:r>
            <w:r w:rsidRPr="00DD47F7">
              <w:rPr>
                <w:i/>
                <w:iCs/>
                <w:rtl/>
              </w:rPr>
              <w:t xml:space="preserve"> </w:t>
            </w:r>
          </w:p>
          <w:p w14:paraId="4BAC79C6" w14:textId="77777777" w:rsidR="00504A7F" w:rsidRPr="00DD47F7" w:rsidRDefault="00504A7F" w:rsidP="00520183">
            <w:pPr>
              <w:pStyle w:val="TableBlock"/>
              <w:rPr>
                <w:i/>
                <w:iCs/>
              </w:rPr>
            </w:pPr>
            <w:r>
              <w:rPr>
                <w:rFonts w:hint="cs"/>
                <w:i/>
                <w:iCs/>
                <w:rtl/>
              </w:rPr>
              <w:t>(3)</w:t>
            </w:r>
            <w:r w:rsidRPr="00DD47F7">
              <w:rPr>
                <w:i/>
                <w:iCs/>
                <w:rtl/>
              </w:rPr>
              <w:t xml:space="preserve"> </w:t>
            </w:r>
            <w:r w:rsidRPr="00DD47F7">
              <w:rPr>
                <w:i/>
                <w:iCs/>
                <w:rtl/>
              </w:rPr>
              <w:tab/>
            </w:r>
            <w:r>
              <w:rPr>
                <w:rFonts w:hint="cs"/>
                <w:i/>
                <w:iCs/>
                <w:rtl/>
              </w:rPr>
              <w:t xml:space="preserve"> אחרת </w:t>
            </w:r>
            <w:r>
              <w:rPr>
                <w:i/>
                <w:iCs/>
                <w:rtl/>
              </w:rPr>
              <w:t>–</w:t>
            </w:r>
            <w:r>
              <w:rPr>
                <w:rFonts w:hint="cs"/>
                <w:i/>
                <w:iCs/>
                <w:rtl/>
              </w:rPr>
              <w:t xml:space="preserve">  על ידי הרשות המקומית.</w:t>
            </w:r>
          </w:p>
        </w:tc>
      </w:tr>
      <w:tr w:rsidR="00504A7F" w14:paraId="223E1252" w14:textId="77777777" w:rsidTr="00520183">
        <w:trPr>
          <w:cantSplit/>
        </w:trPr>
        <w:tc>
          <w:tcPr>
            <w:tcW w:w="1870" w:type="dxa"/>
            <w:hideMark/>
          </w:tcPr>
          <w:p w14:paraId="5222F1D4" w14:textId="77777777" w:rsidR="00504A7F" w:rsidRDefault="00504A7F" w:rsidP="00520183">
            <w:pPr>
              <w:pStyle w:val="TableSideHeading"/>
              <w:ind w:right="0"/>
            </w:pPr>
            <w:r>
              <w:rPr>
                <w:rtl/>
              </w:rPr>
              <w:t>החזר הוצאות</w:t>
            </w:r>
          </w:p>
        </w:tc>
        <w:tc>
          <w:tcPr>
            <w:tcW w:w="624" w:type="dxa"/>
            <w:hideMark/>
          </w:tcPr>
          <w:p w14:paraId="21A440C3" w14:textId="77777777" w:rsidR="00504A7F" w:rsidRDefault="00504A7F" w:rsidP="00520183">
            <w:pPr>
              <w:pStyle w:val="TableText"/>
              <w:ind w:right="0"/>
              <w:jc w:val="both"/>
            </w:pPr>
            <w:r>
              <w:rPr>
                <w:rtl/>
              </w:rPr>
              <w:t>6.</w:t>
            </w:r>
          </w:p>
        </w:tc>
        <w:tc>
          <w:tcPr>
            <w:tcW w:w="7147" w:type="dxa"/>
            <w:gridSpan w:val="2"/>
            <w:hideMark/>
          </w:tcPr>
          <w:p w14:paraId="35553E26" w14:textId="77777777" w:rsidR="00504A7F" w:rsidRPr="00DD47F7" w:rsidRDefault="00504A7F" w:rsidP="00520183">
            <w:pPr>
              <w:pStyle w:val="TableBlockOutdent"/>
              <w:ind w:left="0" w:firstLine="0"/>
              <w:rPr>
                <w:i/>
                <w:iCs/>
                <w:sz w:val="26"/>
              </w:rPr>
            </w:pPr>
            <w:r w:rsidRPr="00DD47F7">
              <w:rPr>
                <w:i/>
                <w:iCs/>
                <w:sz w:val="26"/>
                <w:rtl/>
              </w:rPr>
              <w:t>(א)</w:t>
            </w:r>
            <w:r w:rsidRPr="00DD47F7">
              <w:rPr>
                <w:i/>
                <w:iCs/>
                <w:sz w:val="26"/>
                <w:rtl/>
              </w:rPr>
              <w:tab/>
              <w:t xml:space="preserve">חבר מועצה יהיה זכאי לקבל מקופת הרשות המקומית, בנוסף לגמול השתתפות בישיבות לפי סעיף 5, החזר הוצאות שהוציא לצורך מילוי תפקידו, לרבות הוצאות טלפון, אינטרנט, הדפסות, נסיעות </w:t>
            </w:r>
            <w:r>
              <w:rPr>
                <w:rFonts w:hint="cs"/>
                <w:i/>
                <w:iCs/>
                <w:sz w:val="26"/>
                <w:rtl/>
              </w:rPr>
              <w:t>ו</w:t>
            </w:r>
            <w:r w:rsidRPr="00DD47F7">
              <w:rPr>
                <w:i/>
                <w:iCs/>
                <w:sz w:val="26"/>
                <w:rtl/>
              </w:rPr>
              <w:t>חניה, בשיעורים ובתנאים שיקבע השר, באישור ועדת הפנים והגנת הסביבה של הכנסת.</w:t>
            </w:r>
          </w:p>
        </w:tc>
      </w:tr>
      <w:tr w:rsidR="00504A7F" w14:paraId="48E1ABBA" w14:textId="77777777" w:rsidTr="00520183">
        <w:trPr>
          <w:cantSplit/>
        </w:trPr>
        <w:tc>
          <w:tcPr>
            <w:tcW w:w="1870" w:type="dxa"/>
          </w:tcPr>
          <w:p w14:paraId="42519773" w14:textId="77777777" w:rsidR="00504A7F" w:rsidRDefault="00504A7F" w:rsidP="00520183">
            <w:pPr>
              <w:pStyle w:val="TableSideHeading"/>
              <w:ind w:right="0"/>
              <w:rPr>
                <w:rtl/>
              </w:rPr>
            </w:pPr>
          </w:p>
        </w:tc>
        <w:tc>
          <w:tcPr>
            <w:tcW w:w="624" w:type="dxa"/>
          </w:tcPr>
          <w:p w14:paraId="4F2BF171" w14:textId="77777777" w:rsidR="00504A7F" w:rsidRDefault="00504A7F" w:rsidP="00520183">
            <w:pPr>
              <w:pStyle w:val="TableText"/>
              <w:ind w:right="0"/>
              <w:jc w:val="both"/>
              <w:rPr>
                <w:rtl/>
              </w:rPr>
            </w:pPr>
          </w:p>
        </w:tc>
        <w:tc>
          <w:tcPr>
            <w:tcW w:w="7147" w:type="dxa"/>
            <w:gridSpan w:val="2"/>
          </w:tcPr>
          <w:p w14:paraId="63DA4DA5" w14:textId="77777777" w:rsidR="00504A7F" w:rsidRPr="00DD47F7" w:rsidRDefault="00504A7F" w:rsidP="00520183">
            <w:pPr>
              <w:pStyle w:val="TableBlockOutdent"/>
              <w:ind w:left="0" w:firstLine="0"/>
              <w:rPr>
                <w:i/>
                <w:iCs/>
                <w:sz w:val="26"/>
                <w:rtl/>
              </w:rPr>
            </w:pPr>
            <w:r>
              <w:rPr>
                <w:rFonts w:hint="cs"/>
                <w:rtl/>
              </w:rPr>
              <w:t>(ב</w:t>
            </w:r>
            <w:r w:rsidRPr="00BF5BEE">
              <w:rPr>
                <w:rtl/>
              </w:rPr>
              <w:t>)</w:t>
            </w:r>
            <w:r w:rsidRPr="00BF5BEE">
              <w:rPr>
                <w:rtl/>
              </w:rPr>
              <w:tab/>
            </w:r>
            <w:r w:rsidRPr="00DD47F7">
              <w:rPr>
                <w:rFonts w:hint="cs"/>
                <w:rtl/>
              </w:rPr>
              <w:t>חברי המועצה שיערכו מפגשים עם ציבור התושבים בעיריי</w:t>
            </w:r>
            <w:r w:rsidRPr="00DD47F7">
              <w:rPr>
                <w:rFonts w:hint="eastAsia"/>
                <w:rtl/>
              </w:rPr>
              <w:t>ה</w:t>
            </w:r>
            <w:r w:rsidRPr="00DD47F7">
              <w:rPr>
                <w:rFonts w:hint="cs"/>
                <w:rtl/>
              </w:rPr>
              <w:t>, יזכו להחזר הוצאות ותגמול על שעות אלו, בתנאים ובשיעורים שיקבע השר, באישור ועדת הפנים של הכנסת.</w:t>
            </w:r>
          </w:p>
        </w:tc>
      </w:tr>
      <w:tr w:rsidR="00504A7F" w14:paraId="4E982973" w14:textId="77777777" w:rsidTr="00520183">
        <w:trPr>
          <w:cantSplit/>
        </w:trPr>
        <w:tc>
          <w:tcPr>
            <w:tcW w:w="1870" w:type="dxa"/>
          </w:tcPr>
          <w:p w14:paraId="1485D0EB" w14:textId="77777777" w:rsidR="00504A7F" w:rsidRDefault="00504A7F" w:rsidP="00520183">
            <w:pPr>
              <w:pStyle w:val="TableSideHeading"/>
            </w:pPr>
          </w:p>
        </w:tc>
        <w:tc>
          <w:tcPr>
            <w:tcW w:w="624" w:type="dxa"/>
          </w:tcPr>
          <w:p w14:paraId="6CAC92BF" w14:textId="77777777" w:rsidR="00504A7F" w:rsidRDefault="00504A7F" w:rsidP="00520183">
            <w:pPr>
              <w:pStyle w:val="TableText"/>
            </w:pPr>
          </w:p>
        </w:tc>
        <w:tc>
          <w:tcPr>
            <w:tcW w:w="7147" w:type="dxa"/>
            <w:gridSpan w:val="2"/>
            <w:hideMark/>
          </w:tcPr>
          <w:p w14:paraId="33869F40" w14:textId="77777777" w:rsidR="00504A7F" w:rsidRPr="00DD47F7" w:rsidRDefault="00504A7F" w:rsidP="00520183">
            <w:pPr>
              <w:pStyle w:val="TableBlock"/>
              <w:rPr>
                <w:i/>
                <w:iCs/>
              </w:rPr>
            </w:pPr>
            <w:r w:rsidRPr="00DD47F7">
              <w:rPr>
                <w:i/>
                <w:iCs/>
                <w:rtl/>
              </w:rPr>
              <w:t>(</w:t>
            </w:r>
            <w:r w:rsidRPr="00DD47F7">
              <w:rPr>
                <w:rFonts w:hint="cs"/>
                <w:i/>
                <w:iCs/>
                <w:rtl/>
              </w:rPr>
              <w:t>ג</w:t>
            </w:r>
            <w:r w:rsidRPr="00DD47F7">
              <w:rPr>
                <w:i/>
                <w:iCs/>
                <w:rtl/>
              </w:rPr>
              <w:t>)</w:t>
            </w:r>
            <w:r w:rsidRPr="00DD47F7">
              <w:rPr>
                <w:i/>
                <w:iCs/>
                <w:rtl/>
              </w:rPr>
              <w:tab/>
              <w:t xml:space="preserve">חבר מועצה שהוא אדם עם מוגבלות כהגדרתו </w:t>
            </w:r>
            <w:r>
              <w:rPr>
                <w:rFonts w:hint="cs"/>
                <w:i/>
                <w:iCs/>
                <w:rtl/>
              </w:rPr>
              <w:t>ב</w:t>
            </w:r>
            <w:r w:rsidRPr="00DD47F7">
              <w:rPr>
                <w:i/>
                <w:iCs/>
                <w:rtl/>
              </w:rPr>
              <w:t xml:space="preserve">חוק שוויון זכויות לאנשים עם מוגבלות, </w:t>
            </w:r>
            <w:proofErr w:type="spellStart"/>
            <w:r w:rsidRPr="00DD47F7">
              <w:rPr>
                <w:i/>
                <w:iCs/>
                <w:rtl/>
              </w:rPr>
              <w:t>התשנ"ח</w:t>
            </w:r>
            <w:proofErr w:type="spellEnd"/>
            <w:r w:rsidRPr="00DD47F7">
              <w:rPr>
                <w:i/>
                <w:iCs/>
                <w:rtl/>
              </w:rPr>
              <w:t>–1998, יהיה זכאי לקבל מקופת הרשות המקומית, בנוסף להחזר הוצאות לפי סעיף קטן (א), החזר הוצאות ומתקנים אשר יאפשרו לו למלא את תפקידו כחבר מועצה.</w:t>
            </w:r>
          </w:p>
        </w:tc>
      </w:tr>
      <w:tr w:rsidR="00504A7F" w14:paraId="10B4A015" w14:textId="77777777" w:rsidTr="00520183">
        <w:trPr>
          <w:cantSplit/>
        </w:trPr>
        <w:tc>
          <w:tcPr>
            <w:tcW w:w="1870" w:type="dxa"/>
            <w:hideMark/>
          </w:tcPr>
          <w:p w14:paraId="3E7AFA64" w14:textId="77777777" w:rsidR="00504A7F" w:rsidRDefault="00504A7F" w:rsidP="00520183">
            <w:pPr>
              <w:pStyle w:val="TableSideHeading"/>
              <w:ind w:right="0"/>
            </w:pPr>
            <w:r>
              <w:rPr>
                <w:rtl/>
              </w:rPr>
              <w:t>ייעוץ משפטי במשרד הפנים</w:t>
            </w:r>
          </w:p>
        </w:tc>
        <w:tc>
          <w:tcPr>
            <w:tcW w:w="624" w:type="dxa"/>
            <w:hideMark/>
          </w:tcPr>
          <w:p w14:paraId="0EE4B176" w14:textId="77777777" w:rsidR="00504A7F" w:rsidRDefault="00504A7F" w:rsidP="00520183">
            <w:pPr>
              <w:pStyle w:val="TableText"/>
              <w:ind w:right="0"/>
              <w:jc w:val="both"/>
            </w:pPr>
            <w:r>
              <w:rPr>
                <w:rtl/>
              </w:rPr>
              <w:t>7.</w:t>
            </w:r>
          </w:p>
        </w:tc>
        <w:tc>
          <w:tcPr>
            <w:tcW w:w="7147" w:type="dxa"/>
            <w:gridSpan w:val="2"/>
            <w:hideMark/>
          </w:tcPr>
          <w:p w14:paraId="7678BB41" w14:textId="77777777" w:rsidR="00504A7F" w:rsidRPr="00A26032" w:rsidRDefault="00504A7F" w:rsidP="00520183">
            <w:pPr>
              <w:pStyle w:val="TableBlockOutdent"/>
              <w:ind w:left="0" w:firstLine="0"/>
              <w:rPr>
                <w:i/>
                <w:iCs/>
                <w:sz w:val="26"/>
              </w:rPr>
            </w:pPr>
            <w:r w:rsidRPr="00A26032">
              <w:rPr>
                <w:i/>
                <w:iCs/>
                <w:sz w:val="26"/>
                <w:rtl/>
              </w:rPr>
              <w:t>חבר מועצה המעוניין בייעוץ משפטי, בעניין מענייני המועצה, רשאי לפנות למחלקה לייעוץ משפטי לחברי מועצה במשרד הפנים, אשר תוקם על ידי השר מכוח חוק זה; השר יקבע בתקנות כללים לעניין זה.</w:t>
            </w:r>
          </w:p>
        </w:tc>
      </w:tr>
      <w:tr w:rsidR="00504A7F" w14:paraId="7D4FD7C3" w14:textId="77777777" w:rsidTr="00520183">
        <w:trPr>
          <w:cantSplit/>
        </w:trPr>
        <w:tc>
          <w:tcPr>
            <w:tcW w:w="1870" w:type="dxa"/>
            <w:hideMark/>
          </w:tcPr>
          <w:p w14:paraId="7C6DF5A8" w14:textId="77777777" w:rsidR="00504A7F" w:rsidRDefault="00504A7F" w:rsidP="00520183">
            <w:pPr>
              <w:pStyle w:val="TableSideHeading"/>
              <w:ind w:right="0"/>
              <w:rPr>
                <w:rtl/>
              </w:rPr>
            </w:pPr>
            <w:r>
              <w:rPr>
                <w:rtl/>
              </w:rPr>
              <w:t xml:space="preserve">קרן למימון </w:t>
            </w:r>
          </w:p>
          <w:p w14:paraId="2176186E" w14:textId="77777777" w:rsidR="00504A7F" w:rsidRDefault="00504A7F" w:rsidP="00520183">
            <w:pPr>
              <w:pStyle w:val="TableSideHeading"/>
              <w:ind w:right="0"/>
            </w:pPr>
            <w:r>
              <w:rPr>
                <w:rtl/>
              </w:rPr>
              <w:t>עתירות</w:t>
            </w:r>
          </w:p>
        </w:tc>
        <w:tc>
          <w:tcPr>
            <w:tcW w:w="624" w:type="dxa"/>
            <w:hideMark/>
          </w:tcPr>
          <w:p w14:paraId="4A940B1A" w14:textId="77777777" w:rsidR="00504A7F" w:rsidRDefault="00504A7F" w:rsidP="00520183">
            <w:pPr>
              <w:pStyle w:val="TableText"/>
              <w:ind w:right="0"/>
              <w:jc w:val="both"/>
            </w:pPr>
            <w:r>
              <w:rPr>
                <w:rtl/>
              </w:rPr>
              <w:t>8.</w:t>
            </w:r>
          </w:p>
        </w:tc>
        <w:tc>
          <w:tcPr>
            <w:tcW w:w="7147" w:type="dxa"/>
            <w:gridSpan w:val="2"/>
            <w:hideMark/>
          </w:tcPr>
          <w:p w14:paraId="2C7AC7CD" w14:textId="77777777" w:rsidR="00504A7F" w:rsidRPr="00A26032" w:rsidRDefault="00504A7F" w:rsidP="00520183">
            <w:pPr>
              <w:pStyle w:val="TableBlockOutdent"/>
              <w:ind w:left="0" w:firstLine="0"/>
              <w:rPr>
                <w:i/>
                <w:iCs/>
                <w:sz w:val="26"/>
              </w:rPr>
            </w:pPr>
            <w:r w:rsidRPr="00A26032">
              <w:rPr>
                <w:i/>
                <w:iCs/>
                <w:sz w:val="26"/>
                <w:rtl/>
              </w:rPr>
              <w:t>(א)</w:t>
            </w:r>
            <w:r w:rsidRPr="00A26032">
              <w:rPr>
                <w:i/>
                <w:iCs/>
                <w:sz w:val="26"/>
                <w:rtl/>
              </w:rPr>
              <w:tab/>
              <w:t>מוקמת בזאת קרן למימון עתירות חברי מועצה (בסעיף זה – הקרן), שתפקידה לסייע לחברי מועצה במימון עתירות נגד הרשות המקומית, אשר יש חשיבות ציבורית וחברתית בהגשתן ובבירורן.</w:t>
            </w:r>
          </w:p>
        </w:tc>
      </w:tr>
      <w:tr w:rsidR="00504A7F" w14:paraId="7817CBA6" w14:textId="77777777" w:rsidTr="00520183">
        <w:trPr>
          <w:cantSplit/>
        </w:trPr>
        <w:tc>
          <w:tcPr>
            <w:tcW w:w="1870" w:type="dxa"/>
          </w:tcPr>
          <w:p w14:paraId="7B15614D" w14:textId="77777777" w:rsidR="00504A7F" w:rsidRDefault="00504A7F" w:rsidP="00520183">
            <w:pPr>
              <w:pStyle w:val="TableSideHeading"/>
              <w:ind w:right="0"/>
            </w:pPr>
          </w:p>
        </w:tc>
        <w:tc>
          <w:tcPr>
            <w:tcW w:w="624" w:type="dxa"/>
          </w:tcPr>
          <w:p w14:paraId="7E42C4C6" w14:textId="77777777" w:rsidR="00504A7F" w:rsidRDefault="00504A7F" w:rsidP="00520183">
            <w:pPr>
              <w:pStyle w:val="TableText"/>
              <w:ind w:right="0"/>
              <w:jc w:val="both"/>
            </w:pPr>
          </w:p>
        </w:tc>
        <w:tc>
          <w:tcPr>
            <w:tcW w:w="7147" w:type="dxa"/>
            <w:gridSpan w:val="2"/>
            <w:hideMark/>
          </w:tcPr>
          <w:p w14:paraId="6283DF3B" w14:textId="77777777" w:rsidR="00504A7F" w:rsidRPr="00A26032" w:rsidRDefault="00504A7F" w:rsidP="00520183">
            <w:pPr>
              <w:pStyle w:val="TableBlock"/>
              <w:rPr>
                <w:i/>
                <w:iCs/>
              </w:rPr>
            </w:pPr>
            <w:r w:rsidRPr="00A26032">
              <w:rPr>
                <w:i/>
                <w:iCs/>
                <w:sz w:val="26"/>
                <w:rtl/>
              </w:rPr>
              <w:t>(ב)</w:t>
            </w:r>
            <w:r w:rsidRPr="00A26032">
              <w:rPr>
                <w:i/>
                <w:iCs/>
                <w:sz w:val="26"/>
                <w:rtl/>
              </w:rPr>
              <w:tab/>
              <w:t>הקרן תנוהל בידי הנהלה בת חמישה חברים שימנה השר (בסעיף זה – ההנהלה), ואלה חבריה:</w:t>
            </w:r>
          </w:p>
        </w:tc>
      </w:tr>
      <w:tr w:rsidR="00504A7F" w14:paraId="047F6D07" w14:textId="77777777" w:rsidTr="00520183">
        <w:trPr>
          <w:cantSplit/>
        </w:trPr>
        <w:tc>
          <w:tcPr>
            <w:tcW w:w="1870" w:type="dxa"/>
          </w:tcPr>
          <w:p w14:paraId="43EC8AC1" w14:textId="77777777" w:rsidR="00504A7F" w:rsidRDefault="00504A7F" w:rsidP="00520183">
            <w:pPr>
              <w:pStyle w:val="TableSideHeading"/>
            </w:pPr>
          </w:p>
        </w:tc>
        <w:tc>
          <w:tcPr>
            <w:tcW w:w="624" w:type="dxa"/>
          </w:tcPr>
          <w:p w14:paraId="6493D3DF" w14:textId="77777777" w:rsidR="00504A7F" w:rsidRDefault="00504A7F" w:rsidP="00520183">
            <w:pPr>
              <w:pStyle w:val="TableText"/>
            </w:pPr>
          </w:p>
        </w:tc>
        <w:tc>
          <w:tcPr>
            <w:tcW w:w="630" w:type="dxa"/>
          </w:tcPr>
          <w:p w14:paraId="1633EFFA" w14:textId="77777777" w:rsidR="00504A7F" w:rsidRPr="00A26032" w:rsidRDefault="00504A7F" w:rsidP="00520183">
            <w:pPr>
              <w:pStyle w:val="TableText"/>
              <w:rPr>
                <w:i/>
                <w:iCs/>
              </w:rPr>
            </w:pPr>
          </w:p>
        </w:tc>
        <w:tc>
          <w:tcPr>
            <w:tcW w:w="6517" w:type="dxa"/>
            <w:hideMark/>
          </w:tcPr>
          <w:p w14:paraId="6189F4C1" w14:textId="77777777" w:rsidR="00504A7F" w:rsidRPr="00A26032" w:rsidRDefault="00504A7F" w:rsidP="00520183">
            <w:pPr>
              <w:pStyle w:val="TableBlock"/>
              <w:rPr>
                <w:i/>
                <w:iCs/>
              </w:rPr>
            </w:pPr>
            <w:r w:rsidRPr="00A26032">
              <w:rPr>
                <w:i/>
                <w:iCs/>
                <w:rtl/>
              </w:rPr>
              <w:t>(1)   אדם הכשיר להיות שופט של בית משפט מחוזי, אשר אינו עובד המדינה או עובד הרשות המקומית, והוא יהיה היושב ראש;</w:t>
            </w:r>
          </w:p>
        </w:tc>
      </w:tr>
      <w:tr w:rsidR="00504A7F" w14:paraId="2958F310" w14:textId="77777777" w:rsidTr="00520183">
        <w:trPr>
          <w:cantSplit/>
        </w:trPr>
        <w:tc>
          <w:tcPr>
            <w:tcW w:w="1870" w:type="dxa"/>
          </w:tcPr>
          <w:p w14:paraId="27866203" w14:textId="77777777" w:rsidR="00504A7F" w:rsidRDefault="00504A7F" w:rsidP="00520183">
            <w:pPr>
              <w:pStyle w:val="TableSideHeading"/>
            </w:pPr>
          </w:p>
        </w:tc>
        <w:tc>
          <w:tcPr>
            <w:tcW w:w="624" w:type="dxa"/>
          </w:tcPr>
          <w:p w14:paraId="696AD6F8" w14:textId="77777777" w:rsidR="00504A7F" w:rsidRDefault="00504A7F" w:rsidP="00520183">
            <w:pPr>
              <w:pStyle w:val="TableText"/>
            </w:pPr>
          </w:p>
        </w:tc>
        <w:tc>
          <w:tcPr>
            <w:tcW w:w="630" w:type="dxa"/>
          </w:tcPr>
          <w:p w14:paraId="42C5C5AE" w14:textId="77777777" w:rsidR="00504A7F" w:rsidRPr="00A26032" w:rsidRDefault="00504A7F" w:rsidP="00520183">
            <w:pPr>
              <w:pStyle w:val="TableText"/>
              <w:rPr>
                <w:i/>
                <w:iCs/>
              </w:rPr>
            </w:pPr>
          </w:p>
        </w:tc>
        <w:tc>
          <w:tcPr>
            <w:tcW w:w="6517" w:type="dxa"/>
            <w:hideMark/>
          </w:tcPr>
          <w:p w14:paraId="383D7908" w14:textId="77777777" w:rsidR="00504A7F" w:rsidRPr="00A26032" w:rsidRDefault="00504A7F" w:rsidP="00520183">
            <w:pPr>
              <w:pStyle w:val="TableBlock"/>
              <w:rPr>
                <w:i/>
                <w:iCs/>
              </w:rPr>
            </w:pPr>
            <w:r w:rsidRPr="00A26032">
              <w:rPr>
                <w:i/>
                <w:iCs/>
                <w:rtl/>
              </w:rPr>
              <w:t>(2)   נציג של משרד הפנים העוסק בתחום השלטון המקומי או נציג המחלקה לייעוץ משפטי במשרד הפנים;</w:t>
            </w:r>
          </w:p>
        </w:tc>
      </w:tr>
      <w:tr w:rsidR="00504A7F" w14:paraId="42919D2B" w14:textId="77777777" w:rsidTr="00520183">
        <w:trPr>
          <w:cantSplit/>
        </w:trPr>
        <w:tc>
          <w:tcPr>
            <w:tcW w:w="1870" w:type="dxa"/>
          </w:tcPr>
          <w:p w14:paraId="54716768" w14:textId="77777777" w:rsidR="00504A7F" w:rsidRDefault="00504A7F" w:rsidP="00520183">
            <w:pPr>
              <w:pStyle w:val="TableSideHeading"/>
            </w:pPr>
          </w:p>
        </w:tc>
        <w:tc>
          <w:tcPr>
            <w:tcW w:w="624" w:type="dxa"/>
          </w:tcPr>
          <w:p w14:paraId="1D98DC45" w14:textId="77777777" w:rsidR="00504A7F" w:rsidRDefault="00504A7F" w:rsidP="00520183">
            <w:pPr>
              <w:pStyle w:val="TableText"/>
            </w:pPr>
          </w:p>
        </w:tc>
        <w:tc>
          <w:tcPr>
            <w:tcW w:w="630" w:type="dxa"/>
          </w:tcPr>
          <w:p w14:paraId="0C471498" w14:textId="77777777" w:rsidR="00504A7F" w:rsidRPr="00A26032" w:rsidRDefault="00504A7F" w:rsidP="00520183">
            <w:pPr>
              <w:pStyle w:val="TableText"/>
              <w:rPr>
                <w:i/>
                <w:iCs/>
              </w:rPr>
            </w:pPr>
          </w:p>
        </w:tc>
        <w:tc>
          <w:tcPr>
            <w:tcW w:w="6517" w:type="dxa"/>
            <w:hideMark/>
          </w:tcPr>
          <w:p w14:paraId="1DEDB050" w14:textId="77777777" w:rsidR="00504A7F" w:rsidRPr="00A26032" w:rsidRDefault="00504A7F" w:rsidP="00520183">
            <w:pPr>
              <w:pStyle w:val="TableBlock"/>
              <w:rPr>
                <w:i/>
                <w:iCs/>
              </w:rPr>
            </w:pPr>
            <w:r w:rsidRPr="00A26032">
              <w:rPr>
                <w:i/>
                <w:iCs/>
                <w:rtl/>
              </w:rPr>
              <w:t>(3)</w:t>
            </w:r>
            <w:r w:rsidRPr="00A26032">
              <w:rPr>
                <w:i/>
                <w:iCs/>
                <w:rtl/>
              </w:rPr>
              <w:tab/>
              <w:t>אדם שכיהן בעבר כחבר מועצה במשך שלוש שנים לפחות ומתוכן שנה לפחות באופוזיציה, ואינו מכהן כחבר מועצה בזמן פעילותו בקרן;</w:t>
            </w:r>
          </w:p>
        </w:tc>
      </w:tr>
      <w:tr w:rsidR="00504A7F" w14:paraId="5DE529F9" w14:textId="77777777" w:rsidTr="00520183">
        <w:trPr>
          <w:cantSplit/>
        </w:trPr>
        <w:tc>
          <w:tcPr>
            <w:tcW w:w="1870" w:type="dxa"/>
          </w:tcPr>
          <w:p w14:paraId="6747459F" w14:textId="77777777" w:rsidR="00504A7F" w:rsidRDefault="00504A7F" w:rsidP="00520183">
            <w:pPr>
              <w:pStyle w:val="TableSideHeading"/>
            </w:pPr>
          </w:p>
        </w:tc>
        <w:tc>
          <w:tcPr>
            <w:tcW w:w="624" w:type="dxa"/>
          </w:tcPr>
          <w:p w14:paraId="3446DE26" w14:textId="77777777" w:rsidR="00504A7F" w:rsidRDefault="00504A7F" w:rsidP="00520183">
            <w:pPr>
              <w:pStyle w:val="TableText"/>
            </w:pPr>
          </w:p>
        </w:tc>
        <w:tc>
          <w:tcPr>
            <w:tcW w:w="630" w:type="dxa"/>
          </w:tcPr>
          <w:p w14:paraId="1DC5152C" w14:textId="77777777" w:rsidR="00504A7F" w:rsidRPr="00A26032" w:rsidRDefault="00504A7F" w:rsidP="00520183">
            <w:pPr>
              <w:pStyle w:val="TableText"/>
              <w:rPr>
                <w:i/>
                <w:iCs/>
              </w:rPr>
            </w:pPr>
          </w:p>
        </w:tc>
        <w:tc>
          <w:tcPr>
            <w:tcW w:w="6517" w:type="dxa"/>
            <w:hideMark/>
          </w:tcPr>
          <w:p w14:paraId="2CCA09C2" w14:textId="77777777" w:rsidR="00504A7F" w:rsidRPr="00A26032" w:rsidRDefault="00504A7F" w:rsidP="00520183">
            <w:pPr>
              <w:pStyle w:val="TableBlockOutdent"/>
              <w:rPr>
                <w:i/>
                <w:iCs/>
                <w:sz w:val="26"/>
              </w:rPr>
            </w:pPr>
            <w:r w:rsidRPr="00A26032">
              <w:rPr>
                <w:i/>
                <w:iCs/>
                <w:sz w:val="26"/>
                <w:rtl/>
              </w:rPr>
              <w:t>(4)</w:t>
            </w:r>
            <w:r w:rsidRPr="00A26032">
              <w:rPr>
                <w:i/>
                <w:iCs/>
                <w:sz w:val="26"/>
                <w:rtl/>
              </w:rPr>
              <w:tab/>
              <w:t>חשב מטעם משרד הפנים או משרד האוצר;</w:t>
            </w:r>
          </w:p>
        </w:tc>
      </w:tr>
      <w:tr w:rsidR="00504A7F" w14:paraId="79B03BE6" w14:textId="77777777" w:rsidTr="00520183">
        <w:trPr>
          <w:cantSplit/>
        </w:trPr>
        <w:tc>
          <w:tcPr>
            <w:tcW w:w="1870" w:type="dxa"/>
          </w:tcPr>
          <w:p w14:paraId="3B880EC6" w14:textId="77777777" w:rsidR="00504A7F" w:rsidRDefault="00504A7F" w:rsidP="00520183">
            <w:pPr>
              <w:pStyle w:val="TableSideHeading"/>
            </w:pPr>
          </w:p>
        </w:tc>
        <w:tc>
          <w:tcPr>
            <w:tcW w:w="624" w:type="dxa"/>
          </w:tcPr>
          <w:p w14:paraId="6DAB892F" w14:textId="77777777" w:rsidR="00504A7F" w:rsidRDefault="00504A7F" w:rsidP="00520183">
            <w:pPr>
              <w:pStyle w:val="TableText"/>
            </w:pPr>
          </w:p>
        </w:tc>
        <w:tc>
          <w:tcPr>
            <w:tcW w:w="630" w:type="dxa"/>
          </w:tcPr>
          <w:p w14:paraId="68BAC64F" w14:textId="77777777" w:rsidR="00504A7F" w:rsidRPr="00A26032" w:rsidRDefault="00504A7F" w:rsidP="00520183">
            <w:pPr>
              <w:pStyle w:val="TableText"/>
              <w:rPr>
                <w:i/>
                <w:iCs/>
              </w:rPr>
            </w:pPr>
          </w:p>
        </w:tc>
        <w:tc>
          <w:tcPr>
            <w:tcW w:w="6517" w:type="dxa"/>
            <w:hideMark/>
          </w:tcPr>
          <w:p w14:paraId="6056B6D0" w14:textId="77777777" w:rsidR="00504A7F" w:rsidRPr="00A26032" w:rsidRDefault="00504A7F" w:rsidP="00520183">
            <w:pPr>
              <w:pStyle w:val="TableBlockOutdent"/>
              <w:rPr>
                <w:i/>
                <w:iCs/>
                <w:sz w:val="26"/>
              </w:rPr>
            </w:pPr>
            <w:r w:rsidRPr="00A26032">
              <w:rPr>
                <w:i/>
                <w:iCs/>
                <w:sz w:val="26"/>
                <w:rtl/>
              </w:rPr>
              <w:t>(5)</w:t>
            </w:r>
            <w:r w:rsidRPr="00A26032">
              <w:rPr>
                <w:i/>
                <w:iCs/>
                <w:sz w:val="26"/>
                <w:rtl/>
              </w:rPr>
              <w:tab/>
              <w:t xml:space="preserve">נציג ציבור בעל ידע וניסיון </w:t>
            </w:r>
            <w:r>
              <w:rPr>
                <w:rFonts w:hint="cs"/>
                <w:i/>
                <w:iCs/>
                <w:sz w:val="26"/>
                <w:rtl/>
              </w:rPr>
              <w:t>בתחום המשפט המנהלי של השלטון המקומי</w:t>
            </w:r>
            <w:r w:rsidRPr="00A26032">
              <w:rPr>
                <w:i/>
                <w:iCs/>
                <w:sz w:val="26"/>
                <w:rtl/>
              </w:rPr>
              <w:t>.</w:t>
            </w:r>
          </w:p>
        </w:tc>
      </w:tr>
      <w:tr w:rsidR="00504A7F" w14:paraId="057C0A37" w14:textId="77777777" w:rsidTr="00520183">
        <w:trPr>
          <w:cantSplit/>
        </w:trPr>
        <w:tc>
          <w:tcPr>
            <w:tcW w:w="1870" w:type="dxa"/>
          </w:tcPr>
          <w:p w14:paraId="78F6EDCC" w14:textId="77777777" w:rsidR="00504A7F" w:rsidRDefault="00504A7F" w:rsidP="00520183">
            <w:pPr>
              <w:pStyle w:val="TableSideHeading"/>
              <w:ind w:right="0"/>
            </w:pPr>
          </w:p>
        </w:tc>
        <w:tc>
          <w:tcPr>
            <w:tcW w:w="624" w:type="dxa"/>
          </w:tcPr>
          <w:p w14:paraId="340DA611" w14:textId="77777777" w:rsidR="00504A7F" w:rsidRDefault="00504A7F" w:rsidP="00520183">
            <w:pPr>
              <w:pStyle w:val="TableText"/>
              <w:ind w:right="0"/>
              <w:jc w:val="both"/>
            </w:pPr>
          </w:p>
        </w:tc>
        <w:tc>
          <w:tcPr>
            <w:tcW w:w="7147" w:type="dxa"/>
            <w:gridSpan w:val="2"/>
            <w:hideMark/>
          </w:tcPr>
          <w:p w14:paraId="0AA8B6DE" w14:textId="77777777" w:rsidR="00504A7F" w:rsidRPr="00A26032" w:rsidRDefault="00504A7F" w:rsidP="00520183">
            <w:pPr>
              <w:pStyle w:val="TableBlockOutdent"/>
              <w:ind w:left="0" w:firstLine="0"/>
              <w:rPr>
                <w:i/>
                <w:iCs/>
                <w:sz w:val="26"/>
              </w:rPr>
            </w:pPr>
            <w:r w:rsidRPr="00A26032">
              <w:rPr>
                <w:i/>
                <w:iCs/>
                <w:sz w:val="26"/>
                <w:rtl/>
              </w:rPr>
              <w:t>(ג)</w:t>
            </w:r>
            <w:r w:rsidRPr="00A26032">
              <w:rPr>
                <w:i/>
                <w:iCs/>
                <w:sz w:val="26"/>
                <w:rtl/>
              </w:rPr>
              <w:tab/>
              <w:t xml:space="preserve">חבר הנהלה אשר מקום מגוריו הקבוע הוא בתחום הרשות המקומית או שכיהן בעבר כחבר מועצה ברשות המקומית אשר נגדה מוצע להגיש עתירה לא ישתתף בעת הדיון בבקשה למימון העתירה.  </w:t>
            </w:r>
          </w:p>
        </w:tc>
      </w:tr>
      <w:tr w:rsidR="00504A7F" w14:paraId="3DA39228" w14:textId="77777777" w:rsidTr="00520183">
        <w:trPr>
          <w:cantSplit/>
        </w:trPr>
        <w:tc>
          <w:tcPr>
            <w:tcW w:w="1870" w:type="dxa"/>
          </w:tcPr>
          <w:p w14:paraId="02A08FDD" w14:textId="77777777" w:rsidR="00504A7F" w:rsidRDefault="00504A7F" w:rsidP="00520183">
            <w:pPr>
              <w:pStyle w:val="TableSideHeading"/>
              <w:ind w:right="0"/>
            </w:pPr>
          </w:p>
        </w:tc>
        <w:tc>
          <w:tcPr>
            <w:tcW w:w="624" w:type="dxa"/>
          </w:tcPr>
          <w:p w14:paraId="64BBC762" w14:textId="77777777" w:rsidR="00504A7F" w:rsidRDefault="00504A7F" w:rsidP="00520183">
            <w:pPr>
              <w:pStyle w:val="TableText"/>
              <w:ind w:right="0"/>
              <w:jc w:val="both"/>
            </w:pPr>
          </w:p>
        </w:tc>
        <w:tc>
          <w:tcPr>
            <w:tcW w:w="7147" w:type="dxa"/>
            <w:gridSpan w:val="2"/>
            <w:hideMark/>
          </w:tcPr>
          <w:p w14:paraId="12DCD9FE" w14:textId="77777777" w:rsidR="00504A7F" w:rsidRPr="00A26032" w:rsidRDefault="00504A7F" w:rsidP="00520183">
            <w:pPr>
              <w:pStyle w:val="TableBlock"/>
              <w:rPr>
                <w:i/>
                <w:iCs/>
              </w:rPr>
            </w:pPr>
            <w:r w:rsidRPr="00A26032">
              <w:rPr>
                <w:i/>
                <w:iCs/>
                <w:sz w:val="26"/>
                <w:rtl/>
              </w:rPr>
              <w:t>(ד)</w:t>
            </w:r>
            <w:r w:rsidRPr="00A26032">
              <w:rPr>
                <w:i/>
                <w:iCs/>
                <w:sz w:val="26"/>
                <w:rtl/>
              </w:rPr>
              <w:tab/>
              <w:t>השר יקבע הוראות לביצוע סעיף זה, לרבות בדבר מבחנים שוויוניים למתן סיוע במימון עתירות נגד רשות מקומית ואופן הפרסום של מבחנים כאמור, וכן בדבר סדרי הגשת בקשות לסיוע כאמור, סדרי עבודתה של ההנהלה ומתן דיווח בידי מקבל הסיוע לעניין השימוש בכספי המימון.</w:t>
            </w:r>
          </w:p>
        </w:tc>
      </w:tr>
      <w:tr w:rsidR="00504A7F" w14:paraId="760F3AF9" w14:textId="77777777" w:rsidTr="00520183">
        <w:trPr>
          <w:cantSplit/>
        </w:trPr>
        <w:tc>
          <w:tcPr>
            <w:tcW w:w="1870" w:type="dxa"/>
          </w:tcPr>
          <w:p w14:paraId="472ADACD" w14:textId="77777777" w:rsidR="00504A7F" w:rsidRDefault="00504A7F" w:rsidP="00520183">
            <w:pPr>
              <w:pStyle w:val="TableSideHeading"/>
              <w:ind w:right="0"/>
            </w:pPr>
          </w:p>
        </w:tc>
        <w:tc>
          <w:tcPr>
            <w:tcW w:w="624" w:type="dxa"/>
          </w:tcPr>
          <w:p w14:paraId="5218D53F" w14:textId="77777777" w:rsidR="00504A7F" w:rsidRDefault="00504A7F" w:rsidP="00520183">
            <w:pPr>
              <w:pStyle w:val="TableText"/>
              <w:ind w:right="0"/>
              <w:jc w:val="both"/>
            </w:pPr>
          </w:p>
        </w:tc>
        <w:tc>
          <w:tcPr>
            <w:tcW w:w="7147" w:type="dxa"/>
            <w:gridSpan w:val="2"/>
            <w:hideMark/>
          </w:tcPr>
          <w:p w14:paraId="1DB9A582" w14:textId="77777777" w:rsidR="00504A7F" w:rsidRPr="00A26032" w:rsidRDefault="00504A7F" w:rsidP="00520183">
            <w:pPr>
              <w:pStyle w:val="TableBlockOutdent"/>
              <w:ind w:left="0" w:firstLine="0"/>
              <w:rPr>
                <w:i/>
                <w:iCs/>
                <w:sz w:val="26"/>
                <w:rtl/>
              </w:rPr>
            </w:pPr>
            <w:r w:rsidRPr="00A26032">
              <w:rPr>
                <w:i/>
                <w:iCs/>
                <w:sz w:val="26"/>
                <w:rtl/>
              </w:rPr>
              <w:t>(ה)</w:t>
            </w:r>
            <w:r w:rsidRPr="00A26032">
              <w:rPr>
                <w:i/>
                <w:iCs/>
                <w:sz w:val="26"/>
                <w:rtl/>
              </w:rPr>
              <w:tab/>
              <w:t xml:space="preserve">תקציב הקרן ייקבע בחוק התקציב השנתי, בתכנית נפרדת במסגרת תקציב משרד הפנים; לעניין זה, "חוק תקציב שנתי" ו"תכנית" – כמשמעותם בחוק יסודות התקציב, </w:t>
            </w:r>
            <w:proofErr w:type="spellStart"/>
            <w:r w:rsidRPr="00A26032">
              <w:rPr>
                <w:i/>
                <w:iCs/>
                <w:sz w:val="26"/>
                <w:rtl/>
              </w:rPr>
              <w:t>התשמ"ה</w:t>
            </w:r>
            <w:proofErr w:type="spellEnd"/>
            <w:r w:rsidRPr="00A26032">
              <w:rPr>
                <w:i/>
                <w:iCs/>
                <w:sz w:val="26"/>
                <w:rtl/>
              </w:rPr>
              <w:t>–1985</w:t>
            </w:r>
            <w:r>
              <w:rPr>
                <w:rFonts w:hint="cs"/>
                <w:i/>
                <w:iCs/>
                <w:rtl/>
              </w:rPr>
              <w:t>.</w:t>
            </w:r>
          </w:p>
        </w:tc>
      </w:tr>
      <w:tr w:rsidR="00504A7F" w14:paraId="122DAAC0" w14:textId="77777777" w:rsidTr="00520183">
        <w:trPr>
          <w:cantSplit/>
        </w:trPr>
        <w:tc>
          <w:tcPr>
            <w:tcW w:w="1870" w:type="dxa"/>
          </w:tcPr>
          <w:p w14:paraId="41565EFD" w14:textId="77777777" w:rsidR="00504A7F" w:rsidRDefault="00504A7F" w:rsidP="00520183">
            <w:pPr>
              <w:pStyle w:val="TableSideHeading"/>
              <w:ind w:right="0"/>
            </w:pPr>
          </w:p>
        </w:tc>
        <w:tc>
          <w:tcPr>
            <w:tcW w:w="624" w:type="dxa"/>
          </w:tcPr>
          <w:p w14:paraId="2986E58E" w14:textId="77777777" w:rsidR="00504A7F" w:rsidRDefault="00504A7F" w:rsidP="00520183">
            <w:pPr>
              <w:pStyle w:val="TableText"/>
              <w:ind w:right="0"/>
              <w:jc w:val="both"/>
            </w:pPr>
          </w:p>
        </w:tc>
        <w:tc>
          <w:tcPr>
            <w:tcW w:w="7147" w:type="dxa"/>
            <w:gridSpan w:val="2"/>
            <w:hideMark/>
          </w:tcPr>
          <w:p w14:paraId="372143AA" w14:textId="77777777" w:rsidR="00504A7F" w:rsidRPr="00A26032" w:rsidRDefault="00504A7F" w:rsidP="00520183">
            <w:pPr>
              <w:pStyle w:val="TableBlockOutdent"/>
              <w:ind w:left="0" w:firstLine="0"/>
              <w:rPr>
                <w:i/>
                <w:iCs/>
                <w:sz w:val="26"/>
              </w:rPr>
            </w:pPr>
            <w:r w:rsidRPr="00A26032">
              <w:rPr>
                <w:i/>
                <w:iCs/>
                <w:sz w:val="26"/>
                <w:rtl/>
              </w:rPr>
              <w:t>(ו)</w:t>
            </w:r>
            <w:r w:rsidRPr="00A26032">
              <w:rPr>
                <w:i/>
                <w:iCs/>
                <w:sz w:val="26"/>
                <w:rtl/>
              </w:rPr>
              <w:tab/>
              <w:t xml:space="preserve">השר יפרסם, בתום כל שנת תקציב, ברשומות ובאתר האינטרנט של משרד הפנים, דין וחשבון על פעולות הקרן, הכנסותיה והוצאותיה.  </w:t>
            </w:r>
          </w:p>
        </w:tc>
      </w:tr>
      <w:tr w:rsidR="00504A7F" w14:paraId="5C24B34A" w14:textId="77777777" w:rsidTr="00520183">
        <w:trPr>
          <w:cantSplit/>
        </w:trPr>
        <w:tc>
          <w:tcPr>
            <w:tcW w:w="1870" w:type="dxa"/>
            <w:hideMark/>
          </w:tcPr>
          <w:p w14:paraId="7CFC40FE" w14:textId="77777777" w:rsidR="00504A7F" w:rsidRDefault="00504A7F" w:rsidP="00520183">
            <w:pPr>
              <w:pStyle w:val="TableSideHeading"/>
              <w:ind w:right="0"/>
            </w:pPr>
            <w:r>
              <w:rPr>
                <w:rtl/>
              </w:rPr>
              <w:t>החזר הוצאות משפט</w:t>
            </w:r>
          </w:p>
        </w:tc>
        <w:tc>
          <w:tcPr>
            <w:tcW w:w="624" w:type="dxa"/>
            <w:hideMark/>
          </w:tcPr>
          <w:p w14:paraId="745647C8" w14:textId="77777777" w:rsidR="00504A7F" w:rsidRDefault="00504A7F" w:rsidP="00520183">
            <w:pPr>
              <w:pStyle w:val="TableText"/>
              <w:ind w:right="0"/>
              <w:jc w:val="both"/>
            </w:pPr>
            <w:r>
              <w:rPr>
                <w:rtl/>
              </w:rPr>
              <w:t>9.</w:t>
            </w:r>
          </w:p>
        </w:tc>
        <w:tc>
          <w:tcPr>
            <w:tcW w:w="7147" w:type="dxa"/>
            <w:gridSpan w:val="2"/>
            <w:hideMark/>
          </w:tcPr>
          <w:p w14:paraId="2D0CB912" w14:textId="77777777" w:rsidR="00504A7F" w:rsidRPr="00A26032" w:rsidRDefault="00504A7F" w:rsidP="00520183">
            <w:pPr>
              <w:pStyle w:val="TableBlockOutdent"/>
              <w:ind w:left="0" w:firstLine="0"/>
              <w:rPr>
                <w:i/>
                <w:iCs/>
                <w:sz w:val="26"/>
              </w:rPr>
            </w:pPr>
            <w:r w:rsidRPr="00A26032">
              <w:rPr>
                <w:i/>
                <w:iCs/>
                <w:sz w:val="26"/>
                <w:rtl/>
              </w:rPr>
              <w:t>(א)</w:t>
            </w:r>
            <w:r w:rsidRPr="00A26032">
              <w:rPr>
                <w:i/>
                <w:iCs/>
                <w:sz w:val="26"/>
                <w:rtl/>
              </w:rPr>
              <w:tab/>
              <w:t xml:space="preserve">עתר חבר מועצה נגד רשות מקומית ובמסגרת ההליך המשפטי זכה לסעד המבוקש או לחלקו, אם בדרך של פסק דין ואם בדרך של הסכמה, זכאי הוא להחזר הוצאות משפט מקופת הרשות המקומית במלואן, ובכלל זה אגרת ההליך, שכר טרחת עורך דין וכל הוצאה משפטית אחרת, כפי שיקבע בית המשפט.  </w:t>
            </w:r>
          </w:p>
        </w:tc>
      </w:tr>
      <w:tr w:rsidR="00504A7F" w14:paraId="3AA60C85" w14:textId="77777777" w:rsidTr="00520183">
        <w:trPr>
          <w:cantSplit/>
        </w:trPr>
        <w:tc>
          <w:tcPr>
            <w:tcW w:w="1870" w:type="dxa"/>
          </w:tcPr>
          <w:p w14:paraId="06FF103A" w14:textId="77777777" w:rsidR="00504A7F" w:rsidRDefault="00504A7F" w:rsidP="00520183">
            <w:pPr>
              <w:pStyle w:val="TableSideHeading"/>
              <w:ind w:right="0"/>
            </w:pPr>
          </w:p>
        </w:tc>
        <w:tc>
          <w:tcPr>
            <w:tcW w:w="624" w:type="dxa"/>
          </w:tcPr>
          <w:p w14:paraId="021E3B98" w14:textId="77777777" w:rsidR="00504A7F" w:rsidRDefault="00504A7F" w:rsidP="00520183">
            <w:pPr>
              <w:pStyle w:val="TableText"/>
              <w:ind w:right="0"/>
              <w:jc w:val="both"/>
            </w:pPr>
          </w:p>
        </w:tc>
        <w:tc>
          <w:tcPr>
            <w:tcW w:w="7147" w:type="dxa"/>
            <w:gridSpan w:val="2"/>
            <w:hideMark/>
          </w:tcPr>
          <w:p w14:paraId="5CE0E460" w14:textId="77777777" w:rsidR="00504A7F" w:rsidRPr="00A26032" w:rsidRDefault="00504A7F" w:rsidP="00520183">
            <w:pPr>
              <w:pStyle w:val="TableBlock"/>
              <w:rPr>
                <w:i/>
                <w:iCs/>
              </w:rPr>
            </w:pPr>
            <w:r w:rsidRPr="00A26032">
              <w:rPr>
                <w:i/>
                <w:iCs/>
                <w:sz w:val="26"/>
                <w:rtl/>
              </w:rPr>
              <w:t>(ב)</w:t>
            </w:r>
            <w:r w:rsidRPr="00A26032">
              <w:rPr>
                <w:i/>
                <w:iCs/>
                <w:sz w:val="26"/>
                <w:rtl/>
              </w:rPr>
              <w:tab/>
              <w:t>לא יקבל חבר מועצה החזר הוצאות משפט לפי סעיף זה, מקום בו קיבל מימון מהקרן למימון עתירות; קיבל מימון חלקי, יוכל לקבל החזר בשיעור ההוצאות עבורן לא קיבל מימון.</w:t>
            </w:r>
          </w:p>
        </w:tc>
      </w:tr>
      <w:tr w:rsidR="00504A7F" w14:paraId="6E56A6C2" w14:textId="77777777" w:rsidTr="00520183">
        <w:trPr>
          <w:cantSplit/>
        </w:trPr>
        <w:tc>
          <w:tcPr>
            <w:tcW w:w="1870" w:type="dxa"/>
            <w:hideMark/>
          </w:tcPr>
          <w:p w14:paraId="0F3B2C67" w14:textId="77777777" w:rsidR="00504A7F" w:rsidRDefault="00504A7F" w:rsidP="00520183">
            <w:pPr>
              <w:pStyle w:val="TableSideHeading"/>
              <w:ind w:right="0"/>
            </w:pPr>
            <w:r>
              <w:rPr>
                <w:rtl/>
              </w:rPr>
              <w:t>חיוב אישי</w:t>
            </w:r>
          </w:p>
        </w:tc>
        <w:tc>
          <w:tcPr>
            <w:tcW w:w="624" w:type="dxa"/>
            <w:hideMark/>
          </w:tcPr>
          <w:p w14:paraId="6C2315FA" w14:textId="77777777" w:rsidR="00504A7F" w:rsidRDefault="00504A7F" w:rsidP="00520183">
            <w:pPr>
              <w:pStyle w:val="TableText"/>
              <w:ind w:right="0"/>
              <w:jc w:val="both"/>
            </w:pPr>
            <w:r>
              <w:rPr>
                <w:rtl/>
              </w:rPr>
              <w:t>10.</w:t>
            </w:r>
          </w:p>
        </w:tc>
        <w:tc>
          <w:tcPr>
            <w:tcW w:w="7147" w:type="dxa"/>
            <w:gridSpan w:val="2"/>
            <w:hideMark/>
          </w:tcPr>
          <w:p w14:paraId="190EF841" w14:textId="77777777" w:rsidR="00504A7F" w:rsidRPr="00A26032" w:rsidRDefault="00504A7F" w:rsidP="00520183">
            <w:pPr>
              <w:pStyle w:val="TableBlockOutdent"/>
              <w:ind w:left="0" w:firstLine="0"/>
              <w:rPr>
                <w:i/>
                <w:iCs/>
                <w:sz w:val="26"/>
              </w:rPr>
            </w:pPr>
            <w:r w:rsidRPr="00A26032">
              <w:rPr>
                <w:i/>
                <w:iCs/>
                <w:sz w:val="26"/>
                <w:rtl/>
              </w:rPr>
              <w:t xml:space="preserve">בית המשפט רשאי לחייב את ראש הרשות המקומית או בעל תפקיד ברשות המקומית לשאת בתשלום החזר הוצאות, כאמור בסעיף 9, ולהחזירן לקופת הרשות המקומית, אם מצא כי בנסיבות העניין צודק ונכון לעשות כן, במקרים החריגים שבהם פעל בהתרשלות או שלא בתום לב או במקרים שבהם השתמש בסמכויותיו ותפקידו לצרכיו האישיים.  </w:t>
            </w:r>
          </w:p>
        </w:tc>
      </w:tr>
      <w:tr w:rsidR="00504A7F" w14:paraId="79DC7560" w14:textId="77777777" w:rsidTr="00520183">
        <w:trPr>
          <w:cantSplit/>
        </w:trPr>
        <w:tc>
          <w:tcPr>
            <w:tcW w:w="1870" w:type="dxa"/>
            <w:vMerge w:val="restart"/>
            <w:hideMark/>
          </w:tcPr>
          <w:p w14:paraId="0D4855D1" w14:textId="77777777" w:rsidR="00504A7F" w:rsidRDefault="00504A7F" w:rsidP="00520183">
            <w:pPr>
              <w:pStyle w:val="TableSideHeading"/>
              <w:ind w:right="0"/>
            </w:pPr>
            <w:r>
              <w:rPr>
                <w:rtl/>
              </w:rPr>
              <w:t>רשימות חברי מועצה, כרטיס ביקור וכרטיס חבר מועצה</w:t>
            </w:r>
          </w:p>
        </w:tc>
        <w:tc>
          <w:tcPr>
            <w:tcW w:w="624" w:type="dxa"/>
            <w:hideMark/>
          </w:tcPr>
          <w:p w14:paraId="2B10F7C9" w14:textId="77777777" w:rsidR="00504A7F" w:rsidRDefault="00504A7F" w:rsidP="00520183">
            <w:pPr>
              <w:pStyle w:val="TableText"/>
              <w:ind w:right="0"/>
              <w:jc w:val="both"/>
            </w:pPr>
            <w:r>
              <w:rPr>
                <w:rtl/>
              </w:rPr>
              <w:t>11.</w:t>
            </w:r>
          </w:p>
        </w:tc>
        <w:tc>
          <w:tcPr>
            <w:tcW w:w="7147" w:type="dxa"/>
            <w:gridSpan w:val="2"/>
            <w:hideMark/>
          </w:tcPr>
          <w:p w14:paraId="44FEB116" w14:textId="77777777" w:rsidR="00504A7F" w:rsidRPr="00A26032" w:rsidRDefault="00504A7F" w:rsidP="00520183">
            <w:pPr>
              <w:pStyle w:val="TableBlockOutdent"/>
              <w:ind w:left="0" w:firstLine="0"/>
              <w:rPr>
                <w:i/>
                <w:iCs/>
                <w:sz w:val="26"/>
              </w:rPr>
            </w:pPr>
            <w:r w:rsidRPr="00A26032">
              <w:rPr>
                <w:i/>
                <w:iCs/>
                <w:sz w:val="26"/>
                <w:rtl/>
              </w:rPr>
              <w:t>(א)</w:t>
            </w:r>
            <w:r w:rsidRPr="00A26032">
              <w:rPr>
                <w:i/>
                <w:iCs/>
                <w:sz w:val="26"/>
                <w:rtl/>
              </w:rPr>
              <w:tab/>
              <w:t>משרד הפנים יפרסם</w:t>
            </w:r>
            <w:r>
              <w:rPr>
                <w:rFonts w:hint="cs"/>
                <w:i/>
                <w:iCs/>
                <w:sz w:val="26"/>
                <w:rtl/>
              </w:rPr>
              <w:t xml:space="preserve"> את</w:t>
            </w:r>
            <w:r w:rsidRPr="00A26032">
              <w:rPr>
                <w:i/>
                <w:iCs/>
                <w:sz w:val="26"/>
                <w:rtl/>
              </w:rPr>
              <w:t xml:space="preserve"> רשימת חברי מועצה </w:t>
            </w:r>
            <w:r>
              <w:rPr>
                <w:rFonts w:hint="cs"/>
                <w:i/>
                <w:iCs/>
                <w:sz w:val="26"/>
                <w:rtl/>
              </w:rPr>
              <w:t>בארץ</w:t>
            </w:r>
            <w:r w:rsidRPr="00A26032">
              <w:rPr>
                <w:i/>
                <w:iCs/>
                <w:sz w:val="26"/>
                <w:rtl/>
              </w:rPr>
              <w:t xml:space="preserve"> ודרכי התקשורת עמם באתר האינטרנט של </w:t>
            </w:r>
            <w:r>
              <w:rPr>
                <w:rFonts w:hint="cs"/>
                <w:i/>
                <w:iCs/>
                <w:sz w:val="26"/>
                <w:rtl/>
              </w:rPr>
              <w:t>במיקום בולט.</w:t>
            </w:r>
          </w:p>
        </w:tc>
      </w:tr>
      <w:tr w:rsidR="00504A7F" w14:paraId="6DFE5C23" w14:textId="77777777" w:rsidTr="00520183">
        <w:trPr>
          <w:cantSplit/>
        </w:trPr>
        <w:tc>
          <w:tcPr>
            <w:tcW w:w="1870" w:type="dxa"/>
            <w:vMerge/>
          </w:tcPr>
          <w:p w14:paraId="198FE2A8" w14:textId="77777777" w:rsidR="00504A7F" w:rsidRDefault="00504A7F" w:rsidP="00520183">
            <w:pPr>
              <w:pStyle w:val="TableSideHeading"/>
              <w:ind w:right="0"/>
            </w:pPr>
          </w:p>
        </w:tc>
        <w:tc>
          <w:tcPr>
            <w:tcW w:w="624" w:type="dxa"/>
          </w:tcPr>
          <w:p w14:paraId="3FF70765" w14:textId="77777777" w:rsidR="00504A7F" w:rsidRDefault="00504A7F" w:rsidP="00520183">
            <w:pPr>
              <w:pStyle w:val="TableText"/>
              <w:ind w:right="0"/>
              <w:jc w:val="both"/>
            </w:pPr>
          </w:p>
        </w:tc>
        <w:tc>
          <w:tcPr>
            <w:tcW w:w="7147" w:type="dxa"/>
            <w:gridSpan w:val="2"/>
            <w:hideMark/>
          </w:tcPr>
          <w:p w14:paraId="02E388A9" w14:textId="77777777" w:rsidR="00504A7F" w:rsidRPr="00A26032" w:rsidRDefault="00504A7F" w:rsidP="00520183">
            <w:pPr>
              <w:pStyle w:val="TableBlockOutdent"/>
              <w:ind w:left="0" w:firstLine="0"/>
              <w:rPr>
                <w:i/>
                <w:iCs/>
              </w:rPr>
            </w:pPr>
            <w:r w:rsidRPr="00A26032">
              <w:rPr>
                <w:i/>
                <w:iCs/>
                <w:sz w:val="26"/>
                <w:rtl/>
              </w:rPr>
              <w:t>(ב)</w:t>
            </w:r>
            <w:r w:rsidRPr="00A26032">
              <w:rPr>
                <w:i/>
                <w:iCs/>
                <w:sz w:val="26"/>
                <w:rtl/>
              </w:rPr>
              <w:tab/>
              <w:t>רשות מקומית תנפיק לכל חבר מועצה כרטיס ביקור, אשר בו יצוינו שמו המלא, תפקידו כחבר מועצה ופרטי התקשרות</w:t>
            </w:r>
            <w:r>
              <w:rPr>
                <w:rFonts w:hint="cs"/>
                <w:i/>
                <w:iCs/>
                <w:sz w:val="26"/>
                <w:rtl/>
              </w:rPr>
              <w:t xml:space="preserve"> עמו</w:t>
            </w:r>
            <w:r w:rsidRPr="00A26032">
              <w:rPr>
                <w:i/>
                <w:iCs/>
                <w:sz w:val="26"/>
                <w:rtl/>
              </w:rPr>
              <w:t>.</w:t>
            </w:r>
            <w:r w:rsidRPr="00A26032">
              <w:rPr>
                <w:i/>
                <w:iCs/>
                <w:rtl/>
              </w:rPr>
              <w:t xml:space="preserve">  </w:t>
            </w:r>
          </w:p>
        </w:tc>
      </w:tr>
      <w:tr w:rsidR="00504A7F" w14:paraId="32AD9FFC" w14:textId="77777777" w:rsidTr="00520183">
        <w:trPr>
          <w:cantSplit/>
        </w:trPr>
        <w:tc>
          <w:tcPr>
            <w:tcW w:w="1870" w:type="dxa"/>
            <w:hideMark/>
          </w:tcPr>
          <w:p w14:paraId="52219304" w14:textId="77777777" w:rsidR="00504A7F" w:rsidRDefault="00504A7F" w:rsidP="00520183">
            <w:pPr>
              <w:pStyle w:val="TableSideHeading"/>
              <w:ind w:right="0"/>
            </w:pPr>
            <w:r>
              <w:rPr>
                <w:rtl/>
              </w:rPr>
              <w:t>תעודת חבר מועצה</w:t>
            </w:r>
          </w:p>
        </w:tc>
        <w:tc>
          <w:tcPr>
            <w:tcW w:w="624" w:type="dxa"/>
            <w:hideMark/>
          </w:tcPr>
          <w:p w14:paraId="6D11EB60" w14:textId="77777777" w:rsidR="00504A7F" w:rsidRDefault="00504A7F" w:rsidP="00520183">
            <w:pPr>
              <w:pStyle w:val="TableText"/>
              <w:ind w:right="0"/>
              <w:jc w:val="both"/>
            </w:pPr>
            <w:r>
              <w:rPr>
                <w:rtl/>
              </w:rPr>
              <w:t>12.</w:t>
            </w:r>
          </w:p>
        </w:tc>
        <w:tc>
          <w:tcPr>
            <w:tcW w:w="7147" w:type="dxa"/>
            <w:gridSpan w:val="2"/>
            <w:hideMark/>
          </w:tcPr>
          <w:p w14:paraId="637FA36E" w14:textId="77777777" w:rsidR="00504A7F" w:rsidRPr="00A26032" w:rsidRDefault="00504A7F" w:rsidP="00520183">
            <w:pPr>
              <w:pStyle w:val="TableBlock"/>
              <w:rPr>
                <w:i/>
                <w:iCs/>
              </w:rPr>
            </w:pPr>
            <w:r w:rsidRPr="00A26032">
              <w:rPr>
                <w:i/>
                <w:iCs/>
                <w:rtl/>
              </w:rPr>
              <w:t>(א)</w:t>
            </w:r>
            <w:r w:rsidRPr="00A26032">
              <w:rPr>
                <w:i/>
                <w:iCs/>
                <w:rtl/>
              </w:rPr>
              <w:tab/>
            </w:r>
            <w:r w:rsidRPr="00A26032">
              <w:rPr>
                <w:i/>
                <w:iCs/>
                <w:sz w:val="26"/>
                <w:rtl/>
              </w:rPr>
              <w:t xml:space="preserve">משרד הפנים ינפיק לכל חבר מועצה תעודה המזהה אותו כחבר מועצה (בסעיף זה </w:t>
            </w:r>
            <w:r w:rsidRPr="00A26032">
              <w:rPr>
                <w:i/>
                <w:iCs/>
                <w:sz w:val="26"/>
                <w:rtl/>
              </w:rPr>
              <w:softHyphen/>
              <w:t>– תעודת חבר מועצה); בתעודת חבר מועצה יצוין שמו, מספר הזהות שלו, תמונתו, שם הרשות המקומית שבה הוא מכהן ותוקף</w:t>
            </w:r>
            <w:r>
              <w:rPr>
                <w:rFonts w:hint="cs"/>
                <w:i/>
                <w:iCs/>
                <w:sz w:val="26"/>
                <w:rtl/>
              </w:rPr>
              <w:t xml:space="preserve"> התעודה; חדל חבר המועצה לכהן כחבר מועצה, זכותו לשאת את תעודת חבר המועצה תחדל גם כן.</w:t>
            </w:r>
          </w:p>
        </w:tc>
      </w:tr>
      <w:tr w:rsidR="00504A7F" w14:paraId="2CA21B87" w14:textId="77777777" w:rsidTr="00520183">
        <w:trPr>
          <w:cantSplit/>
        </w:trPr>
        <w:tc>
          <w:tcPr>
            <w:tcW w:w="1870" w:type="dxa"/>
          </w:tcPr>
          <w:p w14:paraId="49DF4509" w14:textId="77777777" w:rsidR="00504A7F" w:rsidRDefault="00504A7F" w:rsidP="00520183">
            <w:pPr>
              <w:pStyle w:val="TableSideHeading"/>
              <w:ind w:right="0"/>
            </w:pPr>
          </w:p>
        </w:tc>
        <w:tc>
          <w:tcPr>
            <w:tcW w:w="624" w:type="dxa"/>
          </w:tcPr>
          <w:p w14:paraId="156856D8" w14:textId="77777777" w:rsidR="00504A7F" w:rsidRDefault="00504A7F" w:rsidP="00520183">
            <w:pPr>
              <w:pStyle w:val="TableText"/>
            </w:pPr>
          </w:p>
        </w:tc>
        <w:tc>
          <w:tcPr>
            <w:tcW w:w="7147" w:type="dxa"/>
            <w:gridSpan w:val="2"/>
            <w:hideMark/>
          </w:tcPr>
          <w:p w14:paraId="5ED85783" w14:textId="77777777" w:rsidR="00504A7F" w:rsidRPr="00A26032" w:rsidRDefault="00504A7F" w:rsidP="00520183">
            <w:pPr>
              <w:pStyle w:val="TableBlock"/>
              <w:rPr>
                <w:i/>
                <w:iCs/>
              </w:rPr>
            </w:pPr>
            <w:r w:rsidRPr="00A26032">
              <w:rPr>
                <w:i/>
                <w:iCs/>
                <w:rtl/>
              </w:rPr>
              <w:t>(ב)</w:t>
            </w:r>
            <w:r w:rsidRPr="00A26032">
              <w:rPr>
                <w:i/>
                <w:iCs/>
                <w:rtl/>
              </w:rPr>
              <w:tab/>
              <w:t>תעודת חבר מועצה תוכל לשמש כתעודה מזהה לכל דבר ועניין; הצגת תעודת חבר מועצה תאפשר לחבר המועצה כניסה לכל מקום ציבורי בתחום הרשות המקומית שבה הוא מכהן, וכן תאפשר לו כניסה לאירועים הקשורים ברשות המקומית.</w:t>
            </w:r>
          </w:p>
        </w:tc>
      </w:tr>
      <w:tr w:rsidR="00504A7F" w14:paraId="5F281598" w14:textId="77777777" w:rsidTr="00520183">
        <w:trPr>
          <w:cantSplit/>
        </w:trPr>
        <w:tc>
          <w:tcPr>
            <w:tcW w:w="1870" w:type="dxa"/>
            <w:hideMark/>
          </w:tcPr>
          <w:p w14:paraId="6206C2D6" w14:textId="77777777" w:rsidR="00504A7F" w:rsidRDefault="00504A7F" w:rsidP="00520183">
            <w:pPr>
              <w:pStyle w:val="TableSideHeading"/>
              <w:ind w:right="0"/>
            </w:pPr>
            <w:r>
              <w:rPr>
                <w:rtl/>
              </w:rPr>
              <w:t>השתלמויות</w:t>
            </w:r>
          </w:p>
        </w:tc>
        <w:tc>
          <w:tcPr>
            <w:tcW w:w="624" w:type="dxa"/>
            <w:hideMark/>
          </w:tcPr>
          <w:p w14:paraId="386D7FCF" w14:textId="77777777" w:rsidR="00504A7F" w:rsidRDefault="00504A7F" w:rsidP="00520183">
            <w:pPr>
              <w:pStyle w:val="TableText"/>
              <w:ind w:right="0"/>
              <w:jc w:val="both"/>
            </w:pPr>
            <w:r>
              <w:rPr>
                <w:rtl/>
              </w:rPr>
              <w:t>13.</w:t>
            </w:r>
          </w:p>
        </w:tc>
        <w:tc>
          <w:tcPr>
            <w:tcW w:w="7147" w:type="dxa"/>
            <w:gridSpan w:val="2"/>
            <w:hideMark/>
          </w:tcPr>
          <w:p w14:paraId="5BCCE989" w14:textId="78A7BF2C" w:rsidR="00504A7F" w:rsidRPr="00A26032" w:rsidRDefault="00504A7F" w:rsidP="00520183">
            <w:pPr>
              <w:pStyle w:val="TableBlockOutdent"/>
              <w:ind w:left="0" w:firstLine="0"/>
              <w:rPr>
                <w:i/>
                <w:iCs/>
                <w:sz w:val="26"/>
              </w:rPr>
            </w:pPr>
            <w:r w:rsidRPr="00A26032">
              <w:rPr>
                <w:i/>
                <w:iCs/>
                <w:sz w:val="26"/>
                <w:rtl/>
              </w:rPr>
              <w:t>(א)</w:t>
            </w:r>
            <w:r w:rsidRPr="00A26032">
              <w:rPr>
                <w:i/>
                <w:iCs/>
                <w:sz w:val="26"/>
                <w:rtl/>
              </w:rPr>
              <w:tab/>
              <w:t xml:space="preserve">משרד הפנים יזום ויממן השתלמויות מקצועיות הקשורות במישרין לפעילות חבר המועצה, </w:t>
            </w:r>
            <w:r w:rsidRPr="00A26032">
              <w:rPr>
                <w:i/>
                <w:iCs/>
                <w:rtl/>
              </w:rPr>
              <w:t xml:space="preserve">לכלל חברי המועצה לפחות פעם אחת בתקופת כל כהונה בראשיתה, וכן השתלמות מקצועית לכלל חברי מועצה המכהנים בוועדות המנויות בסעיפים 147 עד 149יב </w:t>
            </w:r>
            <w:r w:rsidR="004C6CE4">
              <w:rPr>
                <w:rFonts w:hint="cs"/>
                <w:sz w:val="26"/>
                <w:rtl/>
              </w:rPr>
              <w:t xml:space="preserve">לפקודת העיריות [נוסח חדש], </w:t>
            </w:r>
            <w:proofErr w:type="spellStart"/>
            <w:r w:rsidR="004C6CE4">
              <w:rPr>
                <w:rFonts w:hint="cs"/>
                <w:sz w:val="26"/>
                <w:rtl/>
              </w:rPr>
              <w:t>התשכ"ה</w:t>
            </w:r>
            <w:proofErr w:type="spellEnd"/>
            <w:r w:rsidR="004C6CE4">
              <w:rPr>
                <w:rFonts w:hint="cs"/>
                <w:sz w:val="26"/>
                <w:rtl/>
              </w:rPr>
              <w:t>–1965</w:t>
            </w:r>
            <w:r>
              <w:rPr>
                <w:rFonts w:hint="cs"/>
                <w:i/>
                <w:iCs/>
                <w:rtl/>
              </w:rPr>
              <w:t xml:space="preserve"> </w:t>
            </w:r>
            <w:r w:rsidRPr="00A26032">
              <w:rPr>
                <w:i/>
                <w:iCs/>
                <w:rtl/>
              </w:rPr>
              <w:t>– בנושא בה עוסקת הוועדה, לפחות פעם אחת בתקופת כל כהונה.</w:t>
            </w:r>
          </w:p>
        </w:tc>
      </w:tr>
      <w:tr w:rsidR="00504A7F" w14:paraId="59D2B9DB" w14:textId="77777777" w:rsidTr="00520183">
        <w:trPr>
          <w:cantSplit/>
        </w:trPr>
        <w:tc>
          <w:tcPr>
            <w:tcW w:w="1870" w:type="dxa"/>
          </w:tcPr>
          <w:p w14:paraId="1FD1467B" w14:textId="77777777" w:rsidR="00504A7F" w:rsidRDefault="00504A7F" w:rsidP="00520183">
            <w:pPr>
              <w:pStyle w:val="TableSideHeading"/>
              <w:ind w:right="0"/>
            </w:pPr>
          </w:p>
        </w:tc>
        <w:tc>
          <w:tcPr>
            <w:tcW w:w="624" w:type="dxa"/>
          </w:tcPr>
          <w:p w14:paraId="3A89A37E" w14:textId="77777777" w:rsidR="00504A7F" w:rsidRDefault="00504A7F" w:rsidP="00520183">
            <w:pPr>
              <w:pStyle w:val="TableText"/>
              <w:ind w:right="0"/>
              <w:jc w:val="both"/>
            </w:pPr>
          </w:p>
        </w:tc>
        <w:tc>
          <w:tcPr>
            <w:tcW w:w="7147" w:type="dxa"/>
            <w:gridSpan w:val="2"/>
            <w:hideMark/>
          </w:tcPr>
          <w:p w14:paraId="4D51E533" w14:textId="77777777" w:rsidR="00504A7F" w:rsidRPr="00A26032" w:rsidRDefault="00504A7F" w:rsidP="00520183">
            <w:pPr>
              <w:pStyle w:val="TableBlockOutdent"/>
              <w:ind w:left="0" w:firstLine="0"/>
              <w:rPr>
                <w:i/>
                <w:iCs/>
                <w:sz w:val="26"/>
              </w:rPr>
            </w:pPr>
            <w:r w:rsidRPr="00A26032">
              <w:rPr>
                <w:i/>
                <w:iCs/>
                <w:sz w:val="26"/>
                <w:rtl/>
              </w:rPr>
              <w:t>(ב)</w:t>
            </w:r>
            <w:r w:rsidRPr="00A26032">
              <w:rPr>
                <w:i/>
                <w:iCs/>
                <w:sz w:val="26"/>
                <w:rtl/>
              </w:rPr>
              <w:tab/>
              <w:t xml:space="preserve">הרשות המקומית תקיים לפחות אחת לשנה השתלמויות או ימי עיון לחברי המועצה. </w:t>
            </w:r>
          </w:p>
        </w:tc>
      </w:tr>
      <w:tr w:rsidR="00504A7F" w14:paraId="449A1419" w14:textId="77777777" w:rsidTr="00520183">
        <w:trPr>
          <w:cantSplit/>
        </w:trPr>
        <w:tc>
          <w:tcPr>
            <w:tcW w:w="1870" w:type="dxa"/>
            <w:hideMark/>
          </w:tcPr>
          <w:p w14:paraId="0430E8B8" w14:textId="77777777" w:rsidR="00504A7F" w:rsidRDefault="00504A7F" w:rsidP="00520183">
            <w:pPr>
              <w:pStyle w:val="TableSideHeading"/>
            </w:pPr>
            <w:r>
              <w:rPr>
                <w:rtl/>
              </w:rPr>
              <w:t xml:space="preserve"> </w:t>
            </w:r>
          </w:p>
        </w:tc>
        <w:tc>
          <w:tcPr>
            <w:tcW w:w="624" w:type="dxa"/>
          </w:tcPr>
          <w:p w14:paraId="635C8C5F" w14:textId="77777777" w:rsidR="00504A7F" w:rsidRDefault="00504A7F" w:rsidP="00520183">
            <w:pPr>
              <w:pStyle w:val="TableText"/>
            </w:pPr>
          </w:p>
        </w:tc>
        <w:tc>
          <w:tcPr>
            <w:tcW w:w="7147" w:type="dxa"/>
            <w:gridSpan w:val="2"/>
            <w:hideMark/>
          </w:tcPr>
          <w:p w14:paraId="7081F4D2" w14:textId="77777777" w:rsidR="00504A7F" w:rsidRPr="00A26032" w:rsidRDefault="00504A7F" w:rsidP="00520183">
            <w:pPr>
              <w:pStyle w:val="TableBlock"/>
              <w:rPr>
                <w:i/>
                <w:iCs/>
              </w:rPr>
            </w:pPr>
            <w:r w:rsidRPr="00A26032">
              <w:rPr>
                <w:i/>
                <w:iCs/>
                <w:rtl/>
              </w:rPr>
              <w:t>(ג)</w:t>
            </w:r>
            <w:r w:rsidRPr="00A26032">
              <w:rPr>
                <w:i/>
                <w:iCs/>
                <w:rtl/>
              </w:rPr>
              <w:tab/>
              <w:t xml:space="preserve">חבר מועצה יהיה זכאי למימון השתתפות, מקופת הרשות המקומית, </w:t>
            </w:r>
            <w:r>
              <w:rPr>
                <w:rFonts w:hint="cs"/>
                <w:i/>
                <w:iCs/>
                <w:rtl/>
              </w:rPr>
              <w:t>לפחות ב</w:t>
            </w:r>
            <w:r w:rsidRPr="00A26032">
              <w:rPr>
                <w:i/>
                <w:iCs/>
                <w:rtl/>
              </w:rPr>
              <w:t>שלושה כנסים או השתלמויות מקצועיות חיצוניות בתקופת כהונתו.</w:t>
            </w:r>
          </w:p>
        </w:tc>
      </w:tr>
      <w:tr w:rsidR="00504A7F" w14:paraId="5F4A5A83" w14:textId="77777777" w:rsidTr="00520183">
        <w:trPr>
          <w:cantSplit/>
        </w:trPr>
        <w:tc>
          <w:tcPr>
            <w:tcW w:w="1870" w:type="dxa"/>
          </w:tcPr>
          <w:p w14:paraId="6601EE01" w14:textId="77777777" w:rsidR="00504A7F" w:rsidRDefault="00504A7F" w:rsidP="00520183">
            <w:pPr>
              <w:pStyle w:val="TableSideHeading"/>
              <w:ind w:right="0"/>
            </w:pPr>
          </w:p>
        </w:tc>
        <w:tc>
          <w:tcPr>
            <w:tcW w:w="624" w:type="dxa"/>
          </w:tcPr>
          <w:p w14:paraId="73147DEB" w14:textId="77777777" w:rsidR="00504A7F" w:rsidRDefault="00504A7F" w:rsidP="00520183">
            <w:pPr>
              <w:pStyle w:val="TableText"/>
              <w:ind w:right="0"/>
              <w:jc w:val="both"/>
            </w:pPr>
          </w:p>
        </w:tc>
        <w:tc>
          <w:tcPr>
            <w:tcW w:w="7147" w:type="dxa"/>
            <w:gridSpan w:val="2"/>
            <w:hideMark/>
          </w:tcPr>
          <w:p w14:paraId="742F8D3D" w14:textId="77777777" w:rsidR="00504A7F" w:rsidRPr="00A26032" w:rsidRDefault="00504A7F" w:rsidP="00520183">
            <w:pPr>
              <w:pStyle w:val="TableBlockOutdent"/>
              <w:ind w:left="0" w:firstLine="0"/>
              <w:rPr>
                <w:i/>
                <w:iCs/>
                <w:sz w:val="26"/>
              </w:rPr>
            </w:pPr>
            <w:r w:rsidRPr="00A26032">
              <w:rPr>
                <w:i/>
                <w:iCs/>
                <w:sz w:val="26"/>
                <w:rtl/>
              </w:rPr>
              <w:t>(ד)</w:t>
            </w:r>
            <w:r w:rsidRPr="00A26032">
              <w:rPr>
                <w:i/>
                <w:iCs/>
                <w:sz w:val="26"/>
                <w:rtl/>
              </w:rPr>
              <w:tab/>
              <w:t>חבר מועצה יהיה זכאי לגמול עבור כל יום השתלמות לפי סעיפים קטנים (א), (ב) ו-(ג) בשיעור גמול ההשתתפות בישיבת מועצה כאמור בסעיף 5.</w:t>
            </w:r>
          </w:p>
        </w:tc>
      </w:tr>
      <w:tr w:rsidR="00504A7F" w14:paraId="71274ACD" w14:textId="77777777" w:rsidTr="00520183">
        <w:trPr>
          <w:cantSplit/>
        </w:trPr>
        <w:tc>
          <w:tcPr>
            <w:tcW w:w="1870" w:type="dxa"/>
            <w:hideMark/>
          </w:tcPr>
          <w:p w14:paraId="427F4F72" w14:textId="77777777" w:rsidR="00504A7F" w:rsidRDefault="00504A7F" w:rsidP="00520183">
            <w:pPr>
              <w:pStyle w:val="TableSideHeading"/>
              <w:ind w:right="0"/>
            </w:pPr>
            <w:r>
              <w:rPr>
                <w:rtl/>
              </w:rPr>
              <w:t>ביטוח</w:t>
            </w:r>
          </w:p>
        </w:tc>
        <w:tc>
          <w:tcPr>
            <w:tcW w:w="624" w:type="dxa"/>
            <w:hideMark/>
          </w:tcPr>
          <w:p w14:paraId="2917ABEC" w14:textId="77777777" w:rsidR="00504A7F" w:rsidRDefault="00504A7F" w:rsidP="00520183">
            <w:pPr>
              <w:pStyle w:val="TableText"/>
              <w:ind w:right="0"/>
              <w:jc w:val="both"/>
            </w:pPr>
            <w:r>
              <w:rPr>
                <w:rtl/>
              </w:rPr>
              <w:t>14.</w:t>
            </w:r>
          </w:p>
        </w:tc>
        <w:tc>
          <w:tcPr>
            <w:tcW w:w="7147" w:type="dxa"/>
            <w:gridSpan w:val="2"/>
          </w:tcPr>
          <w:p w14:paraId="0C2B389B" w14:textId="77777777" w:rsidR="00504A7F" w:rsidRPr="00A26032" w:rsidRDefault="00504A7F" w:rsidP="00520183">
            <w:pPr>
              <w:pStyle w:val="TableBlockOutdent"/>
              <w:rPr>
                <w:i/>
                <w:iCs/>
                <w:sz w:val="26"/>
              </w:rPr>
            </w:pPr>
            <w:r w:rsidRPr="00A26032">
              <w:rPr>
                <w:i/>
                <w:iCs/>
                <w:sz w:val="26"/>
                <w:rtl/>
              </w:rPr>
              <w:t xml:space="preserve">רשות מקומית תתקשר בחוזה לביטוח חבר מועצה בתחומים אלה: </w:t>
            </w:r>
            <w:r w:rsidRPr="00A26032">
              <w:rPr>
                <w:i/>
                <w:iCs/>
                <w:sz w:val="26"/>
              </w:rPr>
              <w:t xml:space="preserve"> </w:t>
            </w:r>
          </w:p>
        </w:tc>
      </w:tr>
      <w:tr w:rsidR="00504A7F" w14:paraId="6E76EE68" w14:textId="77777777" w:rsidTr="00520183">
        <w:trPr>
          <w:cantSplit/>
        </w:trPr>
        <w:tc>
          <w:tcPr>
            <w:tcW w:w="1870" w:type="dxa"/>
          </w:tcPr>
          <w:p w14:paraId="0B6D9908" w14:textId="77777777" w:rsidR="00504A7F" w:rsidRDefault="00504A7F" w:rsidP="00520183">
            <w:pPr>
              <w:pStyle w:val="TableSideHeading"/>
            </w:pPr>
          </w:p>
        </w:tc>
        <w:tc>
          <w:tcPr>
            <w:tcW w:w="624" w:type="dxa"/>
          </w:tcPr>
          <w:p w14:paraId="06947372" w14:textId="77777777" w:rsidR="00504A7F" w:rsidRDefault="00504A7F" w:rsidP="00520183">
            <w:pPr>
              <w:pStyle w:val="TableText"/>
            </w:pPr>
          </w:p>
        </w:tc>
        <w:tc>
          <w:tcPr>
            <w:tcW w:w="7147" w:type="dxa"/>
            <w:gridSpan w:val="2"/>
          </w:tcPr>
          <w:p w14:paraId="081D7DFC" w14:textId="77777777" w:rsidR="00504A7F" w:rsidRPr="00A26032" w:rsidRDefault="00504A7F" w:rsidP="00520183">
            <w:pPr>
              <w:pStyle w:val="TableBlock"/>
              <w:rPr>
                <w:i/>
                <w:iCs/>
              </w:rPr>
            </w:pPr>
            <w:r w:rsidRPr="00A26032">
              <w:rPr>
                <w:i/>
                <w:iCs/>
                <w:rtl/>
              </w:rPr>
              <w:t>(</w:t>
            </w:r>
            <w:r>
              <w:rPr>
                <w:rFonts w:hint="cs"/>
                <w:i/>
                <w:iCs/>
                <w:rtl/>
              </w:rPr>
              <w:t>א</w:t>
            </w:r>
            <w:r w:rsidRPr="00A26032">
              <w:rPr>
                <w:i/>
                <w:iCs/>
                <w:rtl/>
              </w:rPr>
              <w:t>)</w:t>
            </w:r>
            <w:r w:rsidRPr="00A26032">
              <w:rPr>
                <w:i/>
                <w:iCs/>
                <w:rtl/>
              </w:rPr>
              <w:tab/>
            </w:r>
            <w:r w:rsidRPr="00A26032">
              <w:rPr>
                <w:i/>
                <w:iCs/>
                <w:sz w:val="26"/>
                <w:rtl/>
              </w:rPr>
              <w:t>ביטוח אחריות מקצועית;</w:t>
            </w:r>
          </w:p>
        </w:tc>
      </w:tr>
      <w:tr w:rsidR="00504A7F" w14:paraId="0C71F83A" w14:textId="77777777" w:rsidTr="00520183">
        <w:trPr>
          <w:cantSplit/>
        </w:trPr>
        <w:tc>
          <w:tcPr>
            <w:tcW w:w="1870" w:type="dxa"/>
          </w:tcPr>
          <w:p w14:paraId="63A4FF05" w14:textId="77777777" w:rsidR="00504A7F" w:rsidRDefault="00504A7F" w:rsidP="00520183">
            <w:pPr>
              <w:pStyle w:val="TableSideHeading"/>
            </w:pPr>
          </w:p>
        </w:tc>
        <w:tc>
          <w:tcPr>
            <w:tcW w:w="624" w:type="dxa"/>
          </w:tcPr>
          <w:p w14:paraId="4BD84ABE" w14:textId="77777777" w:rsidR="00504A7F" w:rsidRDefault="00504A7F" w:rsidP="00520183">
            <w:pPr>
              <w:pStyle w:val="TableText"/>
            </w:pPr>
          </w:p>
        </w:tc>
        <w:tc>
          <w:tcPr>
            <w:tcW w:w="7147" w:type="dxa"/>
            <w:gridSpan w:val="2"/>
          </w:tcPr>
          <w:p w14:paraId="43B83264" w14:textId="77777777" w:rsidR="00504A7F" w:rsidRPr="00A26032" w:rsidRDefault="00504A7F" w:rsidP="00520183">
            <w:pPr>
              <w:pStyle w:val="TableBlock"/>
              <w:rPr>
                <w:i/>
                <w:iCs/>
              </w:rPr>
            </w:pPr>
            <w:r w:rsidRPr="00A26032">
              <w:rPr>
                <w:i/>
                <w:iCs/>
                <w:rtl/>
              </w:rPr>
              <w:t>(</w:t>
            </w:r>
            <w:r>
              <w:rPr>
                <w:rFonts w:hint="cs"/>
                <w:i/>
                <w:iCs/>
                <w:rtl/>
              </w:rPr>
              <w:t>ב</w:t>
            </w:r>
            <w:r w:rsidRPr="00A26032">
              <w:rPr>
                <w:i/>
                <w:iCs/>
                <w:rtl/>
              </w:rPr>
              <w:t>)</w:t>
            </w:r>
            <w:r w:rsidRPr="00A26032">
              <w:rPr>
                <w:i/>
                <w:iCs/>
                <w:rtl/>
              </w:rPr>
              <w:tab/>
            </w:r>
            <w:r w:rsidRPr="00A26032">
              <w:rPr>
                <w:i/>
                <w:iCs/>
                <w:sz w:val="26"/>
                <w:rtl/>
              </w:rPr>
              <w:t>ביטוח מפני תאונות עבודה;</w:t>
            </w:r>
          </w:p>
        </w:tc>
      </w:tr>
      <w:tr w:rsidR="00504A7F" w14:paraId="0BBE91B1" w14:textId="77777777" w:rsidTr="00520183">
        <w:trPr>
          <w:cantSplit/>
        </w:trPr>
        <w:tc>
          <w:tcPr>
            <w:tcW w:w="1870" w:type="dxa"/>
          </w:tcPr>
          <w:p w14:paraId="0B4C9101" w14:textId="77777777" w:rsidR="00504A7F" w:rsidRDefault="00504A7F" w:rsidP="00520183">
            <w:pPr>
              <w:pStyle w:val="TableSideHeading"/>
            </w:pPr>
          </w:p>
        </w:tc>
        <w:tc>
          <w:tcPr>
            <w:tcW w:w="624" w:type="dxa"/>
          </w:tcPr>
          <w:p w14:paraId="1363953A" w14:textId="77777777" w:rsidR="00504A7F" w:rsidRDefault="00504A7F" w:rsidP="00520183">
            <w:pPr>
              <w:pStyle w:val="TableText"/>
            </w:pPr>
          </w:p>
        </w:tc>
        <w:tc>
          <w:tcPr>
            <w:tcW w:w="7147" w:type="dxa"/>
            <w:gridSpan w:val="2"/>
          </w:tcPr>
          <w:p w14:paraId="6E609EF2" w14:textId="77777777" w:rsidR="00504A7F" w:rsidRPr="00A26032" w:rsidRDefault="00504A7F" w:rsidP="00520183">
            <w:pPr>
              <w:pStyle w:val="TableBlock"/>
              <w:rPr>
                <w:i/>
                <w:iCs/>
              </w:rPr>
            </w:pPr>
            <w:r w:rsidRPr="00A26032">
              <w:rPr>
                <w:i/>
                <w:iCs/>
                <w:rtl/>
              </w:rPr>
              <w:t>(</w:t>
            </w:r>
            <w:r>
              <w:rPr>
                <w:rFonts w:hint="cs"/>
                <w:i/>
                <w:iCs/>
                <w:rtl/>
              </w:rPr>
              <w:t>ג</w:t>
            </w:r>
            <w:r w:rsidRPr="00A26032">
              <w:rPr>
                <w:i/>
                <w:iCs/>
                <w:rtl/>
              </w:rPr>
              <w:t>)</w:t>
            </w:r>
            <w:r w:rsidRPr="00A26032">
              <w:rPr>
                <w:i/>
                <w:iCs/>
                <w:rtl/>
              </w:rPr>
              <w:tab/>
            </w:r>
            <w:r w:rsidRPr="00A26032">
              <w:rPr>
                <w:i/>
                <w:iCs/>
                <w:sz w:val="26"/>
                <w:rtl/>
              </w:rPr>
              <w:t>ביטוח מפני אובדן כושר עבודה.</w:t>
            </w:r>
          </w:p>
        </w:tc>
      </w:tr>
      <w:tr w:rsidR="00504A7F" w14:paraId="22A9511A" w14:textId="77777777" w:rsidTr="00520183">
        <w:trPr>
          <w:cantSplit/>
        </w:trPr>
        <w:tc>
          <w:tcPr>
            <w:tcW w:w="1870" w:type="dxa"/>
            <w:vMerge w:val="restart"/>
          </w:tcPr>
          <w:p w14:paraId="28E7FCCF" w14:textId="77777777" w:rsidR="00504A7F" w:rsidRDefault="00504A7F" w:rsidP="00520183">
            <w:pPr>
              <w:pStyle w:val="TableSideHeading"/>
            </w:pPr>
            <w:r>
              <w:rPr>
                <w:rFonts w:hint="cs"/>
                <w:rtl/>
              </w:rPr>
              <w:t>העמדת האמצעים לרשות סיעות המועצה</w:t>
            </w:r>
          </w:p>
        </w:tc>
        <w:tc>
          <w:tcPr>
            <w:tcW w:w="624" w:type="dxa"/>
          </w:tcPr>
          <w:p w14:paraId="66DA4BF1" w14:textId="77777777" w:rsidR="00504A7F" w:rsidRDefault="00504A7F" w:rsidP="00520183">
            <w:pPr>
              <w:pStyle w:val="TableText"/>
            </w:pPr>
            <w:r>
              <w:rPr>
                <w:rFonts w:hint="cs"/>
                <w:rtl/>
              </w:rPr>
              <w:t>15.</w:t>
            </w:r>
          </w:p>
        </w:tc>
        <w:tc>
          <w:tcPr>
            <w:tcW w:w="7147" w:type="dxa"/>
            <w:gridSpan w:val="2"/>
          </w:tcPr>
          <w:p w14:paraId="5FA045F9" w14:textId="77777777" w:rsidR="00504A7F" w:rsidRPr="00A26032" w:rsidRDefault="00504A7F" w:rsidP="00520183">
            <w:pPr>
              <w:pStyle w:val="TableBlock"/>
              <w:rPr>
                <w:i/>
                <w:iCs/>
                <w:rtl/>
              </w:rPr>
            </w:pPr>
            <w:r w:rsidRPr="00EB4615">
              <w:rPr>
                <w:sz w:val="26"/>
                <w:rtl/>
              </w:rPr>
              <w:t>(א)</w:t>
            </w:r>
            <w:r w:rsidRPr="00EB4615">
              <w:rPr>
                <w:sz w:val="26"/>
                <w:rtl/>
              </w:rPr>
              <w:tab/>
            </w:r>
            <w:r w:rsidRPr="00ED51C4">
              <w:rPr>
                <w:rFonts w:ascii="David" w:eastAsia="David Libre" w:hAnsi="David" w:hint="cs"/>
                <w:sz w:val="26"/>
                <w:rtl/>
              </w:rPr>
              <w:t>לכל סיעה המונה ארבעה חברי מועצה ומעלה תעמיד העירייה משרד אחד לפחות,</w:t>
            </w:r>
            <w:r>
              <w:rPr>
                <w:rFonts w:ascii="David" w:eastAsia="David Libre" w:hAnsi="David" w:hint="cs"/>
                <w:sz w:val="26"/>
                <w:rtl/>
              </w:rPr>
              <w:t xml:space="preserve"> הכולל</w:t>
            </w:r>
            <w:r w:rsidRPr="00ED51C4">
              <w:rPr>
                <w:rFonts w:ascii="David" w:eastAsia="David Libre" w:hAnsi="David" w:hint="cs"/>
                <w:sz w:val="26"/>
                <w:rtl/>
              </w:rPr>
              <w:t xml:space="preserve"> מכשיר טלפון, מדפסת, שירותי מזכירות ומחשב.</w:t>
            </w:r>
          </w:p>
        </w:tc>
      </w:tr>
      <w:tr w:rsidR="00504A7F" w14:paraId="3BAE1C1F" w14:textId="77777777" w:rsidTr="00520183">
        <w:trPr>
          <w:cantSplit/>
        </w:trPr>
        <w:tc>
          <w:tcPr>
            <w:tcW w:w="1870" w:type="dxa"/>
            <w:vMerge/>
          </w:tcPr>
          <w:p w14:paraId="54991EA5" w14:textId="77777777" w:rsidR="00504A7F" w:rsidRDefault="00504A7F" w:rsidP="00520183">
            <w:pPr>
              <w:pStyle w:val="TableSideHeading"/>
              <w:rPr>
                <w:rtl/>
              </w:rPr>
            </w:pPr>
          </w:p>
        </w:tc>
        <w:tc>
          <w:tcPr>
            <w:tcW w:w="624" w:type="dxa"/>
          </w:tcPr>
          <w:p w14:paraId="113995BB" w14:textId="77777777" w:rsidR="00504A7F" w:rsidRDefault="00504A7F" w:rsidP="00520183">
            <w:pPr>
              <w:pStyle w:val="TableText"/>
              <w:rPr>
                <w:rtl/>
              </w:rPr>
            </w:pPr>
          </w:p>
        </w:tc>
        <w:tc>
          <w:tcPr>
            <w:tcW w:w="7147" w:type="dxa"/>
            <w:gridSpan w:val="2"/>
          </w:tcPr>
          <w:p w14:paraId="6931EF16" w14:textId="77777777" w:rsidR="00504A7F" w:rsidRPr="00A26032" w:rsidRDefault="00504A7F" w:rsidP="00520183">
            <w:pPr>
              <w:pStyle w:val="TableBlock"/>
              <w:rPr>
                <w:i/>
                <w:iCs/>
                <w:rtl/>
              </w:rPr>
            </w:pPr>
            <w:r w:rsidRPr="00EB4615">
              <w:rPr>
                <w:sz w:val="26"/>
                <w:rtl/>
              </w:rPr>
              <w:t>(</w:t>
            </w:r>
            <w:r>
              <w:rPr>
                <w:rFonts w:hint="cs"/>
                <w:sz w:val="26"/>
                <w:rtl/>
              </w:rPr>
              <w:t>ב</w:t>
            </w:r>
            <w:r w:rsidRPr="00EB4615">
              <w:rPr>
                <w:sz w:val="26"/>
                <w:rtl/>
              </w:rPr>
              <w:t>)</w:t>
            </w:r>
            <w:r w:rsidRPr="00EB4615">
              <w:rPr>
                <w:sz w:val="26"/>
                <w:rtl/>
              </w:rPr>
              <w:tab/>
            </w:r>
            <w:r w:rsidRPr="00ED51C4">
              <w:rPr>
                <w:rFonts w:ascii="David" w:eastAsia="David Libre" w:hAnsi="David" w:hint="cs"/>
                <w:sz w:val="26"/>
                <w:rtl/>
              </w:rPr>
              <w:t xml:space="preserve">ליתר הסיעות, המונות שלושה חברי מועצה ומטה תעמיד המועצה משרד </w:t>
            </w:r>
            <w:r>
              <w:rPr>
                <w:rFonts w:ascii="David" w:eastAsia="David Libre" w:hAnsi="David" w:hint="cs"/>
                <w:sz w:val="26"/>
                <w:rtl/>
              </w:rPr>
              <w:t xml:space="preserve">ושירותי מזכירות </w:t>
            </w:r>
            <w:r w:rsidRPr="00ED51C4">
              <w:rPr>
                <w:rFonts w:ascii="David" w:eastAsia="David Libre" w:hAnsi="David" w:hint="cs"/>
                <w:sz w:val="26"/>
                <w:rtl/>
              </w:rPr>
              <w:t>כאמור לכל שלושה חברי מועצה</w:t>
            </w:r>
            <w:r>
              <w:rPr>
                <w:rFonts w:ascii="David" w:eastAsia="David Libre" w:hAnsi="David" w:hint="cs"/>
                <w:sz w:val="26"/>
                <w:rtl/>
              </w:rPr>
              <w:t>, גם אם היו מסיעות שונות.</w:t>
            </w:r>
          </w:p>
        </w:tc>
      </w:tr>
      <w:tr w:rsidR="00504A7F" w14:paraId="07866665" w14:textId="77777777" w:rsidTr="00520183">
        <w:trPr>
          <w:cantSplit/>
        </w:trPr>
        <w:tc>
          <w:tcPr>
            <w:tcW w:w="1870" w:type="dxa"/>
          </w:tcPr>
          <w:p w14:paraId="2179B824" w14:textId="77777777" w:rsidR="00504A7F" w:rsidRPr="003E77AE" w:rsidRDefault="00504A7F" w:rsidP="00520183">
            <w:pPr>
              <w:pStyle w:val="TableSideHeading"/>
              <w:rPr>
                <w:rtl/>
              </w:rPr>
            </w:pPr>
          </w:p>
        </w:tc>
        <w:tc>
          <w:tcPr>
            <w:tcW w:w="624" w:type="dxa"/>
          </w:tcPr>
          <w:p w14:paraId="5599FF9D" w14:textId="77777777" w:rsidR="00504A7F" w:rsidRPr="003E77AE" w:rsidRDefault="00504A7F" w:rsidP="00520183">
            <w:pPr>
              <w:pStyle w:val="TableText"/>
              <w:rPr>
                <w:rtl/>
              </w:rPr>
            </w:pPr>
          </w:p>
        </w:tc>
        <w:tc>
          <w:tcPr>
            <w:tcW w:w="7147" w:type="dxa"/>
            <w:gridSpan w:val="2"/>
          </w:tcPr>
          <w:p w14:paraId="0FF00F44" w14:textId="77777777" w:rsidR="00504A7F" w:rsidRPr="00EB4615" w:rsidRDefault="00504A7F" w:rsidP="00520183">
            <w:pPr>
              <w:pStyle w:val="TableBlock"/>
              <w:jc w:val="center"/>
              <w:rPr>
                <w:b/>
                <w:bCs/>
                <w:rtl/>
              </w:rPr>
            </w:pPr>
            <w:r w:rsidRPr="00EB4615">
              <w:rPr>
                <w:rFonts w:hint="cs"/>
                <w:b/>
                <w:bCs/>
                <w:rtl/>
              </w:rPr>
              <w:t>פרק ד׳: העצמת חברי המועצה</w:t>
            </w:r>
          </w:p>
        </w:tc>
      </w:tr>
      <w:tr w:rsidR="00504A7F" w14:paraId="605FC528" w14:textId="77777777" w:rsidTr="00520183">
        <w:trPr>
          <w:cantSplit/>
        </w:trPr>
        <w:tc>
          <w:tcPr>
            <w:tcW w:w="1870" w:type="dxa"/>
          </w:tcPr>
          <w:p w14:paraId="4A12D721" w14:textId="77777777" w:rsidR="00504A7F" w:rsidRPr="003E77AE" w:rsidRDefault="00504A7F" w:rsidP="00520183">
            <w:pPr>
              <w:pStyle w:val="TableSideHeading"/>
              <w:rPr>
                <w:rtl/>
              </w:rPr>
            </w:pPr>
            <w:r>
              <w:rPr>
                <w:rFonts w:hint="cs"/>
                <w:rtl/>
              </w:rPr>
              <w:t>תמצית התקציב</w:t>
            </w:r>
          </w:p>
        </w:tc>
        <w:tc>
          <w:tcPr>
            <w:tcW w:w="624" w:type="dxa"/>
          </w:tcPr>
          <w:p w14:paraId="4FD3EDCC" w14:textId="77777777" w:rsidR="00504A7F" w:rsidRPr="003E77AE" w:rsidRDefault="00504A7F" w:rsidP="00520183">
            <w:pPr>
              <w:pStyle w:val="TableText"/>
              <w:rPr>
                <w:rtl/>
              </w:rPr>
            </w:pPr>
            <w:r>
              <w:rPr>
                <w:rFonts w:hint="cs"/>
                <w:rtl/>
              </w:rPr>
              <w:t>16.</w:t>
            </w:r>
          </w:p>
        </w:tc>
        <w:tc>
          <w:tcPr>
            <w:tcW w:w="7147" w:type="dxa"/>
            <w:gridSpan w:val="2"/>
          </w:tcPr>
          <w:p w14:paraId="105678AA" w14:textId="0DCFD761" w:rsidR="00504A7F" w:rsidRPr="003E77AE" w:rsidRDefault="00504A7F" w:rsidP="00520183">
            <w:pPr>
              <w:pStyle w:val="TableBlock"/>
              <w:rPr>
                <w:rtl/>
              </w:rPr>
            </w:pPr>
            <w:r>
              <w:rPr>
                <w:rFonts w:hint="cs"/>
                <w:rtl/>
              </w:rPr>
              <w:t>תמצית התקציב של הרשות המקומית תפורסם במקום בולט באתר האינטרנט של הרשות</w:t>
            </w:r>
            <w:r w:rsidR="006A1F6D">
              <w:rPr>
                <w:rFonts w:hint="cs"/>
                <w:rtl/>
              </w:rPr>
              <w:t xml:space="preserve">, במידעון המקוון (ניוזלטר) </w:t>
            </w:r>
            <w:proofErr w:type="spellStart"/>
            <w:r w:rsidR="006A1F6D">
              <w:rPr>
                <w:rFonts w:hint="cs"/>
                <w:rtl/>
              </w:rPr>
              <w:t>ןבחשבונות</w:t>
            </w:r>
            <w:proofErr w:type="spellEnd"/>
            <w:r w:rsidR="006A1F6D">
              <w:rPr>
                <w:rFonts w:hint="cs"/>
                <w:rtl/>
              </w:rPr>
              <w:t xml:space="preserve"> הרשתות החברתיות של הרשות, אם ישנם</w:t>
            </w:r>
            <w:r>
              <w:rPr>
                <w:rFonts w:hint="cs"/>
                <w:rtl/>
              </w:rPr>
              <w:t>; על התמצית להיות ברורה ונהירה.</w:t>
            </w:r>
          </w:p>
        </w:tc>
      </w:tr>
      <w:tr w:rsidR="00504A7F" w14:paraId="35BEA150" w14:textId="77777777" w:rsidTr="00520183">
        <w:trPr>
          <w:cantSplit/>
        </w:trPr>
        <w:tc>
          <w:tcPr>
            <w:tcW w:w="1870" w:type="dxa"/>
          </w:tcPr>
          <w:p w14:paraId="551B8099" w14:textId="77777777" w:rsidR="00504A7F" w:rsidRPr="003E77AE" w:rsidRDefault="00504A7F" w:rsidP="00520183">
            <w:pPr>
              <w:pStyle w:val="TableSideHeading"/>
              <w:rPr>
                <w:rtl/>
              </w:rPr>
            </w:pPr>
            <w:r>
              <w:rPr>
                <w:rFonts w:hint="cs"/>
                <w:rtl/>
              </w:rPr>
              <w:t>שאילתות</w:t>
            </w:r>
          </w:p>
        </w:tc>
        <w:tc>
          <w:tcPr>
            <w:tcW w:w="624" w:type="dxa"/>
          </w:tcPr>
          <w:p w14:paraId="1B214B18" w14:textId="77777777" w:rsidR="00504A7F" w:rsidRPr="003E77AE" w:rsidRDefault="00504A7F" w:rsidP="00520183">
            <w:pPr>
              <w:pStyle w:val="TableText"/>
              <w:rPr>
                <w:rtl/>
              </w:rPr>
            </w:pPr>
            <w:r>
              <w:rPr>
                <w:rFonts w:hint="cs"/>
                <w:rtl/>
              </w:rPr>
              <w:t>17.</w:t>
            </w:r>
          </w:p>
        </w:tc>
        <w:tc>
          <w:tcPr>
            <w:tcW w:w="7147" w:type="dxa"/>
            <w:gridSpan w:val="2"/>
          </w:tcPr>
          <w:p w14:paraId="674AA591" w14:textId="77777777" w:rsidR="00504A7F" w:rsidRPr="003E77AE" w:rsidRDefault="00504A7F" w:rsidP="00520183">
            <w:pPr>
              <w:pStyle w:val="TableBlock"/>
              <w:rPr>
                <w:rtl/>
              </w:rPr>
            </w:pPr>
            <w:r w:rsidRPr="00EB4615">
              <w:rPr>
                <w:sz w:val="26"/>
                <w:rtl/>
              </w:rPr>
              <w:t>(א)</w:t>
            </w:r>
            <w:r w:rsidRPr="00EB4615">
              <w:rPr>
                <w:sz w:val="26"/>
                <w:rtl/>
              </w:rPr>
              <w:tab/>
            </w:r>
            <w:r>
              <w:rPr>
                <w:rFonts w:hint="cs"/>
                <w:rtl/>
              </w:rPr>
              <w:t xml:space="preserve">כל שאילתה הנענית על ידי ראש הרשות או מי מנציגיו תישא את </w:t>
            </w:r>
            <w:r w:rsidRPr="00ED51C4">
              <w:rPr>
                <w:rFonts w:ascii="David" w:eastAsia="David Libre" w:hAnsi="David" w:hint="cs"/>
                <w:sz w:val="26"/>
                <w:rtl/>
              </w:rPr>
              <w:t>חתימת</w:t>
            </w:r>
            <w:r>
              <w:rPr>
                <w:rFonts w:ascii="David" w:eastAsia="David Libre" w:hAnsi="David" w:hint="cs"/>
                <w:sz w:val="26"/>
                <w:rtl/>
              </w:rPr>
              <w:t xml:space="preserve"> ראש הרשות </w:t>
            </w:r>
            <w:r w:rsidRPr="00ED51C4">
              <w:rPr>
                <w:rFonts w:ascii="David" w:eastAsia="David Libre" w:hAnsi="David" w:hint="cs"/>
                <w:sz w:val="26"/>
                <w:rtl/>
              </w:rPr>
              <w:t>ותינתן בשמו ו</w:t>
            </w:r>
            <w:r>
              <w:rPr>
                <w:rFonts w:ascii="David" w:eastAsia="David Libre" w:hAnsi="David" w:hint="cs"/>
                <w:sz w:val="26"/>
                <w:rtl/>
              </w:rPr>
              <w:t xml:space="preserve">בשם </w:t>
            </w:r>
            <w:r w:rsidRPr="00ED51C4">
              <w:rPr>
                <w:rFonts w:ascii="David" w:eastAsia="David Libre" w:hAnsi="David" w:hint="cs"/>
                <w:sz w:val="26"/>
                <w:rtl/>
              </w:rPr>
              <w:t>הגורם הנותן לה מענה.</w:t>
            </w:r>
          </w:p>
        </w:tc>
      </w:tr>
      <w:tr w:rsidR="00504A7F" w14:paraId="162F895D" w14:textId="77777777" w:rsidTr="00520183">
        <w:trPr>
          <w:cantSplit/>
        </w:trPr>
        <w:tc>
          <w:tcPr>
            <w:tcW w:w="1870" w:type="dxa"/>
          </w:tcPr>
          <w:p w14:paraId="6D3F5AA5" w14:textId="77777777" w:rsidR="00504A7F" w:rsidRPr="003E77AE" w:rsidRDefault="00504A7F" w:rsidP="00520183">
            <w:pPr>
              <w:pStyle w:val="TableSideHeading"/>
              <w:rPr>
                <w:rtl/>
              </w:rPr>
            </w:pPr>
          </w:p>
        </w:tc>
        <w:tc>
          <w:tcPr>
            <w:tcW w:w="624" w:type="dxa"/>
          </w:tcPr>
          <w:p w14:paraId="32854AF4" w14:textId="77777777" w:rsidR="00504A7F" w:rsidRPr="003E77AE" w:rsidRDefault="00504A7F" w:rsidP="00520183">
            <w:pPr>
              <w:pStyle w:val="TableText"/>
              <w:rPr>
                <w:rtl/>
              </w:rPr>
            </w:pPr>
          </w:p>
        </w:tc>
        <w:tc>
          <w:tcPr>
            <w:tcW w:w="7147" w:type="dxa"/>
            <w:gridSpan w:val="2"/>
          </w:tcPr>
          <w:p w14:paraId="3E993268"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sidRPr="00ED51C4">
              <w:rPr>
                <w:rFonts w:ascii="David" w:eastAsia="David Libre" w:hAnsi="David" w:hint="cs"/>
                <w:sz w:val="26"/>
                <w:rtl/>
              </w:rPr>
              <w:t xml:space="preserve">כל שאילתה </w:t>
            </w:r>
            <w:r>
              <w:rPr>
                <w:rFonts w:ascii="David" w:eastAsia="David Libre" w:hAnsi="David" w:hint="cs"/>
                <w:sz w:val="26"/>
                <w:rtl/>
              </w:rPr>
              <w:t xml:space="preserve">הנענית כאמור, וכן המענה שניתן לה, </w:t>
            </w:r>
            <w:r w:rsidRPr="00ED51C4">
              <w:rPr>
                <w:rFonts w:ascii="David" w:eastAsia="David Libre" w:hAnsi="David" w:hint="cs"/>
                <w:sz w:val="26"/>
                <w:rtl/>
              </w:rPr>
              <w:t xml:space="preserve">יפורסמו במקום בולט באתר האינטרנט של </w:t>
            </w:r>
            <w:r>
              <w:rPr>
                <w:rFonts w:ascii="David" w:eastAsia="David Libre" w:hAnsi="David" w:hint="cs"/>
                <w:sz w:val="26"/>
                <w:rtl/>
              </w:rPr>
              <w:t>הרשות</w:t>
            </w:r>
            <w:r w:rsidRPr="00ED51C4">
              <w:rPr>
                <w:rFonts w:ascii="David" w:eastAsia="David Libre" w:hAnsi="David" w:hint="cs"/>
                <w:sz w:val="26"/>
                <w:rtl/>
              </w:rPr>
              <w:t>.</w:t>
            </w:r>
          </w:p>
        </w:tc>
      </w:tr>
      <w:tr w:rsidR="00504A7F" w14:paraId="31092370" w14:textId="77777777" w:rsidTr="00520183">
        <w:trPr>
          <w:cantSplit/>
        </w:trPr>
        <w:tc>
          <w:tcPr>
            <w:tcW w:w="1870" w:type="dxa"/>
          </w:tcPr>
          <w:p w14:paraId="38B5767F" w14:textId="77777777" w:rsidR="00504A7F" w:rsidRPr="003E77AE" w:rsidRDefault="00504A7F" w:rsidP="00520183">
            <w:pPr>
              <w:pStyle w:val="TableSideHeading"/>
              <w:rPr>
                <w:rtl/>
              </w:rPr>
            </w:pPr>
            <w:r>
              <w:rPr>
                <w:rFonts w:ascii="David" w:eastAsia="David Libre" w:hAnsi="David" w:hint="cs"/>
                <w:sz w:val="26"/>
                <w:rtl/>
              </w:rPr>
              <w:t>מידע מעובדים בכירים ברשות</w:t>
            </w:r>
          </w:p>
        </w:tc>
        <w:tc>
          <w:tcPr>
            <w:tcW w:w="624" w:type="dxa"/>
          </w:tcPr>
          <w:p w14:paraId="248FCB71" w14:textId="77777777" w:rsidR="00504A7F" w:rsidRPr="003E77AE" w:rsidRDefault="00504A7F" w:rsidP="00520183">
            <w:pPr>
              <w:pStyle w:val="TableText"/>
              <w:rPr>
                <w:rtl/>
              </w:rPr>
            </w:pPr>
            <w:r>
              <w:rPr>
                <w:rFonts w:hint="cs"/>
                <w:rtl/>
              </w:rPr>
              <w:t>18.</w:t>
            </w:r>
          </w:p>
        </w:tc>
        <w:tc>
          <w:tcPr>
            <w:tcW w:w="7147" w:type="dxa"/>
            <w:gridSpan w:val="2"/>
          </w:tcPr>
          <w:p w14:paraId="3B7C77B5" w14:textId="77777777" w:rsidR="00504A7F" w:rsidRPr="003E77AE" w:rsidRDefault="00504A7F" w:rsidP="00520183">
            <w:pPr>
              <w:pStyle w:val="TableBlock"/>
              <w:rPr>
                <w:rtl/>
              </w:rPr>
            </w:pPr>
            <w:r w:rsidRPr="00EB4615">
              <w:rPr>
                <w:sz w:val="26"/>
                <w:rtl/>
              </w:rPr>
              <w:t>(א)</w:t>
            </w:r>
            <w:r w:rsidRPr="00EB4615">
              <w:rPr>
                <w:sz w:val="26"/>
                <w:rtl/>
              </w:rPr>
              <w:tab/>
            </w:r>
            <w:r w:rsidRPr="00026CA0">
              <w:rPr>
                <w:rFonts w:ascii="David" w:eastAsia="David Libre" w:hAnsi="David" w:hint="cs"/>
                <w:sz w:val="26"/>
                <w:rtl/>
              </w:rPr>
              <w:t xml:space="preserve">כל סיעה </w:t>
            </w:r>
            <w:r>
              <w:rPr>
                <w:rFonts w:ascii="David" w:eastAsia="David Libre" w:hAnsi="David" w:hint="cs"/>
                <w:sz w:val="26"/>
                <w:rtl/>
              </w:rPr>
              <w:t>במועצת הרשות רשאית ל</w:t>
            </w:r>
            <w:r w:rsidRPr="00026CA0">
              <w:rPr>
                <w:rFonts w:ascii="David" w:eastAsia="David Libre" w:hAnsi="David" w:hint="cs"/>
                <w:sz w:val="26"/>
                <w:rtl/>
              </w:rPr>
              <w:t>שלוח נציג</w:t>
            </w:r>
            <w:r>
              <w:rPr>
                <w:rFonts w:ascii="David" w:eastAsia="David Libre" w:hAnsi="David" w:hint="cs"/>
                <w:sz w:val="26"/>
                <w:rtl/>
              </w:rPr>
              <w:t>, אחת לרבעון,</w:t>
            </w:r>
            <w:r w:rsidRPr="00026CA0">
              <w:rPr>
                <w:rFonts w:ascii="David" w:eastAsia="David Libre" w:hAnsi="David" w:hint="cs"/>
                <w:sz w:val="26"/>
                <w:rtl/>
              </w:rPr>
              <w:t xml:space="preserve"> להיפגש עם </w:t>
            </w:r>
            <w:r>
              <w:rPr>
                <w:rFonts w:ascii="David" w:eastAsia="David Libre" w:hAnsi="David" w:hint="cs"/>
                <w:sz w:val="26"/>
                <w:rtl/>
              </w:rPr>
              <w:t xml:space="preserve">כל </w:t>
            </w:r>
            <w:r w:rsidRPr="00026CA0">
              <w:rPr>
                <w:rFonts w:ascii="David" w:eastAsia="David Libre" w:hAnsi="David" w:hint="cs"/>
                <w:sz w:val="26"/>
                <w:rtl/>
              </w:rPr>
              <w:t>עובד בכיר</w:t>
            </w:r>
            <w:r>
              <w:rPr>
                <w:rFonts w:ascii="David" w:eastAsia="David Libre" w:hAnsi="David" w:hint="cs"/>
                <w:sz w:val="26"/>
                <w:rtl/>
              </w:rPr>
              <w:t xml:space="preserve"> ברשות; מועצת הרשות רשאית להגדיר שהפגישות יוכלו להיערך לעיתים תכופות יותר</w:t>
            </w:r>
            <w:r w:rsidRPr="00ED51C4">
              <w:rPr>
                <w:rFonts w:ascii="David" w:eastAsia="David Libre" w:hAnsi="David" w:hint="cs"/>
                <w:sz w:val="26"/>
                <w:rtl/>
              </w:rPr>
              <w:t>.</w:t>
            </w:r>
          </w:p>
        </w:tc>
      </w:tr>
      <w:tr w:rsidR="00504A7F" w14:paraId="0E20BF4C" w14:textId="77777777" w:rsidTr="00520183">
        <w:trPr>
          <w:cantSplit/>
        </w:trPr>
        <w:tc>
          <w:tcPr>
            <w:tcW w:w="1870" w:type="dxa"/>
          </w:tcPr>
          <w:p w14:paraId="46A13A82" w14:textId="77777777" w:rsidR="00504A7F" w:rsidRPr="003E77AE" w:rsidRDefault="00504A7F" w:rsidP="00520183">
            <w:pPr>
              <w:pStyle w:val="TableSideHeading"/>
              <w:rPr>
                <w:rtl/>
              </w:rPr>
            </w:pPr>
          </w:p>
        </w:tc>
        <w:tc>
          <w:tcPr>
            <w:tcW w:w="624" w:type="dxa"/>
          </w:tcPr>
          <w:p w14:paraId="324E5742" w14:textId="77777777" w:rsidR="00504A7F" w:rsidRPr="003E77AE" w:rsidRDefault="00504A7F" w:rsidP="00520183">
            <w:pPr>
              <w:pStyle w:val="TableText"/>
              <w:rPr>
                <w:rtl/>
              </w:rPr>
            </w:pPr>
          </w:p>
        </w:tc>
        <w:tc>
          <w:tcPr>
            <w:tcW w:w="7147" w:type="dxa"/>
            <w:gridSpan w:val="2"/>
          </w:tcPr>
          <w:p w14:paraId="02764424"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sidRPr="00A74029">
              <w:rPr>
                <w:rFonts w:hint="cs"/>
                <w:sz w:val="26"/>
                <w:rtl/>
              </w:rPr>
              <w:t xml:space="preserve">בפגישה יוכל לבקש נציג הסיעה מהעובד הבכיר להציג מידע ומסמכים הנוגעים לכלל פעילותה של </w:t>
            </w:r>
            <w:r>
              <w:rPr>
                <w:rFonts w:hint="cs"/>
                <w:sz w:val="26"/>
                <w:rtl/>
              </w:rPr>
              <w:t>הרשות, עליה הוא אמון</w:t>
            </w:r>
            <w:r w:rsidRPr="00ED51C4">
              <w:rPr>
                <w:rFonts w:ascii="David" w:eastAsia="David Libre" w:hAnsi="David" w:hint="cs"/>
                <w:sz w:val="26"/>
                <w:rtl/>
              </w:rPr>
              <w:t>.</w:t>
            </w:r>
          </w:p>
        </w:tc>
      </w:tr>
      <w:tr w:rsidR="00504A7F" w14:paraId="2D6484C0" w14:textId="77777777" w:rsidTr="00520183">
        <w:trPr>
          <w:cantSplit/>
        </w:trPr>
        <w:tc>
          <w:tcPr>
            <w:tcW w:w="1870" w:type="dxa"/>
          </w:tcPr>
          <w:p w14:paraId="19576C27" w14:textId="77777777" w:rsidR="00504A7F" w:rsidRPr="003E77AE" w:rsidRDefault="00504A7F" w:rsidP="00520183">
            <w:pPr>
              <w:pStyle w:val="TableSideHeading"/>
              <w:rPr>
                <w:rtl/>
              </w:rPr>
            </w:pPr>
          </w:p>
        </w:tc>
        <w:tc>
          <w:tcPr>
            <w:tcW w:w="624" w:type="dxa"/>
          </w:tcPr>
          <w:p w14:paraId="49DCDEB9" w14:textId="77777777" w:rsidR="00504A7F" w:rsidRPr="003E77AE" w:rsidRDefault="00504A7F" w:rsidP="00520183">
            <w:pPr>
              <w:pStyle w:val="TableText"/>
              <w:rPr>
                <w:rtl/>
              </w:rPr>
            </w:pPr>
          </w:p>
        </w:tc>
        <w:tc>
          <w:tcPr>
            <w:tcW w:w="7147" w:type="dxa"/>
            <w:gridSpan w:val="2"/>
          </w:tcPr>
          <w:p w14:paraId="39592EC8" w14:textId="77777777" w:rsidR="00504A7F" w:rsidRPr="003E77AE" w:rsidRDefault="00504A7F" w:rsidP="00520183">
            <w:pPr>
              <w:pStyle w:val="TableBlock"/>
              <w:rPr>
                <w:rtl/>
              </w:rPr>
            </w:pPr>
            <w:r w:rsidRPr="00EB4615">
              <w:rPr>
                <w:sz w:val="26"/>
                <w:rtl/>
              </w:rPr>
              <w:t>(</w:t>
            </w:r>
            <w:r>
              <w:rPr>
                <w:rFonts w:hint="cs"/>
                <w:sz w:val="26"/>
                <w:rtl/>
              </w:rPr>
              <w:t>ג</w:t>
            </w:r>
            <w:r w:rsidRPr="00EB4615">
              <w:rPr>
                <w:sz w:val="26"/>
                <w:rtl/>
              </w:rPr>
              <w:t>)</w:t>
            </w:r>
            <w:r w:rsidRPr="00EB4615">
              <w:rPr>
                <w:sz w:val="26"/>
                <w:rtl/>
              </w:rPr>
              <w:tab/>
            </w:r>
            <w:r w:rsidRPr="00A74029">
              <w:rPr>
                <w:rFonts w:hint="cs"/>
                <w:sz w:val="26"/>
                <w:rtl/>
              </w:rPr>
              <w:t>העובד מחויב להתייצב לפגישה עם נציג הסיעה, ולמסור את המסמכים והמידע כנדרש מנציג הסיעה, אלא אם</w:t>
            </w:r>
            <w:r>
              <w:rPr>
                <w:rFonts w:hint="cs"/>
                <w:sz w:val="26"/>
                <w:rtl/>
              </w:rPr>
              <w:t xml:space="preserve"> כן</w:t>
            </w:r>
            <w:r w:rsidRPr="00A74029">
              <w:rPr>
                <w:rFonts w:hint="cs"/>
                <w:sz w:val="26"/>
                <w:rtl/>
              </w:rPr>
              <w:t xml:space="preserve"> מדובר במידע שגילויו או פרסומו אסור על פי כל דין או שנוגע במישרין בזכויותיו של פרט או בחובותיו כלפי העיריה</w:t>
            </w:r>
            <w:r w:rsidRPr="00ED51C4">
              <w:rPr>
                <w:rFonts w:ascii="David" w:eastAsia="David Libre" w:hAnsi="David" w:hint="cs"/>
                <w:sz w:val="26"/>
                <w:rtl/>
              </w:rPr>
              <w:t>.</w:t>
            </w:r>
          </w:p>
        </w:tc>
      </w:tr>
      <w:tr w:rsidR="00504A7F" w14:paraId="0E48C716" w14:textId="77777777" w:rsidTr="00520183">
        <w:trPr>
          <w:cantSplit/>
        </w:trPr>
        <w:tc>
          <w:tcPr>
            <w:tcW w:w="1870" w:type="dxa"/>
          </w:tcPr>
          <w:p w14:paraId="04458847" w14:textId="77777777" w:rsidR="00504A7F" w:rsidRPr="003E77AE" w:rsidRDefault="00504A7F" w:rsidP="00520183">
            <w:pPr>
              <w:pStyle w:val="TableSideHeading"/>
              <w:rPr>
                <w:rtl/>
              </w:rPr>
            </w:pPr>
          </w:p>
        </w:tc>
        <w:tc>
          <w:tcPr>
            <w:tcW w:w="624" w:type="dxa"/>
          </w:tcPr>
          <w:p w14:paraId="7A89CD0D" w14:textId="77777777" w:rsidR="00504A7F" w:rsidRPr="003E77AE" w:rsidRDefault="00504A7F" w:rsidP="00520183">
            <w:pPr>
              <w:pStyle w:val="TableText"/>
              <w:rPr>
                <w:rtl/>
              </w:rPr>
            </w:pPr>
          </w:p>
        </w:tc>
        <w:tc>
          <w:tcPr>
            <w:tcW w:w="7147" w:type="dxa"/>
            <w:gridSpan w:val="2"/>
          </w:tcPr>
          <w:p w14:paraId="138C73F2" w14:textId="76DD9D8C" w:rsidR="00504A7F" w:rsidRPr="003E77AE" w:rsidRDefault="00504A7F" w:rsidP="00520183">
            <w:pPr>
              <w:pStyle w:val="TableBlock"/>
              <w:rPr>
                <w:rtl/>
              </w:rPr>
            </w:pPr>
            <w:r w:rsidRPr="00EB4615">
              <w:rPr>
                <w:sz w:val="26"/>
                <w:rtl/>
              </w:rPr>
              <w:t>(</w:t>
            </w:r>
            <w:r>
              <w:rPr>
                <w:rFonts w:hint="cs"/>
                <w:sz w:val="26"/>
                <w:rtl/>
              </w:rPr>
              <w:t>ד</w:t>
            </w:r>
            <w:r w:rsidRPr="00EB4615">
              <w:rPr>
                <w:sz w:val="26"/>
                <w:rtl/>
              </w:rPr>
              <w:t>)</w:t>
            </w:r>
            <w:r w:rsidRPr="00EB4615">
              <w:rPr>
                <w:sz w:val="26"/>
                <w:rtl/>
              </w:rPr>
              <w:tab/>
            </w:r>
            <w:r w:rsidRPr="00A74029">
              <w:rPr>
                <w:rFonts w:hint="cs"/>
                <w:sz w:val="26"/>
                <w:rtl/>
              </w:rPr>
              <w:t xml:space="preserve">בסעיף זה ״עובדים בכירים </w:t>
            </w:r>
            <w:proofErr w:type="spellStart"/>
            <w:r w:rsidRPr="00A74029">
              <w:rPr>
                <w:rFonts w:hint="cs"/>
                <w:sz w:val="26"/>
                <w:rtl/>
              </w:rPr>
              <w:t>בעיריה</w:t>
            </w:r>
            <w:proofErr w:type="spellEnd"/>
            <w:r w:rsidRPr="00A74029">
              <w:rPr>
                <w:rFonts w:hint="cs"/>
                <w:sz w:val="26"/>
                <w:rtl/>
              </w:rPr>
              <w:t xml:space="preserve">״ </w:t>
            </w:r>
            <w:r w:rsidRPr="00A74029">
              <w:rPr>
                <w:sz w:val="26"/>
                <w:rtl/>
              </w:rPr>
              <w:t>–</w:t>
            </w:r>
            <w:r w:rsidRPr="00A74029">
              <w:rPr>
                <w:rFonts w:hint="cs"/>
                <w:sz w:val="26"/>
                <w:rtl/>
              </w:rPr>
              <w:t xml:space="preserve"> עובדים המועסקים בדרגת מנהלי אגפים או עובדים הבכירים מהם</w:t>
            </w:r>
            <w:r>
              <w:rPr>
                <w:rFonts w:hint="cs"/>
                <w:sz w:val="26"/>
                <w:rtl/>
              </w:rPr>
              <w:t>;</w:t>
            </w:r>
            <w:r w:rsidRPr="00A74029">
              <w:rPr>
                <w:rFonts w:hint="cs"/>
                <w:sz w:val="26"/>
                <w:rtl/>
              </w:rPr>
              <w:t xml:space="preserve"> בין היתר, העובדים המנויים בתוספת החמישית </w:t>
            </w:r>
            <w:r>
              <w:rPr>
                <w:rFonts w:hint="cs"/>
                <w:sz w:val="26"/>
                <w:rtl/>
              </w:rPr>
              <w:t xml:space="preserve">לפקודת העיריות [נוסח חדש], </w:t>
            </w:r>
            <w:proofErr w:type="spellStart"/>
            <w:r>
              <w:rPr>
                <w:rFonts w:hint="cs"/>
                <w:sz w:val="26"/>
                <w:rtl/>
              </w:rPr>
              <w:t>התשכ"ה</w:t>
            </w:r>
            <w:proofErr w:type="spellEnd"/>
            <w:r>
              <w:rPr>
                <w:rFonts w:hint="cs"/>
                <w:sz w:val="26"/>
                <w:rtl/>
              </w:rPr>
              <w:t>–1965</w:t>
            </w:r>
            <w:r w:rsidRPr="00A74029">
              <w:rPr>
                <w:rFonts w:hint="cs"/>
                <w:sz w:val="26"/>
                <w:rtl/>
              </w:rPr>
              <w:t>, וכן כל עובד נוסף שיגדיר השר בתקנות</w:t>
            </w:r>
            <w:r w:rsidRPr="00ED51C4">
              <w:rPr>
                <w:rFonts w:ascii="David" w:eastAsia="David Libre" w:hAnsi="David" w:hint="cs"/>
                <w:sz w:val="26"/>
                <w:rtl/>
              </w:rPr>
              <w:t>.</w:t>
            </w:r>
          </w:p>
        </w:tc>
      </w:tr>
      <w:tr w:rsidR="00504A7F" w14:paraId="6DB39124" w14:textId="77777777" w:rsidTr="00520183">
        <w:trPr>
          <w:cantSplit/>
        </w:trPr>
        <w:tc>
          <w:tcPr>
            <w:tcW w:w="1870" w:type="dxa"/>
            <w:vMerge w:val="restart"/>
          </w:tcPr>
          <w:p w14:paraId="190A4500" w14:textId="77777777" w:rsidR="00504A7F" w:rsidRPr="0061700B" w:rsidRDefault="00504A7F" w:rsidP="00520183">
            <w:pPr>
              <w:pStyle w:val="TableSideHeading"/>
              <w:rPr>
                <w:rtl/>
              </w:rPr>
            </w:pPr>
            <w:r>
              <w:rPr>
                <w:rFonts w:hint="cs"/>
                <w:rtl/>
              </w:rPr>
              <w:t>התכנסות ועדות מקצועיות</w:t>
            </w:r>
          </w:p>
        </w:tc>
        <w:tc>
          <w:tcPr>
            <w:tcW w:w="624" w:type="dxa"/>
          </w:tcPr>
          <w:p w14:paraId="3A05D8B5" w14:textId="77777777" w:rsidR="00504A7F" w:rsidRPr="003E77AE" w:rsidRDefault="00504A7F" w:rsidP="00520183">
            <w:pPr>
              <w:pStyle w:val="TableText"/>
              <w:rPr>
                <w:rtl/>
              </w:rPr>
            </w:pPr>
            <w:r>
              <w:rPr>
                <w:rFonts w:hint="cs"/>
                <w:rtl/>
              </w:rPr>
              <w:t>19.</w:t>
            </w:r>
          </w:p>
        </w:tc>
        <w:tc>
          <w:tcPr>
            <w:tcW w:w="7147" w:type="dxa"/>
            <w:gridSpan w:val="2"/>
          </w:tcPr>
          <w:p w14:paraId="0D576B14" w14:textId="77777777" w:rsidR="00504A7F" w:rsidRPr="003E77AE" w:rsidRDefault="00504A7F" w:rsidP="00520183">
            <w:pPr>
              <w:pStyle w:val="TableBlock"/>
              <w:rPr>
                <w:rtl/>
              </w:rPr>
            </w:pPr>
            <w:r w:rsidRPr="00EB4615">
              <w:rPr>
                <w:sz w:val="26"/>
                <w:rtl/>
              </w:rPr>
              <w:t>(א)</w:t>
            </w:r>
            <w:r w:rsidRPr="00EB4615">
              <w:rPr>
                <w:sz w:val="26"/>
                <w:rtl/>
              </w:rPr>
              <w:tab/>
            </w:r>
            <w:r w:rsidRPr="0061700B">
              <w:rPr>
                <w:rFonts w:hint="cs"/>
                <w:sz w:val="26"/>
                <w:rtl/>
              </w:rPr>
              <w:t xml:space="preserve">השר, באישור ועדת הפנים של הכנסת, יקבע הנחיות לתדירות התכנסותן המינימלית של ועדות </w:t>
            </w:r>
            <w:r>
              <w:rPr>
                <w:rFonts w:hint="cs"/>
                <w:sz w:val="26"/>
                <w:rtl/>
              </w:rPr>
              <w:t>ברשות, שהקמתן חובה לפי כל דין</w:t>
            </w:r>
            <w:r w:rsidRPr="00ED51C4">
              <w:rPr>
                <w:rFonts w:ascii="David" w:eastAsia="David Libre" w:hAnsi="David" w:hint="cs"/>
                <w:sz w:val="26"/>
                <w:rtl/>
              </w:rPr>
              <w:t>.</w:t>
            </w:r>
          </w:p>
        </w:tc>
      </w:tr>
      <w:tr w:rsidR="00504A7F" w14:paraId="7DD7D5A4" w14:textId="77777777" w:rsidTr="00520183">
        <w:trPr>
          <w:cantSplit/>
        </w:trPr>
        <w:tc>
          <w:tcPr>
            <w:tcW w:w="1870" w:type="dxa"/>
            <w:vMerge/>
          </w:tcPr>
          <w:p w14:paraId="1CD3F8BB" w14:textId="77777777" w:rsidR="00504A7F" w:rsidRPr="003E77AE" w:rsidRDefault="00504A7F" w:rsidP="00520183">
            <w:pPr>
              <w:pStyle w:val="TableSideHeading"/>
              <w:rPr>
                <w:rtl/>
              </w:rPr>
            </w:pPr>
          </w:p>
        </w:tc>
        <w:tc>
          <w:tcPr>
            <w:tcW w:w="624" w:type="dxa"/>
          </w:tcPr>
          <w:p w14:paraId="0AF9F215" w14:textId="77777777" w:rsidR="00504A7F" w:rsidRPr="003E77AE" w:rsidRDefault="00504A7F" w:rsidP="00520183">
            <w:pPr>
              <w:pStyle w:val="TableText"/>
              <w:rPr>
                <w:rtl/>
              </w:rPr>
            </w:pPr>
          </w:p>
        </w:tc>
        <w:tc>
          <w:tcPr>
            <w:tcW w:w="7147" w:type="dxa"/>
            <w:gridSpan w:val="2"/>
          </w:tcPr>
          <w:p w14:paraId="31C8C26E"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Pr>
                <w:rFonts w:hint="cs"/>
                <w:sz w:val="26"/>
                <w:rtl/>
              </w:rPr>
              <w:t>במועד הקמתה של ועדה שאינה ועדה שהקמתה חובה לפי כל דין, תקבע מועצת הרשות את תדירות התכנסותה המינימלית</w:t>
            </w:r>
            <w:r w:rsidRPr="00ED51C4">
              <w:rPr>
                <w:rFonts w:ascii="David" w:eastAsia="David Libre" w:hAnsi="David" w:hint="cs"/>
                <w:sz w:val="26"/>
                <w:rtl/>
              </w:rPr>
              <w:t>.</w:t>
            </w:r>
          </w:p>
        </w:tc>
      </w:tr>
      <w:tr w:rsidR="00504A7F" w14:paraId="4F420ED8" w14:textId="77777777" w:rsidTr="00520183">
        <w:trPr>
          <w:cantSplit/>
        </w:trPr>
        <w:tc>
          <w:tcPr>
            <w:tcW w:w="1870" w:type="dxa"/>
          </w:tcPr>
          <w:p w14:paraId="5C2BF30E" w14:textId="77777777" w:rsidR="00504A7F" w:rsidRPr="003E77AE" w:rsidRDefault="00504A7F" w:rsidP="00520183">
            <w:pPr>
              <w:pStyle w:val="TableSideHeading"/>
              <w:rPr>
                <w:rtl/>
              </w:rPr>
            </w:pPr>
          </w:p>
        </w:tc>
        <w:tc>
          <w:tcPr>
            <w:tcW w:w="624" w:type="dxa"/>
          </w:tcPr>
          <w:p w14:paraId="1D18514E" w14:textId="77777777" w:rsidR="00504A7F" w:rsidRPr="003E77AE" w:rsidRDefault="00504A7F" w:rsidP="00520183">
            <w:pPr>
              <w:pStyle w:val="TableText"/>
              <w:rPr>
                <w:rtl/>
              </w:rPr>
            </w:pPr>
          </w:p>
        </w:tc>
        <w:tc>
          <w:tcPr>
            <w:tcW w:w="7147" w:type="dxa"/>
            <w:gridSpan w:val="2"/>
          </w:tcPr>
          <w:p w14:paraId="48F3E26B" w14:textId="77777777" w:rsidR="00504A7F" w:rsidRPr="00821861" w:rsidRDefault="00504A7F" w:rsidP="00520183">
            <w:pPr>
              <w:pStyle w:val="TableBlock"/>
              <w:rPr>
                <w:sz w:val="26"/>
                <w:rtl/>
              </w:rPr>
            </w:pPr>
            <w:r w:rsidRPr="00821861">
              <w:rPr>
                <w:sz w:val="26"/>
                <w:rtl/>
              </w:rPr>
              <w:t>(</w:t>
            </w:r>
            <w:r w:rsidRPr="00821861">
              <w:rPr>
                <w:rFonts w:hint="cs"/>
                <w:sz w:val="26"/>
                <w:rtl/>
              </w:rPr>
              <w:t>ג</w:t>
            </w:r>
            <w:r w:rsidRPr="00821861">
              <w:rPr>
                <w:sz w:val="26"/>
                <w:rtl/>
              </w:rPr>
              <w:t>)</w:t>
            </w:r>
            <w:r w:rsidRPr="00821861">
              <w:rPr>
                <w:sz w:val="26"/>
                <w:rtl/>
              </w:rPr>
              <w:tab/>
            </w:r>
            <w:r w:rsidRPr="00821861">
              <w:rPr>
                <w:rFonts w:hint="cs"/>
                <w:i/>
                <w:iCs/>
                <w:sz w:val="26"/>
                <w:rtl/>
              </w:rPr>
              <w:t>ישיבת ועדת חובה תתחיל לא לפני השעה 17:00, זולת אם הסכימו שני שליש מחברי המועצה החברים בוועדת החובה על שעה אחרת</w:t>
            </w:r>
            <w:r w:rsidRPr="00821861">
              <w:rPr>
                <w:rFonts w:ascii="David" w:eastAsia="David Libre" w:hAnsi="David" w:hint="cs"/>
                <w:sz w:val="26"/>
                <w:rtl/>
              </w:rPr>
              <w:t>.</w:t>
            </w:r>
          </w:p>
        </w:tc>
      </w:tr>
      <w:tr w:rsidR="00504A7F" w14:paraId="27AC7095" w14:textId="77777777" w:rsidTr="00520183">
        <w:trPr>
          <w:cantSplit/>
        </w:trPr>
        <w:tc>
          <w:tcPr>
            <w:tcW w:w="1870" w:type="dxa"/>
            <w:vMerge w:val="restart"/>
          </w:tcPr>
          <w:p w14:paraId="3440447E" w14:textId="77777777" w:rsidR="00504A7F" w:rsidRPr="003E77AE" w:rsidRDefault="00504A7F" w:rsidP="00520183">
            <w:pPr>
              <w:pStyle w:val="TableSideHeading"/>
              <w:rPr>
                <w:rtl/>
              </w:rPr>
            </w:pPr>
            <w:r>
              <w:rPr>
                <w:rFonts w:hint="cs"/>
                <w:rtl/>
              </w:rPr>
              <w:t>שיתוף ציבור במכרזים פומביים</w:t>
            </w:r>
          </w:p>
        </w:tc>
        <w:tc>
          <w:tcPr>
            <w:tcW w:w="624" w:type="dxa"/>
          </w:tcPr>
          <w:p w14:paraId="20906F51" w14:textId="77777777" w:rsidR="00504A7F" w:rsidRPr="003E77AE" w:rsidRDefault="00504A7F" w:rsidP="00520183">
            <w:pPr>
              <w:pStyle w:val="TableText"/>
              <w:rPr>
                <w:rtl/>
              </w:rPr>
            </w:pPr>
            <w:r>
              <w:rPr>
                <w:rFonts w:hint="cs"/>
                <w:rtl/>
              </w:rPr>
              <w:t>20.</w:t>
            </w:r>
          </w:p>
        </w:tc>
        <w:tc>
          <w:tcPr>
            <w:tcW w:w="7147" w:type="dxa"/>
            <w:gridSpan w:val="2"/>
          </w:tcPr>
          <w:p w14:paraId="600B2C39" w14:textId="77777777" w:rsidR="00504A7F" w:rsidRPr="0061700B" w:rsidRDefault="00504A7F" w:rsidP="00520183">
            <w:pPr>
              <w:pStyle w:val="TableBlock"/>
              <w:rPr>
                <w:rFonts w:ascii="David" w:hAnsi="David"/>
                <w:rtl/>
              </w:rPr>
            </w:pPr>
            <w:r w:rsidRPr="0061700B">
              <w:rPr>
                <w:rFonts w:ascii="David" w:hAnsi="David" w:hint="cs"/>
                <w:sz w:val="26"/>
                <w:rtl/>
              </w:rPr>
              <w:t>(א)</w:t>
            </w:r>
            <w:r w:rsidRPr="0061700B">
              <w:rPr>
                <w:rFonts w:ascii="David" w:hAnsi="David" w:hint="cs"/>
                <w:sz w:val="26"/>
                <w:rtl/>
              </w:rPr>
              <w:tab/>
              <w:t xml:space="preserve">הרשות המקומית תשתף את הציבור באופן פעיל </w:t>
            </w:r>
            <w:r>
              <w:rPr>
                <w:rFonts w:ascii="David" w:hAnsi="David" w:hint="cs"/>
                <w:sz w:val="26"/>
                <w:rtl/>
              </w:rPr>
              <w:t>כשלב מוגדר בכל</w:t>
            </w:r>
            <w:r w:rsidRPr="0061700B">
              <w:rPr>
                <w:rFonts w:ascii="David" w:hAnsi="David" w:hint="cs"/>
                <w:sz w:val="26"/>
                <w:rtl/>
              </w:rPr>
              <w:t xml:space="preserve"> מכרז משמעותי אותו היא עורכת להספקת מוצר או שירות לרשות המקומית, אלא אם כן לשיתוף הציבור יש השפעה שלילית על תחרותיות המכרז</w:t>
            </w:r>
            <w:r w:rsidRPr="0061700B">
              <w:rPr>
                <w:rFonts w:ascii="David" w:hAnsi="David" w:hint="cs"/>
                <w:sz w:val="26"/>
              </w:rPr>
              <w:t>;</w:t>
            </w:r>
            <w:r w:rsidRPr="0061700B">
              <w:rPr>
                <w:rFonts w:ascii="David" w:hAnsi="David" w:hint="cs"/>
                <w:sz w:val="26"/>
                <w:rtl/>
              </w:rPr>
              <w:t xml:space="preserve"> השר יקבע נהלים לאופן קיום מכרז </w:t>
            </w:r>
            <w:r>
              <w:rPr>
                <w:rFonts w:ascii="David" w:hAnsi="David" w:hint="cs"/>
                <w:sz w:val="26"/>
                <w:rtl/>
              </w:rPr>
              <w:t>כאמור</w:t>
            </w:r>
            <w:r w:rsidRPr="0061700B">
              <w:rPr>
                <w:rFonts w:ascii="David" w:eastAsia="David Libre" w:hAnsi="David" w:hint="cs"/>
                <w:sz w:val="26"/>
                <w:rtl/>
              </w:rPr>
              <w:t>.</w:t>
            </w:r>
          </w:p>
        </w:tc>
      </w:tr>
      <w:tr w:rsidR="00504A7F" w14:paraId="60DB7DF5" w14:textId="77777777" w:rsidTr="00520183">
        <w:trPr>
          <w:cantSplit/>
        </w:trPr>
        <w:tc>
          <w:tcPr>
            <w:tcW w:w="1870" w:type="dxa"/>
            <w:vMerge/>
          </w:tcPr>
          <w:p w14:paraId="1D67D0DC" w14:textId="77777777" w:rsidR="00504A7F" w:rsidRPr="003E77AE" w:rsidRDefault="00504A7F" w:rsidP="00520183">
            <w:pPr>
              <w:pStyle w:val="TableSideHeading"/>
              <w:rPr>
                <w:rtl/>
              </w:rPr>
            </w:pPr>
          </w:p>
        </w:tc>
        <w:tc>
          <w:tcPr>
            <w:tcW w:w="624" w:type="dxa"/>
          </w:tcPr>
          <w:p w14:paraId="32C43B66" w14:textId="77777777" w:rsidR="00504A7F" w:rsidRPr="003E77AE" w:rsidRDefault="00504A7F" w:rsidP="00520183">
            <w:pPr>
              <w:pStyle w:val="TableText"/>
              <w:rPr>
                <w:rtl/>
              </w:rPr>
            </w:pPr>
          </w:p>
        </w:tc>
        <w:tc>
          <w:tcPr>
            <w:tcW w:w="7147" w:type="dxa"/>
            <w:gridSpan w:val="2"/>
          </w:tcPr>
          <w:p w14:paraId="2D2789BA"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sidRPr="0061700B">
              <w:rPr>
                <w:rFonts w:hint="cs"/>
                <w:sz w:val="26"/>
                <w:rtl/>
              </w:rPr>
              <w:t xml:space="preserve">אי-שיתוף הציבור מטעמי תחרותיות יעשה באישור ועדת הביקורת </w:t>
            </w:r>
            <w:r>
              <w:rPr>
                <w:rFonts w:hint="cs"/>
                <w:sz w:val="26"/>
                <w:rtl/>
              </w:rPr>
              <w:t>של הרשות המקומית</w:t>
            </w:r>
            <w:r w:rsidRPr="00ED51C4">
              <w:rPr>
                <w:rFonts w:ascii="David" w:eastAsia="David Libre" w:hAnsi="David" w:hint="cs"/>
                <w:sz w:val="26"/>
                <w:rtl/>
              </w:rPr>
              <w:t>.</w:t>
            </w:r>
          </w:p>
        </w:tc>
      </w:tr>
      <w:tr w:rsidR="00504A7F" w14:paraId="1B5D86C7" w14:textId="77777777" w:rsidTr="00520183">
        <w:trPr>
          <w:cantSplit/>
        </w:trPr>
        <w:tc>
          <w:tcPr>
            <w:tcW w:w="1870" w:type="dxa"/>
          </w:tcPr>
          <w:p w14:paraId="5F7C1497" w14:textId="77777777" w:rsidR="00504A7F" w:rsidRPr="003E77AE" w:rsidRDefault="00504A7F" w:rsidP="00520183">
            <w:pPr>
              <w:pStyle w:val="TableSideHeading"/>
              <w:rPr>
                <w:rtl/>
              </w:rPr>
            </w:pPr>
          </w:p>
        </w:tc>
        <w:tc>
          <w:tcPr>
            <w:tcW w:w="624" w:type="dxa"/>
          </w:tcPr>
          <w:p w14:paraId="362ED6F9" w14:textId="77777777" w:rsidR="00504A7F" w:rsidRPr="003E77AE" w:rsidRDefault="00504A7F" w:rsidP="00520183">
            <w:pPr>
              <w:pStyle w:val="TableText"/>
              <w:rPr>
                <w:rtl/>
              </w:rPr>
            </w:pPr>
          </w:p>
        </w:tc>
        <w:tc>
          <w:tcPr>
            <w:tcW w:w="7147" w:type="dxa"/>
            <w:gridSpan w:val="2"/>
          </w:tcPr>
          <w:p w14:paraId="3DF9DA6F" w14:textId="77777777" w:rsidR="00504A7F" w:rsidRPr="0061700B" w:rsidRDefault="00504A7F" w:rsidP="00520183">
            <w:pPr>
              <w:pStyle w:val="TableBlock"/>
              <w:rPr>
                <w:rFonts w:ascii="David" w:hAnsi="David"/>
                <w:sz w:val="26"/>
                <w:rtl/>
              </w:rPr>
            </w:pPr>
            <w:r w:rsidRPr="0061700B">
              <w:rPr>
                <w:rFonts w:ascii="David" w:hAnsi="David" w:hint="cs"/>
                <w:sz w:val="26"/>
                <w:rtl/>
              </w:rPr>
              <w:t>(ג)</w:t>
            </w:r>
            <w:r w:rsidRPr="0061700B">
              <w:rPr>
                <w:rFonts w:ascii="David" w:hAnsi="David" w:hint="cs"/>
                <w:sz w:val="26"/>
                <w:rtl/>
              </w:rPr>
              <w:tab/>
              <w:t xml:space="preserve">לעניין סעיף זה, ״מכרז פומבי משמעותי״ – כל מכרז הנוגע לשירות, משאב או תשתית אותו מציעה הרשות המקומית לתושבים, </w:t>
            </w:r>
            <w:r>
              <w:rPr>
                <w:rFonts w:ascii="David" w:hAnsi="David" w:hint="cs"/>
                <w:sz w:val="26"/>
                <w:rtl/>
              </w:rPr>
              <w:t>העומד בקריטריונים שיקבע השר באישור ועדת הפנים והגנת הסביבה</w:t>
            </w:r>
            <w:r w:rsidRPr="0061700B">
              <w:rPr>
                <w:rFonts w:ascii="David" w:hAnsi="David" w:hint="cs"/>
                <w:sz w:val="26"/>
              </w:rPr>
              <w:t>;</w:t>
            </w:r>
          </w:p>
          <w:p w14:paraId="353DB535" w14:textId="77777777" w:rsidR="00504A7F" w:rsidRPr="0061700B" w:rsidRDefault="00504A7F" w:rsidP="00520183">
            <w:pPr>
              <w:pStyle w:val="TableBlock"/>
              <w:rPr>
                <w:rFonts w:ascii="David" w:hAnsi="David"/>
                <w:rtl/>
              </w:rPr>
            </w:pPr>
            <w:r w:rsidRPr="0061700B">
              <w:rPr>
                <w:rFonts w:ascii="David" w:hAnsi="David" w:hint="cs"/>
                <w:sz w:val="26"/>
                <w:rtl/>
              </w:rPr>
              <w:t xml:space="preserve">״שיתוף ציבור פעיל״ – כולל פרסום מידע והזמנה למסגרת בה </w:t>
            </w:r>
            <w:r>
              <w:rPr>
                <w:rFonts w:ascii="David" w:hAnsi="David" w:hint="cs"/>
                <w:sz w:val="26"/>
                <w:rtl/>
              </w:rPr>
              <w:t xml:space="preserve">יוכל הציבור להביע את עמדתו </w:t>
            </w:r>
            <w:r w:rsidRPr="0061700B">
              <w:rPr>
                <w:rFonts w:ascii="David" w:hAnsi="David" w:hint="cs"/>
                <w:sz w:val="26"/>
                <w:rtl/>
              </w:rPr>
              <w:t xml:space="preserve">במקומות בולטים באתר האינטרנט של </w:t>
            </w:r>
            <w:r>
              <w:rPr>
                <w:rFonts w:ascii="David" w:hAnsi="David" w:hint="cs"/>
                <w:sz w:val="26"/>
                <w:rtl/>
              </w:rPr>
              <w:t>הרשות, ברשתות החבריות שלה, ככל שאלו קיימות, ועל גבי שלטי רחוב או לוחות מודעות</w:t>
            </w:r>
            <w:r w:rsidRPr="0061700B">
              <w:rPr>
                <w:rFonts w:ascii="David" w:hAnsi="David" w:hint="cs"/>
                <w:sz w:val="26"/>
                <w:rtl/>
              </w:rPr>
              <w:t xml:space="preserve"> בשכונות או </w:t>
            </w:r>
            <w:r>
              <w:rPr>
                <w:rFonts w:ascii="David" w:hAnsi="David" w:hint="cs"/>
                <w:sz w:val="26"/>
                <w:rtl/>
              </w:rPr>
              <w:t>ב</w:t>
            </w:r>
            <w:r w:rsidRPr="0061700B">
              <w:rPr>
                <w:rFonts w:ascii="David" w:hAnsi="David" w:hint="cs"/>
                <w:sz w:val="26"/>
                <w:rtl/>
              </w:rPr>
              <w:t xml:space="preserve">רחובות </w:t>
            </w:r>
            <w:r>
              <w:rPr>
                <w:rFonts w:ascii="David" w:hAnsi="David" w:hint="cs"/>
                <w:sz w:val="26"/>
                <w:rtl/>
              </w:rPr>
              <w:t>ה</w:t>
            </w:r>
            <w:r w:rsidRPr="0061700B">
              <w:rPr>
                <w:rFonts w:ascii="David" w:hAnsi="David" w:hint="cs"/>
                <w:sz w:val="26"/>
                <w:rtl/>
              </w:rPr>
              <w:t>רלוונטיים לשירות, למשאב או לתשתית המוצעת ו</w:t>
            </w:r>
            <w:r>
              <w:rPr>
                <w:rFonts w:ascii="David" w:hAnsi="David" w:hint="cs"/>
                <w:sz w:val="26"/>
                <w:rtl/>
              </w:rPr>
              <w:t xml:space="preserve">כן </w:t>
            </w:r>
            <w:r w:rsidRPr="0061700B">
              <w:rPr>
                <w:rFonts w:ascii="David" w:hAnsi="David" w:hint="cs"/>
                <w:sz w:val="26"/>
                <w:rtl/>
              </w:rPr>
              <w:t xml:space="preserve">שמיעה והתחשבות במידת האפשר בציבור הרלוונטי </w:t>
            </w:r>
            <w:r>
              <w:rPr>
                <w:rFonts w:ascii="David" w:hAnsi="David" w:hint="cs"/>
                <w:sz w:val="26"/>
                <w:rtl/>
              </w:rPr>
              <w:t>טרם</w:t>
            </w:r>
            <w:r w:rsidRPr="0061700B">
              <w:rPr>
                <w:rFonts w:ascii="David" w:hAnsi="David" w:hint="cs"/>
                <w:sz w:val="26"/>
                <w:rtl/>
              </w:rPr>
              <w:t xml:space="preserve"> גיבוש המכרז</w:t>
            </w:r>
            <w:r>
              <w:rPr>
                <w:rFonts w:ascii="David" w:hAnsi="David" w:hint="cs"/>
                <w:sz w:val="26"/>
                <w:rtl/>
              </w:rPr>
              <w:t>;</w:t>
            </w:r>
            <w:r w:rsidRPr="0061700B">
              <w:rPr>
                <w:rFonts w:ascii="David" w:hAnsi="David" w:hint="cs"/>
                <w:sz w:val="26"/>
                <w:rtl/>
              </w:rPr>
              <w:t xml:space="preserve"> </w:t>
            </w:r>
            <w:r>
              <w:rPr>
                <w:rFonts w:ascii="David" w:hAnsi="David" w:hint="cs"/>
                <w:sz w:val="26"/>
                <w:rtl/>
              </w:rPr>
              <w:t xml:space="preserve">בנוסף, </w:t>
            </w:r>
            <w:r w:rsidRPr="0061700B">
              <w:rPr>
                <w:rFonts w:ascii="David" w:hAnsi="David" w:hint="cs"/>
                <w:sz w:val="26"/>
                <w:rtl/>
              </w:rPr>
              <w:t xml:space="preserve">במידת הצורך היוועצות </w:t>
            </w:r>
            <w:r>
              <w:rPr>
                <w:rFonts w:ascii="David" w:hAnsi="David" w:hint="cs"/>
                <w:sz w:val="26"/>
                <w:rtl/>
              </w:rPr>
              <w:t>בציבור הרלוונטי</w:t>
            </w:r>
            <w:r w:rsidRPr="0061700B">
              <w:rPr>
                <w:rFonts w:ascii="David" w:hAnsi="David" w:hint="cs"/>
                <w:sz w:val="26"/>
                <w:rtl/>
              </w:rPr>
              <w:t xml:space="preserve"> בשנית </w:t>
            </w:r>
            <w:r>
              <w:rPr>
                <w:rFonts w:ascii="David" w:hAnsi="David" w:hint="cs"/>
                <w:sz w:val="26"/>
                <w:rtl/>
              </w:rPr>
              <w:t>בשלב שקילת</w:t>
            </w:r>
            <w:r w:rsidRPr="0061700B">
              <w:rPr>
                <w:rFonts w:ascii="David" w:hAnsi="David" w:hint="cs"/>
                <w:sz w:val="26"/>
                <w:rtl/>
              </w:rPr>
              <w:t xml:space="preserve"> ההצעות שהתקבלו</w:t>
            </w:r>
            <w:r w:rsidRPr="0061700B">
              <w:rPr>
                <w:rFonts w:ascii="David" w:eastAsia="David Libre" w:hAnsi="David" w:hint="cs"/>
                <w:sz w:val="26"/>
                <w:rtl/>
              </w:rPr>
              <w:t>.</w:t>
            </w:r>
          </w:p>
        </w:tc>
      </w:tr>
      <w:tr w:rsidR="00504A7F" w14:paraId="137B5AD6" w14:textId="77777777" w:rsidTr="00520183">
        <w:trPr>
          <w:cantSplit/>
        </w:trPr>
        <w:tc>
          <w:tcPr>
            <w:tcW w:w="1870" w:type="dxa"/>
          </w:tcPr>
          <w:p w14:paraId="6E082F92" w14:textId="77777777" w:rsidR="00504A7F" w:rsidRPr="003E77AE" w:rsidRDefault="00504A7F" w:rsidP="00520183">
            <w:pPr>
              <w:pStyle w:val="TableSideHeading"/>
              <w:rPr>
                <w:rtl/>
              </w:rPr>
            </w:pPr>
            <w:r>
              <w:rPr>
                <w:rFonts w:hint="cs"/>
                <w:rtl/>
              </w:rPr>
              <w:t>גישה למסמכי הרשות</w:t>
            </w:r>
          </w:p>
        </w:tc>
        <w:tc>
          <w:tcPr>
            <w:tcW w:w="624" w:type="dxa"/>
          </w:tcPr>
          <w:p w14:paraId="4B15E57B" w14:textId="77777777" w:rsidR="00504A7F" w:rsidRPr="003E77AE" w:rsidRDefault="00504A7F" w:rsidP="00520183">
            <w:pPr>
              <w:pStyle w:val="TableText"/>
              <w:rPr>
                <w:rtl/>
              </w:rPr>
            </w:pPr>
            <w:r>
              <w:rPr>
                <w:rFonts w:hint="cs"/>
                <w:rtl/>
              </w:rPr>
              <w:t>21.</w:t>
            </w:r>
          </w:p>
        </w:tc>
        <w:tc>
          <w:tcPr>
            <w:tcW w:w="7147" w:type="dxa"/>
            <w:gridSpan w:val="2"/>
          </w:tcPr>
          <w:p w14:paraId="221179D3" w14:textId="77777777" w:rsidR="00504A7F" w:rsidRPr="008924CB" w:rsidRDefault="00504A7F" w:rsidP="00520183">
            <w:pPr>
              <w:pStyle w:val="TableBlock"/>
              <w:rPr>
                <w:rtl/>
              </w:rPr>
            </w:pPr>
            <w:r w:rsidRPr="008924CB">
              <w:rPr>
                <w:sz w:val="26"/>
                <w:rtl/>
              </w:rPr>
              <w:t>(א)</w:t>
            </w:r>
            <w:r w:rsidRPr="008924CB">
              <w:rPr>
                <w:sz w:val="26"/>
                <w:rtl/>
              </w:rPr>
              <w:tab/>
            </w:r>
            <w:r w:rsidRPr="008924CB">
              <w:rPr>
                <w:rFonts w:hint="cs"/>
                <w:i/>
                <w:iCs/>
                <w:sz w:val="26"/>
                <w:rtl/>
              </w:rPr>
              <w:t>ראש הרשות יסמיך את הממונה על חופש המידע בתחום הרשות להעמיד לרשות חברי המועצה את פנקסי העירייה ומסמכיה בהתאם לכל דין</w:t>
            </w:r>
            <w:r w:rsidRPr="008924CB">
              <w:rPr>
                <w:rFonts w:ascii="David" w:eastAsia="David Libre" w:hAnsi="David" w:hint="cs"/>
                <w:sz w:val="26"/>
                <w:rtl/>
              </w:rPr>
              <w:t xml:space="preserve">. </w:t>
            </w:r>
          </w:p>
        </w:tc>
      </w:tr>
      <w:tr w:rsidR="00504A7F" w14:paraId="7D74E9AF" w14:textId="77777777" w:rsidTr="00520183">
        <w:trPr>
          <w:cantSplit/>
        </w:trPr>
        <w:tc>
          <w:tcPr>
            <w:tcW w:w="1870" w:type="dxa"/>
          </w:tcPr>
          <w:p w14:paraId="7E588CA5" w14:textId="77777777" w:rsidR="00504A7F" w:rsidRPr="003E77AE" w:rsidRDefault="00504A7F" w:rsidP="00520183">
            <w:pPr>
              <w:pStyle w:val="TableSideHeading"/>
              <w:rPr>
                <w:rtl/>
              </w:rPr>
            </w:pPr>
          </w:p>
        </w:tc>
        <w:tc>
          <w:tcPr>
            <w:tcW w:w="624" w:type="dxa"/>
          </w:tcPr>
          <w:p w14:paraId="26188C08" w14:textId="77777777" w:rsidR="00504A7F" w:rsidRPr="003E77AE" w:rsidRDefault="00504A7F" w:rsidP="00520183">
            <w:pPr>
              <w:pStyle w:val="TableText"/>
              <w:rPr>
                <w:rtl/>
              </w:rPr>
            </w:pPr>
          </w:p>
        </w:tc>
        <w:tc>
          <w:tcPr>
            <w:tcW w:w="7147" w:type="dxa"/>
            <w:gridSpan w:val="2"/>
          </w:tcPr>
          <w:p w14:paraId="16C0CC93"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Pr>
                <w:rFonts w:hint="cs"/>
                <w:sz w:val="26"/>
                <w:rtl/>
              </w:rPr>
              <w:t>על אף האמור בכל דין, יראו במסמכי כל תאגיד בבעלות הרשות כחלק ממסמכיה</w:t>
            </w:r>
            <w:r w:rsidRPr="00ED51C4">
              <w:rPr>
                <w:rFonts w:ascii="David" w:eastAsia="David Libre" w:hAnsi="David" w:hint="cs"/>
                <w:sz w:val="26"/>
                <w:rtl/>
              </w:rPr>
              <w:t>.</w:t>
            </w:r>
          </w:p>
        </w:tc>
      </w:tr>
      <w:tr w:rsidR="00504A7F" w14:paraId="61C5D6E5" w14:textId="77777777" w:rsidTr="00520183">
        <w:trPr>
          <w:cantSplit/>
        </w:trPr>
        <w:tc>
          <w:tcPr>
            <w:tcW w:w="1870" w:type="dxa"/>
          </w:tcPr>
          <w:p w14:paraId="0935C6F4" w14:textId="77777777" w:rsidR="00504A7F" w:rsidRPr="003E77AE" w:rsidRDefault="00504A7F" w:rsidP="00520183">
            <w:pPr>
              <w:pStyle w:val="TableSideHeading"/>
              <w:rPr>
                <w:rtl/>
              </w:rPr>
            </w:pPr>
            <w:r>
              <w:rPr>
                <w:rFonts w:hint="cs"/>
                <w:rtl/>
              </w:rPr>
              <w:t>שידור ישיבות מועצה</w:t>
            </w:r>
          </w:p>
        </w:tc>
        <w:tc>
          <w:tcPr>
            <w:tcW w:w="624" w:type="dxa"/>
          </w:tcPr>
          <w:p w14:paraId="6F1E332A" w14:textId="77777777" w:rsidR="00504A7F" w:rsidRPr="003E77AE" w:rsidRDefault="00504A7F" w:rsidP="00520183">
            <w:pPr>
              <w:pStyle w:val="TableText"/>
              <w:rPr>
                <w:rtl/>
              </w:rPr>
            </w:pPr>
            <w:r>
              <w:rPr>
                <w:rFonts w:hint="cs"/>
                <w:rtl/>
              </w:rPr>
              <w:t>22.</w:t>
            </w:r>
          </w:p>
        </w:tc>
        <w:tc>
          <w:tcPr>
            <w:tcW w:w="7147" w:type="dxa"/>
            <w:gridSpan w:val="2"/>
          </w:tcPr>
          <w:p w14:paraId="749DB8C2" w14:textId="77777777" w:rsidR="00504A7F" w:rsidRPr="00A817AE" w:rsidRDefault="00504A7F" w:rsidP="00520183">
            <w:pPr>
              <w:pStyle w:val="TableBlock"/>
              <w:rPr>
                <w:i/>
                <w:iCs/>
                <w:rtl/>
              </w:rPr>
            </w:pPr>
            <w:r w:rsidRPr="00A817AE">
              <w:rPr>
                <w:rFonts w:ascii="David" w:hAnsi="David" w:hint="cs"/>
                <w:i/>
                <w:iCs/>
                <w:sz w:val="26"/>
                <w:rtl/>
              </w:rPr>
              <w:t>ישיבות מועצה פומביות יצולמו וישודרו בשידור ישיר באתר האינטרנט של העירייה או בכל אמצעי אחר שתמצא הרשות לנכון, שיאפשר נגישות לצפייה</w:t>
            </w:r>
            <w:r>
              <w:rPr>
                <w:rFonts w:ascii="David" w:hAnsi="David" w:hint="cs"/>
                <w:i/>
                <w:iCs/>
                <w:sz w:val="26"/>
                <w:rtl/>
              </w:rPr>
              <w:t xml:space="preserve"> בישיבה</w:t>
            </w:r>
            <w:r w:rsidRPr="00A817AE">
              <w:rPr>
                <w:rFonts w:ascii="David" w:hAnsi="David" w:hint="cs"/>
                <w:i/>
                <w:iCs/>
                <w:sz w:val="26"/>
                <w:rtl/>
              </w:rPr>
              <w:t xml:space="preserve"> מכל מחשב</w:t>
            </w:r>
            <w:r w:rsidRPr="00A817AE">
              <w:rPr>
                <w:rFonts w:ascii="David" w:eastAsia="David Libre" w:hAnsi="David" w:hint="cs"/>
                <w:i/>
                <w:iCs/>
                <w:sz w:val="26"/>
                <w:rtl/>
              </w:rPr>
              <w:t>.</w:t>
            </w:r>
          </w:p>
        </w:tc>
      </w:tr>
      <w:tr w:rsidR="00504A7F" w14:paraId="3E88DF5B" w14:textId="77777777" w:rsidTr="00520183">
        <w:trPr>
          <w:cantSplit/>
        </w:trPr>
        <w:tc>
          <w:tcPr>
            <w:tcW w:w="1870" w:type="dxa"/>
            <w:vMerge w:val="restart"/>
          </w:tcPr>
          <w:p w14:paraId="7DD20919" w14:textId="77777777" w:rsidR="00504A7F" w:rsidRPr="003E77AE" w:rsidRDefault="00504A7F" w:rsidP="00520183">
            <w:pPr>
              <w:pStyle w:val="TableSideHeading"/>
              <w:rPr>
                <w:rtl/>
              </w:rPr>
            </w:pPr>
            <w:r>
              <w:rPr>
                <w:rFonts w:hint="cs"/>
                <w:rtl/>
              </w:rPr>
              <w:t>ישיבות ועדה פומביות ושידורן</w:t>
            </w:r>
          </w:p>
        </w:tc>
        <w:tc>
          <w:tcPr>
            <w:tcW w:w="624" w:type="dxa"/>
          </w:tcPr>
          <w:p w14:paraId="7DB3F239" w14:textId="77777777" w:rsidR="00504A7F" w:rsidRPr="003E77AE" w:rsidRDefault="00504A7F" w:rsidP="00520183">
            <w:pPr>
              <w:pStyle w:val="TableText"/>
              <w:rPr>
                <w:rtl/>
              </w:rPr>
            </w:pPr>
            <w:r>
              <w:rPr>
                <w:rFonts w:hint="cs"/>
                <w:rtl/>
              </w:rPr>
              <w:t>23.</w:t>
            </w:r>
          </w:p>
        </w:tc>
        <w:tc>
          <w:tcPr>
            <w:tcW w:w="7147" w:type="dxa"/>
            <w:gridSpan w:val="2"/>
          </w:tcPr>
          <w:p w14:paraId="7B607581" w14:textId="77777777" w:rsidR="00504A7F" w:rsidRPr="003E77AE" w:rsidRDefault="00504A7F" w:rsidP="00520183">
            <w:pPr>
              <w:pStyle w:val="TableBlock"/>
              <w:rPr>
                <w:rtl/>
              </w:rPr>
            </w:pPr>
            <w:r w:rsidRPr="00EB4615">
              <w:rPr>
                <w:sz w:val="26"/>
                <w:rtl/>
              </w:rPr>
              <w:t>(</w:t>
            </w:r>
            <w:r>
              <w:rPr>
                <w:rFonts w:hint="cs"/>
                <w:sz w:val="26"/>
                <w:rtl/>
              </w:rPr>
              <w:t>א</w:t>
            </w:r>
            <w:r w:rsidRPr="00EB4615">
              <w:rPr>
                <w:sz w:val="26"/>
                <w:rtl/>
              </w:rPr>
              <w:t>)</w:t>
            </w:r>
            <w:r w:rsidRPr="00EB4615">
              <w:rPr>
                <w:sz w:val="26"/>
                <w:rtl/>
              </w:rPr>
              <w:tab/>
            </w:r>
            <w:r w:rsidRPr="00A817AE">
              <w:rPr>
                <w:rFonts w:hint="cs"/>
                <w:sz w:val="26"/>
                <w:rtl/>
              </w:rPr>
              <w:t xml:space="preserve">ישיבות ועדות </w:t>
            </w:r>
            <w:r>
              <w:rPr>
                <w:rFonts w:hint="cs"/>
                <w:sz w:val="26"/>
                <w:rtl/>
              </w:rPr>
              <w:t>של הרשות המקומית שהקמתן חובה לפי כל דין</w:t>
            </w:r>
            <w:r w:rsidRPr="00A817AE">
              <w:rPr>
                <w:rFonts w:hint="cs"/>
                <w:sz w:val="26"/>
                <w:rtl/>
              </w:rPr>
              <w:t xml:space="preserve"> יהיו פומביות</w:t>
            </w:r>
            <w:r>
              <w:rPr>
                <w:rFonts w:hint="cs"/>
                <w:sz w:val="26"/>
                <w:rtl/>
              </w:rPr>
              <w:t>.</w:t>
            </w:r>
          </w:p>
        </w:tc>
      </w:tr>
      <w:tr w:rsidR="00504A7F" w14:paraId="58008B9C" w14:textId="77777777" w:rsidTr="00520183">
        <w:trPr>
          <w:cantSplit/>
        </w:trPr>
        <w:tc>
          <w:tcPr>
            <w:tcW w:w="1870" w:type="dxa"/>
            <w:vMerge/>
          </w:tcPr>
          <w:p w14:paraId="23ED8BE3" w14:textId="77777777" w:rsidR="00504A7F" w:rsidRDefault="00504A7F" w:rsidP="00520183">
            <w:pPr>
              <w:pStyle w:val="TableSideHeading"/>
              <w:rPr>
                <w:rtl/>
              </w:rPr>
            </w:pPr>
          </w:p>
        </w:tc>
        <w:tc>
          <w:tcPr>
            <w:tcW w:w="624" w:type="dxa"/>
          </w:tcPr>
          <w:p w14:paraId="6B1C5788" w14:textId="77777777" w:rsidR="00504A7F" w:rsidRDefault="00504A7F" w:rsidP="00520183">
            <w:pPr>
              <w:pStyle w:val="TableText"/>
              <w:rPr>
                <w:rtl/>
              </w:rPr>
            </w:pPr>
          </w:p>
        </w:tc>
        <w:tc>
          <w:tcPr>
            <w:tcW w:w="7147" w:type="dxa"/>
            <w:gridSpan w:val="2"/>
          </w:tcPr>
          <w:p w14:paraId="3956F4F7" w14:textId="77777777" w:rsidR="00504A7F" w:rsidRPr="00EB4615" w:rsidRDefault="00504A7F" w:rsidP="00520183">
            <w:pPr>
              <w:pStyle w:val="TableBlock"/>
              <w:rPr>
                <w:sz w:val="26"/>
                <w:rtl/>
              </w:rPr>
            </w:pPr>
            <w:r>
              <w:rPr>
                <w:rFonts w:hint="cs"/>
                <w:sz w:val="26"/>
                <w:rtl/>
              </w:rPr>
              <w:t>(א1)</w:t>
            </w:r>
            <w:r w:rsidRPr="00EB4615">
              <w:rPr>
                <w:sz w:val="26"/>
                <w:rtl/>
              </w:rPr>
              <w:t xml:space="preserve"> </w:t>
            </w:r>
            <w:r w:rsidRPr="00EB4615">
              <w:rPr>
                <w:sz w:val="26"/>
                <w:rtl/>
              </w:rPr>
              <w:tab/>
            </w:r>
            <w:r>
              <w:rPr>
                <w:rFonts w:hint="cs"/>
                <w:sz w:val="26"/>
                <w:rtl/>
              </w:rPr>
              <w:t xml:space="preserve">האמור בסעיף קטן (א) לא יחול על </w:t>
            </w:r>
            <w:r w:rsidRPr="00B1163E">
              <w:rPr>
                <w:rFonts w:hint="cs"/>
                <w:sz w:val="26"/>
                <w:rtl/>
              </w:rPr>
              <w:t>ישיבה שראש הועדה הורה על קיומה, כולה או מקצתה, בדלתיים סגורות</w:t>
            </w:r>
            <w:r>
              <w:rPr>
                <w:rFonts w:hint="cs"/>
                <w:sz w:val="26"/>
                <w:rtl/>
              </w:rPr>
              <w:t>,</w:t>
            </w:r>
            <w:r w:rsidRPr="00B1163E">
              <w:rPr>
                <w:rFonts w:hint="cs"/>
                <w:sz w:val="26"/>
                <w:rtl/>
              </w:rPr>
              <w:t xml:space="preserve"> לאחר שראה כי טעמים שבביטחון המדינה או טעמים שבצנעת הפרט מחייבים לעשות כן, </w:t>
            </w:r>
            <w:r>
              <w:rPr>
                <w:rFonts w:hint="cs"/>
                <w:sz w:val="26"/>
                <w:rtl/>
              </w:rPr>
              <w:t>בהסכמת</w:t>
            </w:r>
            <w:r w:rsidRPr="00B1163E">
              <w:rPr>
                <w:rFonts w:hint="cs"/>
                <w:sz w:val="26"/>
                <w:rtl/>
              </w:rPr>
              <w:t xml:space="preserve"> היועץ המשפטי של הרשות, </w:t>
            </w:r>
            <w:r>
              <w:rPr>
                <w:rFonts w:hint="cs"/>
                <w:sz w:val="26"/>
                <w:rtl/>
              </w:rPr>
              <w:t>שחוות דעתו תונח</w:t>
            </w:r>
            <w:r w:rsidRPr="00B1163E">
              <w:rPr>
                <w:rFonts w:hint="cs"/>
                <w:sz w:val="26"/>
                <w:rtl/>
              </w:rPr>
              <w:t xml:space="preserve"> לפני חברי הועדה </w:t>
            </w:r>
            <w:r>
              <w:rPr>
                <w:rFonts w:hint="cs"/>
                <w:sz w:val="26"/>
                <w:rtl/>
              </w:rPr>
              <w:t>קודם</w:t>
            </w:r>
            <w:r w:rsidRPr="00B1163E">
              <w:rPr>
                <w:rFonts w:hint="cs"/>
                <w:sz w:val="26"/>
                <w:rtl/>
              </w:rPr>
              <w:t xml:space="preserve"> </w:t>
            </w:r>
            <w:r>
              <w:rPr>
                <w:rFonts w:hint="cs"/>
                <w:sz w:val="26"/>
                <w:rtl/>
              </w:rPr>
              <w:t>לפתיחת הישיבה</w:t>
            </w:r>
            <w:r w:rsidRPr="00B1163E">
              <w:rPr>
                <w:rFonts w:hint="cs"/>
                <w:sz w:val="26"/>
                <w:rtl/>
              </w:rPr>
              <w:t>.</w:t>
            </w:r>
          </w:p>
        </w:tc>
      </w:tr>
      <w:tr w:rsidR="00504A7F" w14:paraId="50509056" w14:textId="77777777" w:rsidTr="00520183">
        <w:trPr>
          <w:cantSplit/>
        </w:trPr>
        <w:tc>
          <w:tcPr>
            <w:tcW w:w="1870" w:type="dxa"/>
          </w:tcPr>
          <w:p w14:paraId="27F8BE62" w14:textId="77777777" w:rsidR="00504A7F" w:rsidRPr="003E77AE" w:rsidRDefault="00504A7F" w:rsidP="00520183">
            <w:pPr>
              <w:pStyle w:val="TableSideHeading"/>
              <w:rPr>
                <w:rtl/>
              </w:rPr>
            </w:pPr>
          </w:p>
        </w:tc>
        <w:tc>
          <w:tcPr>
            <w:tcW w:w="624" w:type="dxa"/>
          </w:tcPr>
          <w:p w14:paraId="0CAC7FDC" w14:textId="77777777" w:rsidR="00504A7F" w:rsidRPr="003E77AE" w:rsidRDefault="00504A7F" w:rsidP="00520183">
            <w:pPr>
              <w:pStyle w:val="TableText"/>
              <w:rPr>
                <w:rtl/>
              </w:rPr>
            </w:pPr>
          </w:p>
        </w:tc>
        <w:tc>
          <w:tcPr>
            <w:tcW w:w="7147" w:type="dxa"/>
            <w:gridSpan w:val="2"/>
          </w:tcPr>
          <w:p w14:paraId="50B1CE9F"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r w:rsidRPr="00A817AE">
              <w:rPr>
                <w:rFonts w:hint="cs"/>
                <w:sz w:val="26"/>
                <w:rtl/>
              </w:rPr>
              <w:t xml:space="preserve">לעניין סעיף זה, יראו ישיבת ועדה </w:t>
            </w:r>
            <w:r>
              <w:rPr>
                <w:rFonts w:hint="cs"/>
                <w:sz w:val="26"/>
                <w:rtl/>
              </w:rPr>
              <w:t>כ</w:t>
            </w:r>
            <w:r w:rsidRPr="00A817AE">
              <w:rPr>
                <w:rFonts w:hint="cs"/>
                <w:sz w:val="26"/>
                <w:rtl/>
              </w:rPr>
              <w:t xml:space="preserve">פומבית, גם אם הוקרנה על מסך לפני קהל שמחוץ לאולם הישיבות שמתקיימת בו הישיבה, והגישה </w:t>
            </w:r>
            <w:r>
              <w:rPr>
                <w:rFonts w:hint="cs"/>
                <w:sz w:val="26"/>
                <w:rtl/>
              </w:rPr>
              <w:t>למסך זה</w:t>
            </w:r>
            <w:r w:rsidRPr="00A817AE">
              <w:rPr>
                <w:rFonts w:hint="cs"/>
                <w:sz w:val="26"/>
                <w:rtl/>
              </w:rPr>
              <w:t xml:space="preserve"> אינה מוגבלת</w:t>
            </w:r>
            <w:r w:rsidRPr="00ED51C4">
              <w:rPr>
                <w:rFonts w:ascii="David" w:eastAsia="David Libre" w:hAnsi="David" w:hint="cs"/>
                <w:sz w:val="26"/>
                <w:rtl/>
              </w:rPr>
              <w:t>.</w:t>
            </w:r>
          </w:p>
        </w:tc>
      </w:tr>
      <w:tr w:rsidR="00504A7F" w14:paraId="2E11BA28" w14:textId="77777777" w:rsidTr="00520183">
        <w:trPr>
          <w:cantSplit/>
        </w:trPr>
        <w:tc>
          <w:tcPr>
            <w:tcW w:w="1870" w:type="dxa"/>
          </w:tcPr>
          <w:p w14:paraId="3DBE26A2" w14:textId="77777777" w:rsidR="00504A7F" w:rsidRPr="003E77AE" w:rsidRDefault="00504A7F" w:rsidP="00520183">
            <w:pPr>
              <w:pStyle w:val="TableSideHeading"/>
              <w:rPr>
                <w:rtl/>
              </w:rPr>
            </w:pPr>
          </w:p>
        </w:tc>
        <w:tc>
          <w:tcPr>
            <w:tcW w:w="624" w:type="dxa"/>
          </w:tcPr>
          <w:p w14:paraId="42DCE433" w14:textId="77777777" w:rsidR="00504A7F" w:rsidRPr="003E77AE" w:rsidRDefault="00504A7F" w:rsidP="00520183">
            <w:pPr>
              <w:pStyle w:val="TableText"/>
              <w:rPr>
                <w:rtl/>
              </w:rPr>
            </w:pPr>
          </w:p>
        </w:tc>
        <w:tc>
          <w:tcPr>
            <w:tcW w:w="7147" w:type="dxa"/>
            <w:gridSpan w:val="2"/>
          </w:tcPr>
          <w:p w14:paraId="2F2B6014" w14:textId="77777777" w:rsidR="00504A7F" w:rsidRPr="00EB4615" w:rsidRDefault="00504A7F" w:rsidP="00520183">
            <w:pPr>
              <w:pStyle w:val="TableBlock"/>
              <w:rPr>
                <w:sz w:val="26"/>
                <w:rtl/>
              </w:rPr>
            </w:pPr>
            <w:r w:rsidRPr="00EB4615">
              <w:rPr>
                <w:sz w:val="26"/>
                <w:rtl/>
              </w:rPr>
              <w:t>(</w:t>
            </w:r>
            <w:r>
              <w:rPr>
                <w:rFonts w:hint="cs"/>
                <w:sz w:val="26"/>
                <w:rtl/>
              </w:rPr>
              <w:t>ג</w:t>
            </w:r>
            <w:r w:rsidRPr="00EB4615">
              <w:rPr>
                <w:sz w:val="26"/>
                <w:rtl/>
              </w:rPr>
              <w:t>)</w:t>
            </w:r>
            <w:r w:rsidRPr="00EB4615">
              <w:rPr>
                <w:sz w:val="26"/>
                <w:rtl/>
              </w:rPr>
              <w:tab/>
            </w:r>
            <w:r w:rsidRPr="00A817AE">
              <w:rPr>
                <w:rFonts w:hint="cs"/>
                <w:sz w:val="26"/>
                <w:rtl/>
              </w:rPr>
              <w:t xml:space="preserve">לא יגלה אדם דבר מדיוני הועדה שהתנהלה בדלתיים סגורות למי שאינו חבר ועדה, אלא אם כן הדבר </w:t>
            </w:r>
            <w:r>
              <w:rPr>
                <w:rFonts w:hint="cs"/>
                <w:sz w:val="26"/>
                <w:rtl/>
              </w:rPr>
              <w:t>הכרחי</w:t>
            </w:r>
            <w:r w:rsidRPr="00A817AE">
              <w:rPr>
                <w:rFonts w:hint="cs"/>
                <w:sz w:val="26"/>
                <w:rtl/>
              </w:rPr>
              <w:t xml:space="preserve"> לצורך ביצוע החלטת הועדה</w:t>
            </w:r>
            <w:r w:rsidRPr="00ED51C4">
              <w:rPr>
                <w:rFonts w:ascii="David" w:eastAsia="David Libre" w:hAnsi="David" w:hint="cs"/>
                <w:sz w:val="26"/>
                <w:rtl/>
              </w:rPr>
              <w:t>.</w:t>
            </w:r>
          </w:p>
        </w:tc>
      </w:tr>
      <w:tr w:rsidR="00504A7F" w14:paraId="73F4F1C6" w14:textId="77777777" w:rsidTr="00520183">
        <w:trPr>
          <w:cantSplit/>
        </w:trPr>
        <w:tc>
          <w:tcPr>
            <w:tcW w:w="1870" w:type="dxa"/>
          </w:tcPr>
          <w:p w14:paraId="791F50AB" w14:textId="77777777" w:rsidR="00504A7F" w:rsidRPr="003E77AE" w:rsidRDefault="00504A7F" w:rsidP="00520183">
            <w:pPr>
              <w:pStyle w:val="TableSideHeading"/>
              <w:rPr>
                <w:rtl/>
              </w:rPr>
            </w:pPr>
          </w:p>
        </w:tc>
        <w:tc>
          <w:tcPr>
            <w:tcW w:w="624" w:type="dxa"/>
          </w:tcPr>
          <w:p w14:paraId="41669C8B" w14:textId="77777777" w:rsidR="00504A7F" w:rsidRPr="003E77AE" w:rsidRDefault="00504A7F" w:rsidP="00520183">
            <w:pPr>
              <w:pStyle w:val="TableText"/>
              <w:rPr>
                <w:rtl/>
              </w:rPr>
            </w:pPr>
          </w:p>
        </w:tc>
        <w:tc>
          <w:tcPr>
            <w:tcW w:w="7147" w:type="dxa"/>
            <w:gridSpan w:val="2"/>
          </w:tcPr>
          <w:p w14:paraId="1890540B" w14:textId="77777777" w:rsidR="00504A7F" w:rsidRPr="00EB4615" w:rsidRDefault="00504A7F" w:rsidP="00520183">
            <w:pPr>
              <w:pStyle w:val="TableBlock"/>
              <w:rPr>
                <w:sz w:val="26"/>
                <w:rtl/>
              </w:rPr>
            </w:pPr>
            <w:r w:rsidRPr="00EB4615">
              <w:rPr>
                <w:sz w:val="26"/>
                <w:rtl/>
              </w:rPr>
              <w:t>(</w:t>
            </w:r>
            <w:r>
              <w:rPr>
                <w:rFonts w:hint="cs"/>
                <w:sz w:val="26"/>
                <w:rtl/>
              </w:rPr>
              <w:t>ד</w:t>
            </w:r>
            <w:r w:rsidRPr="00EB4615">
              <w:rPr>
                <w:sz w:val="26"/>
                <w:rtl/>
              </w:rPr>
              <w:t>)</w:t>
            </w:r>
            <w:r w:rsidRPr="00EB4615">
              <w:rPr>
                <w:sz w:val="26"/>
                <w:rtl/>
              </w:rPr>
              <w:tab/>
            </w:r>
            <w:r w:rsidRPr="00A817AE">
              <w:rPr>
                <w:rFonts w:hint="cs"/>
                <w:sz w:val="26"/>
                <w:rtl/>
              </w:rPr>
              <w:t>ישיבת ועדה פומבית תצולם ותשודר בשידור ישיר באתר האינטרנט של העירייה או בכל אמצעי אחר שתמצא העירייה לנכון, שיאפשר נגישות לצפייה</w:t>
            </w:r>
            <w:r>
              <w:rPr>
                <w:rFonts w:hint="cs"/>
                <w:sz w:val="26"/>
                <w:rtl/>
              </w:rPr>
              <w:t xml:space="preserve"> בישיבה</w:t>
            </w:r>
            <w:r w:rsidRPr="00A817AE">
              <w:rPr>
                <w:rFonts w:hint="cs"/>
                <w:sz w:val="26"/>
                <w:rtl/>
              </w:rPr>
              <w:t xml:space="preserve"> מכל מחשב</w:t>
            </w:r>
            <w:r w:rsidRPr="00ED51C4">
              <w:rPr>
                <w:rFonts w:ascii="David" w:eastAsia="David Libre" w:hAnsi="David" w:hint="cs"/>
                <w:sz w:val="26"/>
                <w:rtl/>
              </w:rPr>
              <w:t>.</w:t>
            </w:r>
          </w:p>
        </w:tc>
      </w:tr>
      <w:tr w:rsidR="00504A7F" w14:paraId="06833460" w14:textId="77777777" w:rsidTr="00520183">
        <w:trPr>
          <w:cantSplit/>
        </w:trPr>
        <w:tc>
          <w:tcPr>
            <w:tcW w:w="1870" w:type="dxa"/>
          </w:tcPr>
          <w:p w14:paraId="16EC3996" w14:textId="77777777" w:rsidR="00504A7F" w:rsidRPr="003E77AE" w:rsidRDefault="00504A7F" w:rsidP="00520183">
            <w:pPr>
              <w:pStyle w:val="TableSideHeading"/>
              <w:rPr>
                <w:rtl/>
              </w:rPr>
            </w:pPr>
            <w:r>
              <w:rPr>
                <w:rFonts w:hint="cs"/>
                <w:rtl/>
              </w:rPr>
              <w:t>בחירת יושב ראש</w:t>
            </w:r>
          </w:p>
        </w:tc>
        <w:tc>
          <w:tcPr>
            <w:tcW w:w="624" w:type="dxa"/>
          </w:tcPr>
          <w:p w14:paraId="7F69DE52" w14:textId="77777777" w:rsidR="00504A7F" w:rsidRPr="003E77AE" w:rsidRDefault="00504A7F" w:rsidP="00520183">
            <w:pPr>
              <w:pStyle w:val="TableText"/>
              <w:rPr>
                <w:rtl/>
              </w:rPr>
            </w:pPr>
            <w:r>
              <w:rPr>
                <w:rFonts w:hint="cs"/>
                <w:rtl/>
              </w:rPr>
              <w:t>24.</w:t>
            </w:r>
          </w:p>
        </w:tc>
        <w:tc>
          <w:tcPr>
            <w:tcW w:w="7147" w:type="dxa"/>
            <w:gridSpan w:val="2"/>
          </w:tcPr>
          <w:p w14:paraId="1B82DDC9" w14:textId="77777777" w:rsidR="00504A7F" w:rsidRPr="00EB4615" w:rsidRDefault="00504A7F" w:rsidP="00520183">
            <w:pPr>
              <w:pStyle w:val="TableBlock"/>
              <w:rPr>
                <w:sz w:val="26"/>
                <w:rtl/>
              </w:rPr>
            </w:pPr>
            <w:r>
              <w:rPr>
                <w:rFonts w:hint="cs"/>
                <w:sz w:val="26"/>
                <w:rtl/>
              </w:rPr>
              <w:t xml:space="preserve">על אף האמור בכל דין, כל מועצה הכוללת חמישה עשר חברים או יותר תבחר לעצמה יושב ראש, שאינו ראש הרשות או אחד </w:t>
            </w:r>
            <w:proofErr w:type="spellStart"/>
            <w:r>
              <w:rPr>
                <w:rFonts w:hint="cs"/>
                <w:sz w:val="26"/>
                <w:rtl/>
              </w:rPr>
              <w:t>מסגניו</w:t>
            </w:r>
            <w:proofErr w:type="spellEnd"/>
            <w:r w:rsidRPr="00ED51C4">
              <w:rPr>
                <w:rFonts w:ascii="David" w:eastAsia="David Libre" w:hAnsi="David" w:hint="cs"/>
                <w:sz w:val="26"/>
                <w:rtl/>
              </w:rPr>
              <w:t>.</w:t>
            </w:r>
          </w:p>
        </w:tc>
      </w:tr>
      <w:tr w:rsidR="00504A7F" w14:paraId="616808C2" w14:textId="77777777" w:rsidTr="00520183">
        <w:trPr>
          <w:cantSplit/>
        </w:trPr>
        <w:tc>
          <w:tcPr>
            <w:tcW w:w="1870" w:type="dxa"/>
          </w:tcPr>
          <w:p w14:paraId="727CFDDF" w14:textId="77777777" w:rsidR="00504A7F" w:rsidRPr="003E77AE" w:rsidRDefault="00504A7F" w:rsidP="00520183">
            <w:pPr>
              <w:pStyle w:val="TableSideHeading"/>
              <w:rPr>
                <w:rtl/>
              </w:rPr>
            </w:pPr>
            <w:r>
              <w:rPr>
                <w:rFonts w:hint="cs"/>
                <w:rtl/>
              </w:rPr>
              <w:lastRenderedPageBreak/>
              <w:t>חוקי עזר פרטיים</w:t>
            </w:r>
          </w:p>
        </w:tc>
        <w:tc>
          <w:tcPr>
            <w:tcW w:w="624" w:type="dxa"/>
          </w:tcPr>
          <w:p w14:paraId="40243A4A" w14:textId="77777777" w:rsidR="00504A7F" w:rsidRPr="003E77AE" w:rsidRDefault="00504A7F" w:rsidP="00520183">
            <w:pPr>
              <w:pStyle w:val="TableText"/>
              <w:rPr>
                <w:rtl/>
              </w:rPr>
            </w:pPr>
            <w:r>
              <w:rPr>
                <w:rFonts w:hint="cs"/>
                <w:rtl/>
              </w:rPr>
              <w:t>25.</w:t>
            </w:r>
          </w:p>
        </w:tc>
        <w:tc>
          <w:tcPr>
            <w:tcW w:w="7147" w:type="dxa"/>
            <w:gridSpan w:val="2"/>
          </w:tcPr>
          <w:p w14:paraId="48DD0079" w14:textId="77777777" w:rsidR="00504A7F" w:rsidRPr="00EB4615" w:rsidRDefault="00504A7F" w:rsidP="00520183">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sidRPr="003711B6">
              <w:rPr>
                <w:rFonts w:ascii="David" w:hAnsi="David"/>
                <w:sz w:val="26"/>
                <w:rtl/>
              </w:rPr>
              <w:t xml:space="preserve">חבר </w:t>
            </w:r>
            <w:r>
              <w:rPr>
                <w:rFonts w:ascii="David" w:hAnsi="David" w:hint="cs"/>
                <w:sz w:val="26"/>
                <w:rtl/>
              </w:rPr>
              <w:t xml:space="preserve">מועצה </w:t>
            </w:r>
            <w:r w:rsidRPr="003711B6">
              <w:rPr>
                <w:rFonts w:ascii="David" w:hAnsi="David"/>
                <w:sz w:val="26"/>
                <w:rtl/>
              </w:rPr>
              <w:t xml:space="preserve">שאינו </w:t>
            </w:r>
            <w:r>
              <w:rPr>
                <w:rFonts w:ascii="David" w:hAnsi="David" w:hint="cs"/>
                <w:sz w:val="26"/>
                <w:rtl/>
              </w:rPr>
              <w:t>ראש העיריה</w:t>
            </w:r>
            <w:r w:rsidRPr="003711B6">
              <w:rPr>
                <w:rFonts w:ascii="David" w:hAnsi="David"/>
                <w:sz w:val="26"/>
                <w:rtl/>
              </w:rPr>
              <w:t xml:space="preserve"> או </w:t>
            </w:r>
            <w:r>
              <w:rPr>
                <w:rFonts w:ascii="David" w:hAnsi="David" w:hint="cs"/>
                <w:sz w:val="26"/>
                <w:rtl/>
              </w:rPr>
              <w:t xml:space="preserve">אחד </w:t>
            </w:r>
            <w:proofErr w:type="spellStart"/>
            <w:r>
              <w:rPr>
                <w:rFonts w:ascii="David" w:hAnsi="David" w:hint="cs"/>
                <w:sz w:val="26"/>
                <w:rtl/>
              </w:rPr>
              <w:t>מסגניו</w:t>
            </w:r>
            <w:proofErr w:type="spellEnd"/>
            <w:r>
              <w:rPr>
                <w:rFonts w:ascii="David" w:hAnsi="David" w:hint="cs"/>
                <w:sz w:val="26"/>
                <w:rtl/>
              </w:rPr>
              <w:t xml:space="preserve"> </w:t>
            </w:r>
            <w:r w:rsidRPr="003711B6">
              <w:rPr>
                <w:rFonts w:ascii="David" w:hAnsi="David"/>
                <w:sz w:val="26"/>
                <w:rtl/>
              </w:rPr>
              <w:t xml:space="preserve">רשאי להגיש </w:t>
            </w:r>
            <w:r>
              <w:rPr>
                <w:rFonts w:ascii="David" w:hAnsi="David" w:hint="cs"/>
                <w:sz w:val="26"/>
                <w:rtl/>
              </w:rPr>
              <w:t xml:space="preserve">לדיון המועצה </w:t>
            </w:r>
            <w:r w:rsidRPr="003711B6">
              <w:rPr>
                <w:rFonts w:ascii="David" w:hAnsi="David"/>
                <w:sz w:val="26"/>
                <w:rtl/>
              </w:rPr>
              <w:t xml:space="preserve">הצעת </w:t>
            </w:r>
            <w:r>
              <w:rPr>
                <w:rFonts w:ascii="David" w:hAnsi="David" w:hint="cs"/>
                <w:sz w:val="26"/>
                <w:rtl/>
              </w:rPr>
              <w:t>חוק עזר פרטית</w:t>
            </w:r>
            <w:r w:rsidRPr="003711B6">
              <w:rPr>
                <w:rFonts w:ascii="David" w:hAnsi="David"/>
                <w:sz w:val="26"/>
                <w:rtl/>
              </w:rPr>
              <w:t xml:space="preserve">; ההצעה תנוסח </w:t>
            </w:r>
            <w:r>
              <w:rPr>
                <w:rFonts w:ascii="David" w:hAnsi="David" w:hint="cs"/>
                <w:sz w:val="26"/>
                <w:rtl/>
              </w:rPr>
              <w:t>כחוק עזר</w:t>
            </w:r>
            <w:r w:rsidRPr="003711B6">
              <w:rPr>
                <w:rFonts w:ascii="David" w:hAnsi="David"/>
                <w:sz w:val="26"/>
                <w:rtl/>
              </w:rPr>
              <w:t xml:space="preserve"> ויצורפו לה דברי הסבר</w:t>
            </w:r>
            <w:r w:rsidRPr="00ED51C4">
              <w:rPr>
                <w:rFonts w:ascii="David" w:eastAsia="David Libre" w:hAnsi="David" w:hint="cs"/>
                <w:sz w:val="26"/>
                <w:rtl/>
              </w:rPr>
              <w:t>.</w:t>
            </w:r>
          </w:p>
        </w:tc>
      </w:tr>
      <w:tr w:rsidR="00504A7F" w14:paraId="21DCCB55" w14:textId="77777777" w:rsidTr="00520183">
        <w:trPr>
          <w:cantSplit/>
        </w:trPr>
        <w:tc>
          <w:tcPr>
            <w:tcW w:w="1870" w:type="dxa"/>
          </w:tcPr>
          <w:p w14:paraId="6F24DC68" w14:textId="77777777" w:rsidR="00504A7F" w:rsidRPr="003E77AE" w:rsidRDefault="00504A7F" w:rsidP="00520183">
            <w:pPr>
              <w:pStyle w:val="TableSideHeading"/>
              <w:rPr>
                <w:rtl/>
              </w:rPr>
            </w:pPr>
          </w:p>
        </w:tc>
        <w:tc>
          <w:tcPr>
            <w:tcW w:w="624" w:type="dxa"/>
          </w:tcPr>
          <w:p w14:paraId="74286B21" w14:textId="77777777" w:rsidR="00504A7F" w:rsidRPr="003E77AE" w:rsidRDefault="00504A7F" w:rsidP="00520183">
            <w:pPr>
              <w:pStyle w:val="TableText"/>
              <w:rPr>
                <w:rtl/>
              </w:rPr>
            </w:pPr>
          </w:p>
        </w:tc>
        <w:tc>
          <w:tcPr>
            <w:tcW w:w="630" w:type="dxa"/>
          </w:tcPr>
          <w:p w14:paraId="4DA2B9D0" w14:textId="77777777" w:rsidR="00504A7F" w:rsidRPr="003E77AE" w:rsidRDefault="00504A7F" w:rsidP="00520183">
            <w:pPr>
              <w:pStyle w:val="TableBlock"/>
              <w:rPr>
                <w:rtl/>
              </w:rPr>
            </w:pPr>
            <w:r w:rsidRPr="00EB4615">
              <w:rPr>
                <w:sz w:val="26"/>
                <w:rtl/>
              </w:rPr>
              <w:t>(</w:t>
            </w:r>
            <w:r>
              <w:rPr>
                <w:rFonts w:hint="cs"/>
                <w:sz w:val="26"/>
                <w:rtl/>
              </w:rPr>
              <w:t>ב</w:t>
            </w:r>
            <w:r w:rsidRPr="00EB4615">
              <w:rPr>
                <w:sz w:val="26"/>
                <w:rtl/>
              </w:rPr>
              <w:t>)</w:t>
            </w:r>
            <w:r w:rsidRPr="00EB4615">
              <w:rPr>
                <w:sz w:val="26"/>
                <w:rtl/>
              </w:rPr>
              <w:tab/>
            </w:r>
          </w:p>
        </w:tc>
        <w:tc>
          <w:tcPr>
            <w:tcW w:w="6517" w:type="dxa"/>
          </w:tcPr>
          <w:p w14:paraId="76BF3EE5" w14:textId="77777777" w:rsidR="00504A7F" w:rsidRPr="003E77AE" w:rsidRDefault="00504A7F" w:rsidP="00520183">
            <w:pPr>
              <w:pStyle w:val="TableBlock"/>
              <w:rPr>
                <w:rtl/>
              </w:rPr>
            </w:pPr>
            <w:r>
              <w:rPr>
                <w:rFonts w:hint="cs"/>
                <w:rtl/>
              </w:rPr>
              <w:t>(1)</w:t>
            </w:r>
            <w:r w:rsidRPr="00EB4615">
              <w:rPr>
                <w:sz w:val="26"/>
                <w:rtl/>
              </w:rPr>
              <w:t xml:space="preserve"> </w:t>
            </w:r>
            <w:r w:rsidRPr="00EB4615">
              <w:rPr>
                <w:sz w:val="26"/>
                <w:rtl/>
              </w:rPr>
              <w:tab/>
            </w:r>
            <w:r w:rsidRPr="00623388">
              <w:rPr>
                <w:sz w:val="26"/>
                <w:rtl/>
              </w:rPr>
              <w:t xml:space="preserve">הצעת </w:t>
            </w:r>
            <w:r w:rsidRPr="00623388">
              <w:rPr>
                <w:rFonts w:hint="cs"/>
                <w:sz w:val="26"/>
                <w:rtl/>
              </w:rPr>
              <w:t>חוק עזר פרטית</w:t>
            </w:r>
            <w:r w:rsidRPr="00623388">
              <w:rPr>
                <w:sz w:val="26"/>
                <w:rtl/>
              </w:rPr>
              <w:t xml:space="preserve"> יכול שתהיה ביוזמת כמה חברי </w:t>
            </w:r>
            <w:r w:rsidRPr="00623388">
              <w:rPr>
                <w:rFonts w:hint="cs"/>
                <w:sz w:val="26"/>
                <w:rtl/>
              </w:rPr>
              <w:t>מועצה</w:t>
            </w:r>
            <w:r w:rsidRPr="00623388">
              <w:rPr>
                <w:sz w:val="26"/>
                <w:rtl/>
              </w:rPr>
              <w:t xml:space="preserve">, והם יקבעו את סדר שמותיהם על גבי </w:t>
            </w:r>
            <w:r w:rsidRPr="00623388">
              <w:rPr>
                <w:rFonts w:hint="cs"/>
                <w:sz w:val="26"/>
                <w:rtl/>
              </w:rPr>
              <w:t>הצעת חוק העזר</w:t>
            </w:r>
            <w:r>
              <w:rPr>
                <w:rFonts w:hint="cs"/>
                <w:sz w:val="26"/>
                <w:rtl/>
              </w:rPr>
              <w:t>.</w:t>
            </w:r>
          </w:p>
        </w:tc>
      </w:tr>
      <w:tr w:rsidR="00504A7F" w14:paraId="7595244E" w14:textId="77777777" w:rsidTr="00520183">
        <w:trPr>
          <w:cantSplit/>
        </w:trPr>
        <w:tc>
          <w:tcPr>
            <w:tcW w:w="1870" w:type="dxa"/>
          </w:tcPr>
          <w:p w14:paraId="2E714456" w14:textId="77777777" w:rsidR="00504A7F" w:rsidRPr="003E77AE" w:rsidRDefault="00504A7F" w:rsidP="00520183">
            <w:pPr>
              <w:pStyle w:val="TableSideHeading"/>
              <w:rPr>
                <w:rtl/>
              </w:rPr>
            </w:pPr>
          </w:p>
        </w:tc>
        <w:tc>
          <w:tcPr>
            <w:tcW w:w="624" w:type="dxa"/>
          </w:tcPr>
          <w:p w14:paraId="4A576385" w14:textId="77777777" w:rsidR="00504A7F" w:rsidRPr="003E77AE" w:rsidRDefault="00504A7F" w:rsidP="00520183">
            <w:pPr>
              <w:pStyle w:val="TableText"/>
              <w:rPr>
                <w:rtl/>
              </w:rPr>
            </w:pPr>
          </w:p>
        </w:tc>
        <w:tc>
          <w:tcPr>
            <w:tcW w:w="630" w:type="dxa"/>
          </w:tcPr>
          <w:p w14:paraId="1591BBB6" w14:textId="77777777" w:rsidR="00504A7F" w:rsidRPr="00EB4615" w:rsidRDefault="00504A7F" w:rsidP="00520183">
            <w:pPr>
              <w:pStyle w:val="TableBlock"/>
              <w:rPr>
                <w:sz w:val="26"/>
                <w:rtl/>
              </w:rPr>
            </w:pPr>
          </w:p>
        </w:tc>
        <w:tc>
          <w:tcPr>
            <w:tcW w:w="6517" w:type="dxa"/>
          </w:tcPr>
          <w:p w14:paraId="12DAF928" w14:textId="77777777" w:rsidR="00504A7F" w:rsidRDefault="00504A7F" w:rsidP="00520183">
            <w:pPr>
              <w:pStyle w:val="TableBlock"/>
              <w:rPr>
                <w:rtl/>
              </w:rPr>
            </w:pPr>
            <w:r>
              <w:rPr>
                <w:rFonts w:hint="cs"/>
                <w:rtl/>
              </w:rPr>
              <w:t>(2)</w:t>
            </w:r>
            <w:r w:rsidRPr="00EB4615">
              <w:rPr>
                <w:sz w:val="26"/>
                <w:rtl/>
              </w:rPr>
              <w:tab/>
            </w:r>
            <w:r w:rsidRPr="00623388">
              <w:rPr>
                <w:sz w:val="26"/>
                <w:rtl/>
              </w:rPr>
              <w:t xml:space="preserve">יוזם הצעת חוק </w:t>
            </w:r>
            <w:r w:rsidRPr="00623388">
              <w:rPr>
                <w:rFonts w:hint="cs"/>
                <w:sz w:val="26"/>
                <w:rtl/>
              </w:rPr>
              <w:t xml:space="preserve">העזר </w:t>
            </w:r>
            <w:r w:rsidRPr="00623388">
              <w:rPr>
                <w:sz w:val="26"/>
                <w:rtl/>
              </w:rPr>
              <w:t xml:space="preserve">רשאי לצרף להצעתו חברי </w:t>
            </w:r>
            <w:r w:rsidRPr="00623388">
              <w:rPr>
                <w:rFonts w:hint="cs"/>
                <w:sz w:val="26"/>
                <w:rtl/>
              </w:rPr>
              <w:t>מועצה נוספים</w:t>
            </w:r>
            <w:r w:rsidRPr="00623388">
              <w:rPr>
                <w:sz w:val="26"/>
                <w:rtl/>
              </w:rPr>
              <w:t xml:space="preserve">, והוא יקבע את סדר שמותיהם על גבי הצעת </w:t>
            </w:r>
            <w:r w:rsidRPr="00623388">
              <w:rPr>
                <w:rFonts w:hint="cs"/>
                <w:sz w:val="26"/>
                <w:rtl/>
              </w:rPr>
              <w:t>חוק העזר</w:t>
            </w:r>
            <w:r>
              <w:rPr>
                <w:rFonts w:hint="cs"/>
                <w:sz w:val="26"/>
                <w:rtl/>
              </w:rPr>
              <w:t xml:space="preserve">; </w:t>
            </w:r>
            <w:r w:rsidRPr="00623388">
              <w:rPr>
                <w:sz w:val="26"/>
                <w:rtl/>
              </w:rPr>
              <w:t>שמות המצטרפים יצוינו בנפרד משמות היוזמי</w:t>
            </w:r>
            <w:r>
              <w:rPr>
                <w:rFonts w:hint="cs"/>
                <w:sz w:val="26"/>
                <w:rtl/>
              </w:rPr>
              <w:t>ם.</w:t>
            </w:r>
          </w:p>
        </w:tc>
      </w:tr>
      <w:tr w:rsidR="00504A7F" w14:paraId="0CF02BAC" w14:textId="77777777" w:rsidTr="00520183">
        <w:trPr>
          <w:cantSplit/>
        </w:trPr>
        <w:tc>
          <w:tcPr>
            <w:tcW w:w="1870" w:type="dxa"/>
          </w:tcPr>
          <w:p w14:paraId="759ECE0D" w14:textId="77777777" w:rsidR="00504A7F" w:rsidRPr="003E77AE" w:rsidRDefault="00504A7F" w:rsidP="00520183">
            <w:pPr>
              <w:pStyle w:val="TableSideHeading"/>
              <w:rPr>
                <w:rtl/>
              </w:rPr>
            </w:pPr>
          </w:p>
        </w:tc>
        <w:tc>
          <w:tcPr>
            <w:tcW w:w="624" w:type="dxa"/>
          </w:tcPr>
          <w:p w14:paraId="6853C387" w14:textId="77777777" w:rsidR="00504A7F" w:rsidRPr="003E77AE" w:rsidRDefault="00504A7F" w:rsidP="00520183">
            <w:pPr>
              <w:pStyle w:val="TableText"/>
              <w:rPr>
                <w:rtl/>
              </w:rPr>
            </w:pPr>
          </w:p>
        </w:tc>
        <w:tc>
          <w:tcPr>
            <w:tcW w:w="630" w:type="dxa"/>
          </w:tcPr>
          <w:p w14:paraId="70810727" w14:textId="77777777" w:rsidR="00504A7F" w:rsidRPr="00EB4615" w:rsidRDefault="00504A7F" w:rsidP="00520183">
            <w:pPr>
              <w:pStyle w:val="TableBlock"/>
              <w:rPr>
                <w:sz w:val="26"/>
                <w:rtl/>
              </w:rPr>
            </w:pPr>
          </w:p>
        </w:tc>
        <w:tc>
          <w:tcPr>
            <w:tcW w:w="6517" w:type="dxa"/>
          </w:tcPr>
          <w:p w14:paraId="20FC5FB3" w14:textId="77777777" w:rsidR="00504A7F" w:rsidRDefault="00504A7F" w:rsidP="00520183">
            <w:pPr>
              <w:pStyle w:val="TableBlock"/>
              <w:rPr>
                <w:rtl/>
              </w:rPr>
            </w:pPr>
            <w:r>
              <w:rPr>
                <w:rFonts w:hint="cs"/>
                <w:rtl/>
              </w:rPr>
              <w:t>(3)</w:t>
            </w:r>
            <w:r w:rsidRPr="00EB4615">
              <w:rPr>
                <w:sz w:val="26"/>
                <w:rtl/>
              </w:rPr>
              <w:tab/>
            </w:r>
            <w:r w:rsidRPr="00623388">
              <w:rPr>
                <w:sz w:val="26"/>
                <w:rtl/>
              </w:rPr>
              <w:t xml:space="preserve">הונחה הצעת החוק על שולחן </w:t>
            </w:r>
            <w:r w:rsidRPr="00623388">
              <w:rPr>
                <w:rFonts w:hint="cs"/>
                <w:sz w:val="26"/>
                <w:rtl/>
              </w:rPr>
              <w:t>מועצת העיריה,</w:t>
            </w:r>
            <w:r w:rsidRPr="00623388">
              <w:rPr>
                <w:sz w:val="26"/>
                <w:lang w:val="en"/>
              </w:rPr>
              <w:t xml:space="preserve"> </w:t>
            </w:r>
            <w:r w:rsidRPr="00623388">
              <w:rPr>
                <w:sz w:val="26"/>
                <w:rtl/>
              </w:rPr>
              <w:t>לא ישונה סדר שמות היוזמים והמצטרפים אליה</w:t>
            </w:r>
            <w:r>
              <w:rPr>
                <w:rFonts w:hint="cs"/>
                <w:sz w:val="26"/>
                <w:rtl/>
              </w:rPr>
              <w:t>.</w:t>
            </w:r>
          </w:p>
        </w:tc>
      </w:tr>
      <w:tr w:rsidR="00504A7F" w14:paraId="39AB14A9" w14:textId="77777777" w:rsidTr="00520183">
        <w:trPr>
          <w:cantSplit/>
        </w:trPr>
        <w:tc>
          <w:tcPr>
            <w:tcW w:w="1870" w:type="dxa"/>
          </w:tcPr>
          <w:p w14:paraId="74C8308F" w14:textId="77777777" w:rsidR="00504A7F" w:rsidRPr="003E77AE" w:rsidRDefault="00504A7F" w:rsidP="00520183">
            <w:pPr>
              <w:pStyle w:val="TableSideHeading"/>
              <w:rPr>
                <w:rtl/>
              </w:rPr>
            </w:pPr>
          </w:p>
        </w:tc>
        <w:tc>
          <w:tcPr>
            <w:tcW w:w="624" w:type="dxa"/>
          </w:tcPr>
          <w:p w14:paraId="3EFBDE4D" w14:textId="77777777" w:rsidR="00504A7F" w:rsidRPr="003E77AE" w:rsidRDefault="00504A7F" w:rsidP="00520183">
            <w:pPr>
              <w:pStyle w:val="TableText"/>
              <w:rPr>
                <w:rtl/>
              </w:rPr>
            </w:pPr>
          </w:p>
        </w:tc>
        <w:tc>
          <w:tcPr>
            <w:tcW w:w="630" w:type="dxa"/>
          </w:tcPr>
          <w:p w14:paraId="5F8C0FA8" w14:textId="77777777" w:rsidR="00504A7F" w:rsidRPr="00EB4615" w:rsidRDefault="00504A7F" w:rsidP="00520183">
            <w:pPr>
              <w:pStyle w:val="TableBlock"/>
              <w:rPr>
                <w:sz w:val="26"/>
                <w:rtl/>
              </w:rPr>
            </w:pPr>
          </w:p>
        </w:tc>
        <w:tc>
          <w:tcPr>
            <w:tcW w:w="6517" w:type="dxa"/>
          </w:tcPr>
          <w:p w14:paraId="1B417826" w14:textId="77777777" w:rsidR="00504A7F" w:rsidRDefault="00504A7F" w:rsidP="00520183">
            <w:pPr>
              <w:pStyle w:val="TableBlock"/>
              <w:rPr>
                <w:rtl/>
              </w:rPr>
            </w:pPr>
            <w:r>
              <w:rPr>
                <w:rFonts w:hint="cs"/>
                <w:rtl/>
              </w:rPr>
              <w:t>(4)</w:t>
            </w:r>
            <w:r w:rsidRPr="00EB4615">
              <w:rPr>
                <w:sz w:val="26"/>
                <w:rtl/>
              </w:rPr>
              <w:tab/>
            </w:r>
            <w:r>
              <w:rPr>
                <w:rFonts w:hint="cs"/>
                <w:sz w:val="26"/>
                <w:rtl/>
              </w:rPr>
              <w:t xml:space="preserve">אם </w:t>
            </w:r>
            <w:r w:rsidRPr="00623388">
              <w:rPr>
                <w:sz w:val="26"/>
                <w:rtl/>
              </w:rPr>
              <w:t xml:space="preserve">חבר </w:t>
            </w:r>
            <w:r w:rsidRPr="00623388">
              <w:rPr>
                <w:rFonts w:hint="cs"/>
                <w:sz w:val="26"/>
                <w:rtl/>
              </w:rPr>
              <w:t xml:space="preserve">מועצה </w:t>
            </w:r>
            <w:r w:rsidRPr="00623388">
              <w:rPr>
                <w:sz w:val="26"/>
                <w:rtl/>
              </w:rPr>
              <w:t>ששמו מופיע ראשון ברשימת היוזמים</w:t>
            </w:r>
            <w:r w:rsidRPr="00623388">
              <w:rPr>
                <w:rFonts w:hint="cs"/>
                <w:sz w:val="26"/>
                <w:rtl/>
              </w:rPr>
              <w:t xml:space="preserve"> </w:t>
            </w:r>
            <w:r w:rsidRPr="00623388">
              <w:rPr>
                <w:sz w:val="26"/>
                <w:rtl/>
              </w:rPr>
              <w:t>חזר בו מהצעת</w:t>
            </w:r>
            <w:r w:rsidRPr="00623388">
              <w:rPr>
                <w:rFonts w:hint="cs"/>
                <w:sz w:val="26"/>
                <w:rtl/>
              </w:rPr>
              <w:t>ו</w:t>
            </w:r>
            <w:r w:rsidRPr="00623388">
              <w:rPr>
                <w:sz w:val="26"/>
                <w:rtl/>
              </w:rPr>
              <w:t>,</w:t>
            </w:r>
            <w:r w:rsidRPr="00623388">
              <w:rPr>
                <w:rFonts w:hint="cs"/>
                <w:sz w:val="26"/>
                <w:rtl/>
              </w:rPr>
              <w:t xml:space="preserve"> </w:t>
            </w:r>
            <w:r w:rsidRPr="00623388">
              <w:rPr>
                <w:sz w:val="26"/>
                <w:rtl/>
              </w:rPr>
              <w:t>יבוא במקומו לעניין זה הבא אחריו ברשימת היוזמים, אלא אם כן הודיע</w:t>
            </w:r>
            <w:r>
              <w:rPr>
                <w:rFonts w:hint="cs"/>
                <w:sz w:val="26"/>
                <w:rtl/>
              </w:rPr>
              <w:t xml:space="preserve"> היוזם השני</w:t>
            </w:r>
            <w:r w:rsidRPr="00623388">
              <w:rPr>
                <w:sz w:val="26"/>
                <w:rtl/>
              </w:rPr>
              <w:t xml:space="preserve"> כי יוזם אחר יהיה היוזם הראשון</w:t>
            </w:r>
            <w:r>
              <w:rPr>
                <w:rFonts w:hint="cs"/>
                <w:sz w:val="26"/>
                <w:rtl/>
              </w:rPr>
              <w:t>.</w:t>
            </w:r>
          </w:p>
        </w:tc>
      </w:tr>
      <w:tr w:rsidR="00504A7F" w14:paraId="21DE697B" w14:textId="77777777" w:rsidTr="00520183">
        <w:trPr>
          <w:cantSplit/>
        </w:trPr>
        <w:tc>
          <w:tcPr>
            <w:tcW w:w="1870" w:type="dxa"/>
          </w:tcPr>
          <w:p w14:paraId="73445C7A" w14:textId="77777777" w:rsidR="00504A7F" w:rsidRPr="003E77AE" w:rsidRDefault="00504A7F" w:rsidP="00520183">
            <w:pPr>
              <w:pStyle w:val="TableSideHeading"/>
              <w:rPr>
                <w:rtl/>
              </w:rPr>
            </w:pPr>
          </w:p>
        </w:tc>
        <w:tc>
          <w:tcPr>
            <w:tcW w:w="624" w:type="dxa"/>
          </w:tcPr>
          <w:p w14:paraId="209CA04B" w14:textId="77777777" w:rsidR="00504A7F" w:rsidRPr="003E77AE" w:rsidRDefault="00504A7F" w:rsidP="00520183">
            <w:pPr>
              <w:pStyle w:val="TableText"/>
              <w:rPr>
                <w:rtl/>
              </w:rPr>
            </w:pPr>
          </w:p>
        </w:tc>
        <w:tc>
          <w:tcPr>
            <w:tcW w:w="7147" w:type="dxa"/>
            <w:gridSpan w:val="2"/>
          </w:tcPr>
          <w:p w14:paraId="33BE2D58" w14:textId="77777777" w:rsidR="00504A7F" w:rsidRDefault="00504A7F" w:rsidP="00520183">
            <w:pPr>
              <w:pStyle w:val="TableBlock"/>
              <w:rPr>
                <w:rtl/>
              </w:rPr>
            </w:pPr>
            <w:r w:rsidRPr="00EB4615">
              <w:rPr>
                <w:sz w:val="26"/>
                <w:rtl/>
              </w:rPr>
              <w:t>(</w:t>
            </w:r>
            <w:r>
              <w:rPr>
                <w:rFonts w:hint="cs"/>
                <w:sz w:val="26"/>
                <w:rtl/>
              </w:rPr>
              <w:t>ג</w:t>
            </w:r>
            <w:r w:rsidRPr="00EB4615">
              <w:rPr>
                <w:sz w:val="26"/>
                <w:rtl/>
              </w:rPr>
              <w:t>)</w:t>
            </w:r>
            <w:r w:rsidRPr="00EB4615">
              <w:rPr>
                <w:sz w:val="26"/>
                <w:rtl/>
              </w:rPr>
              <w:tab/>
            </w:r>
            <w:r w:rsidRPr="00623388">
              <w:rPr>
                <w:sz w:val="26"/>
                <w:rtl/>
              </w:rPr>
              <w:t xml:space="preserve">חבר </w:t>
            </w:r>
            <w:r w:rsidRPr="00623388">
              <w:rPr>
                <w:rFonts w:hint="cs"/>
                <w:sz w:val="26"/>
                <w:rtl/>
              </w:rPr>
              <w:t xml:space="preserve">מועצה </w:t>
            </w:r>
            <w:r w:rsidRPr="00623388">
              <w:rPr>
                <w:sz w:val="26"/>
                <w:rtl/>
              </w:rPr>
              <w:t xml:space="preserve">שהגיש הצעת </w:t>
            </w:r>
            <w:r w:rsidRPr="00623388">
              <w:rPr>
                <w:rFonts w:hint="cs"/>
                <w:sz w:val="26"/>
                <w:rtl/>
              </w:rPr>
              <w:t>חוק עזר</w:t>
            </w:r>
            <w:r w:rsidRPr="00623388">
              <w:rPr>
                <w:sz w:val="26"/>
                <w:rtl/>
              </w:rPr>
              <w:t xml:space="preserve"> ביודעו כי הוגשה כבר באותו עניין הצעת </w:t>
            </w:r>
            <w:r w:rsidRPr="00623388">
              <w:rPr>
                <w:rFonts w:hint="cs"/>
                <w:sz w:val="26"/>
                <w:rtl/>
              </w:rPr>
              <w:t>חוק עזר</w:t>
            </w:r>
            <w:r w:rsidRPr="00623388">
              <w:rPr>
                <w:sz w:val="26"/>
                <w:rtl/>
              </w:rPr>
              <w:t xml:space="preserve"> זהה או דומה בעיקרה, בין באותה </w:t>
            </w:r>
            <w:r w:rsidRPr="00623388">
              <w:rPr>
                <w:rFonts w:hint="cs"/>
                <w:sz w:val="26"/>
                <w:rtl/>
              </w:rPr>
              <w:t>מועצה</w:t>
            </w:r>
            <w:r w:rsidRPr="00623388">
              <w:rPr>
                <w:sz w:val="26"/>
                <w:rtl/>
              </w:rPr>
              <w:t xml:space="preserve"> ובין </w:t>
            </w:r>
            <w:r w:rsidRPr="00623388">
              <w:rPr>
                <w:rFonts w:hint="cs"/>
                <w:sz w:val="26"/>
                <w:rtl/>
              </w:rPr>
              <w:t>באחת</w:t>
            </w:r>
            <w:r w:rsidRPr="00623388">
              <w:rPr>
                <w:sz w:val="26"/>
                <w:rtl/>
              </w:rPr>
              <w:t xml:space="preserve"> קודמת, יציין זאת בדברי ההסבר להצעת </w:t>
            </w:r>
            <w:r w:rsidRPr="00623388">
              <w:rPr>
                <w:rFonts w:hint="cs"/>
                <w:sz w:val="26"/>
                <w:rtl/>
              </w:rPr>
              <w:t>חוק העזר</w:t>
            </w:r>
            <w:r w:rsidRPr="00ED51C4">
              <w:rPr>
                <w:rFonts w:ascii="David" w:eastAsia="David Libre" w:hAnsi="David" w:hint="cs"/>
                <w:sz w:val="26"/>
                <w:rtl/>
              </w:rPr>
              <w:t>.</w:t>
            </w:r>
          </w:p>
        </w:tc>
      </w:tr>
      <w:tr w:rsidR="00504A7F" w14:paraId="48998919" w14:textId="77777777" w:rsidTr="00520183">
        <w:trPr>
          <w:cantSplit/>
        </w:trPr>
        <w:tc>
          <w:tcPr>
            <w:tcW w:w="1870" w:type="dxa"/>
          </w:tcPr>
          <w:p w14:paraId="6C81455C" w14:textId="77777777" w:rsidR="00504A7F" w:rsidRPr="003E77AE" w:rsidRDefault="00504A7F" w:rsidP="00520183">
            <w:pPr>
              <w:pStyle w:val="TableSideHeading"/>
              <w:rPr>
                <w:rtl/>
              </w:rPr>
            </w:pPr>
          </w:p>
        </w:tc>
        <w:tc>
          <w:tcPr>
            <w:tcW w:w="624" w:type="dxa"/>
          </w:tcPr>
          <w:p w14:paraId="364EC4AC" w14:textId="77777777" w:rsidR="00504A7F" w:rsidRPr="003E77AE" w:rsidRDefault="00504A7F" w:rsidP="00520183">
            <w:pPr>
              <w:pStyle w:val="TableText"/>
              <w:rPr>
                <w:rtl/>
              </w:rPr>
            </w:pPr>
          </w:p>
        </w:tc>
        <w:tc>
          <w:tcPr>
            <w:tcW w:w="630" w:type="dxa"/>
          </w:tcPr>
          <w:p w14:paraId="06DBC3D8" w14:textId="77777777" w:rsidR="00504A7F" w:rsidRPr="00EB4615" w:rsidRDefault="00504A7F" w:rsidP="00520183">
            <w:pPr>
              <w:pStyle w:val="TableBlock"/>
              <w:rPr>
                <w:sz w:val="26"/>
                <w:rtl/>
              </w:rPr>
            </w:pPr>
            <w:r>
              <w:rPr>
                <w:rFonts w:hint="cs"/>
                <w:sz w:val="26"/>
                <w:rtl/>
              </w:rPr>
              <w:t>(ד)</w:t>
            </w:r>
          </w:p>
        </w:tc>
        <w:tc>
          <w:tcPr>
            <w:tcW w:w="6517" w:type="dxa"/>
          </w:tcPr>
          <w:p w14:paraId="37F4E247" w14:textId="77777777" w:rsidR="00504A7F" w:rsidRDefault="00504A7F" w:rsidP="00520183">
            <w:pPr>
              <w:pStyle w:val="TableBlock"/>
              <w:rPr>
                <w:rtl/>
              </w:rPr>
            </w:pPr>
            <w:r>
              <w:rPr>
                <w:rFonts w:hint="cs"/>
                <w:rtl/>
              </w:rPr>
              <w:t>(1)</w:t>
            </w:r>
            <w:r w:rsidRPr="00EB4615">
              <w:rPr>
                <w:sz w:val="26"/>
                <w:rtl/>
              </w:rPr>
              <w:t xml:space="preserve"> </w:t>
            </w:r>
            <w:r w:rsidRPr="00EB4615">
              <w:rPr>
                <w:sz w:val="26"/>
                <w:rtl/>
              </w:rPr>
              <w:tab/>
            </w:r>
            <w:r w:rsidRPr="00D626EB">
              <w:rPr>
                <w:rFonts w:ascii="David" w:hAnsi="David"/>
                <w:sz w:val="26"/>
                <w:rtl/>
              </w:rPr>
              <w:t xml:space="preserve">הצעת חוק </w:t>
            </w:r>
            <w:r>
              <w:rPr>
                <w:rFonts w:ascii="David" w:hAnsi="David" w:hint="cs"/>
                <w:sz w:val="26"/>
                <w:rtl/>
              </w:rPr>
              <w:t xml:space="preserve">עזר </w:t>
            </w:r>
            <w:r w:rsidRPr="00D626EB">
              <w:rPr>
                <w:rFonts w:ascii="David" w:hAnsi="David"/>
                <w:sz w:val="26"/>
                <w:rtl/>
              </w:rPr>
              <w:t xml:space="preserve">תידון </w:t>
            </w:r>
            <w:r>
              <w:rPr>
                <w:rFonts w:ascii="David" w:hAnsi="David" w:hint="cs"/>
                <w:sz w:val="26"/>
                <w:rtl/>
              </w:rPr>
              <w:t>במועצת העיריה</w:t>
            </w:r>
            <w:r w:rsidRPr="00D626EB">
              <w:rPr>
                <w:rFonts w:ascii="David" w:hAnsi="David"/>
                <w:sz w:val="26"/>
                <w:rtl/>
              </w:rPr>
              <w:t xml:space="preserve"> </w:t>
            </w:r>
            <w:r>
              <w:rPr>
                <w:rFonts w:ascii="David" w:hAnsi="David" w:hint="cs"/>
                <w:sz w:val="26"/>
                <w:rtl/>
              </w:rPr>
              <w:t xml:space="preserve">בשתי קריאות, חוק העזר </w:t>
            </w:r>
            <w:r w:rsidRPr="00D626EB">
              <w:rPr>
                <w:rFonts w:ascii="David" w:hAnsi="David"/>
                <w:sz w:val="26"/>
                <w:rtl/>
              </w:rPr>
              <w:t xml:space="preserve">יתקבל בקריאה </w:t>
            </w:r>
            <w:r>
              <w:rPr>
                <w:rFonts w:ascii="David" w:hAnsi="David" w:hint="cs"/>
                <w:sz w:val="26"/>
                <w:rtl/>
              </w:rPr>
              <w:t>השנייה.</w:t>
            </w:r>
          </w:p>
        </w:tc>
      </w:tr>
      <w:tr w:rsidR="00504A7F" w14:paraId="338B59E0" w14:textId="77777777" w:rsidTr="00520183">
        <w:trPr>
          <w:cantSplit/>
        </w:trPr>
        <w:tc>
          <w:tcPr>
            <w:tcW w:w="1870" w:type="dxa"/>
          </w:tcPr>
          <w:p w14:paraId="452D4C9D" w14:textId="77777777" w:rsidR="00504A7F" w:rsidRPr="003E77AE" w:rsidRDefault="00504A7F" w:rsidP="00520183">
            <w:pPr>
              <w:pStyle w:val="TableSideHeading"/>
              <w:rPr>
                <w:rtl/>
              </w:rPr>
            </w:pPr>
          </w:p>
        </w:tc>
        <w:tc>
          <w:tcPr>
            <w:tcW w:w="624" w:type="dxa"/>
          </w:tcPr>
          <w:p w14:paraId="75E0F647" w14:textId="77777777" w:rsidR="00504A7F" w:rsidRPr="003E77AE" w:rsidRDefault="00504A7F" w:rsidP="00520183">
            <w:pPr>
              <w:pStyle w:val="TableText"/>
              <w:rPr>
                <w:rtl/>
              </w:rPr>
            </w:pPr>
          </w:p>
        </w:tc>
        <w:tc>
          <w:tcPr>
            <w:tcW w:w="630" w:type="dxa"/>
          </w:tcPr>
          <w:p w14:paraId="5254FA6D" w14:textId="77777777" w:rsidR="00504A7F" w:rsidRDefault="00504A7F" w:rsidP="00520183">
            <w:pPr>
              <w:pStyle w:val="TableBlock"/>
              <w:rPr>
                <w:sz w:val="26"/>
                <w:rtl/>
              </w:rPr>
            </w:pPr>
          </w:p>
        </w:tc>
        <w:tc>
          <w:tcPr>
            <w:tcW w:w="6517" w:type="dxa"/>
          </w:tcPr>
          <w:p w14:paraId="21181286" w14:textId="77777777" w:rsidR="00504A7F" w:rsidRDefault="00504A7F" w:rsidP="00520183">
            <w:pPr>
              <w:pStyle w:val="TableBlock"/>
              <w:rPr>
                <w:rtl/>
              </w:rPr>
            </w:pPr>
            <w:r>
              <w:rPr>
                <w:rFonts w:hint="cs"/>
                <w:rtl/>
              </w:rPr>
              <w:t>(2)</w:t>
            </w:r>
            <w:r w:rsidRPr="00EB4615">
              <w:rPr>
                <w:sz w:val="26"/>
                <w:rtl/>
              </w:rPr>
              <w:t xml:space="preserve"> </w:t>
            </w:r>
            <w:r w:rsidRPr="00EB4615">
              <w:rPr>
                <w:sz w:val="26"/>
                <w:rtl/>
              </w:rPr>
              <w:tab/>
            </w:r>
            <w:r w:rsidRPr="00623388">
              <w:rPr>
                <w:rFonts w:hint="cs"/>
                <w:sz w:val="26"/>
                <w:rtl/>
              </w:rPr>
              <w:t xml:space="preserve">הונחה הצעת חוק עזר על שולחן מועצת העיריה, ידונו ויצביעו בה בקריאה ראשונה </w:t>
            </w:r>
            <w:r>
              <w:rPr>
                <w:rFonts w:hint="cs"/>
                <w:sz w:val="26"/>
                <w:rtl/>
              </w:rPr>
              <w:t>לא מוקדם מ-30 ימים ולא מאוחר מ-90.</w:t>
            </w:r>
          </w:p>
        </w:tc>
      </w:tr>
      <w:tr w:rsidR="00504A7F" w14:paraId="06014F67" w14:textId="77777777" w:rsidTr="00520183">
        <w:trPr>
          <w:cantSplit/>
        </w:trPr>
        <w:tc>
          <w:tcPr>
            <w:tcW w:w="1870" w:type="dxa"/>
          </w:tcPr>
          <w:p w14:paraId="0403ACE3" w14:textId="77777777" w:rsidR="00504A7F" w:rsidRPr="003E77AE" w:rsidRDefault="00504A7F" w:rsidP="00520183">
            <w:pPr>
              <w:pStyle w:val="TableSideHeading"/>
              <w:rPr>
                <w:rtl/>
              </w:rPr>
            </w:pPr>
          </w:p>
        </w:tc>
        <w:tc>
          <w:tcPr>
            <w:tcW w:w="624" w:type="dxa"/>
          </w:tcPr>
          <w:p w14:paraId="1C0C3105" w14:textId="77777777" w:rsidR="00504A7F" w:rsidRPr="003E77AE" w:rsidRDefault="00504A7F" w:rsidP="00520183">
            <w:pPr>
              <w:pStyle w:val="TableText"/>
              <w:rPr>
                <w:rtl/>
              </w:rPr>
            </w:pPr>
          </w:p>
        </w:tc>
        <w:tc>
          <w:tcPr>
            <w:tcW w:w="630" w:type="dxa"/>
          </w:tcPr>
          <w:p w14:paraId="1AC15B45" w14:textId="77777777" w:rsidR="00504A7F" w:rsidRDefault="00504A7F" w:rsidP="00520183">
            <w:pPr>
              <w:pStyle w:val="TableBlock"/>
              <w:rPr>
                <w:sz w:val="26"/>
                <w:rtl/>
              </w:rPr>
            </w:pPr>
          </w:p>
        </w:tc>
        <w:tc>
          <w:tcPr>
            <w:tcW w:w="6517" w:type="dxa"/>
          </w:tcPr>
          <w:p w14:paraId="06D7205D" w14:textId="77777777" w:rsidR="00504A7F" w:rsidRDefault="00504A7F" w:rsidP="00520183">
            <w:pPr>
              <w:pStyle w:val="TableBlock"/>
              <w:rPr>
                <w:rtl/>
              </w:rPr>
            </w:pPr>
            <w:r>
              <w:rPr>
                <w:rFonts w:hint="cs"/>
                <w:rtl/>
              </w:rPr>
              <w:t>(3)</w:t>
            </w:r>
            <w:r w:rsidRPr="00EB4615">
              <w:rPr>
                <w:sz w:val="26"/>
                <w:rtl/>
              </w:rPr>
              <w:t xml:space="preserve"> </w:t>
            </w:r>
            <w:r w:rsidRPr="00EB4615">
              <w:rPr>
                <w:sz w:val="26"/>
                <w:rtl/>
              </w:rPr>
              <w:tab/>
            </w:r>
            <w:r w:rsidRPr="00623388">
              <w:rPr>
                <w:rFonts w:hint="cs"/>
                <w:sz w:val="26"/>
                <w:rtl/>
              </w:rPr>
              <w:t>התקבלה הצעת חוק עזר בקריאה ראשונה, ידונו ויצביעו על קבלתה בתוך 90 ימים ממועד הקריאה הראשונה</w:t>
            </w:r>
            <w:r>
              <w:rPr>
                <w:rFonts w:hint="cs"/>
                <w:sz w:val="26"/>
                <w:rtl/>
              </w:rPr>
              <w:t>; שתי הקריאות לא יהיו באותה ישיבה.</w:t>
            </w:r>
          </w:p>
        </w:tc>
      </w:tr>
      <w:tr w:rsidR="00504A7F" w14:paraId="53732EC4" w14:textId="77777777" w:rsidTr="00520183">
        <w:trPr>
          <w:cantSplit/>
        </w:trPr>
        <w:tc>
          <w:tcPr>
            <w:tcW w:w="1870" w:type="dxa"/>
          </w:tcPr>
          <w:p w14:paraId="7B4FDE0F" w14:textId="77777777" w:rsidR="00504A7F" w:rsidRPr="003E77AE" w:rsidRDefault="00504A7F" w:rsidP="00520183">
            <w:pPr>
              <w:pStyle w:val="TableSideHeading"/>
              <w:rPr>
                <w:rtl/>
              </w:rPr>
            </w:pPr>
          </w:p>
        </w:tc>
        <w:tc>
          <w:tcPr>
            <w:tcW w:w="624" w:type="dxa"/>
          </w:tcPr>
          <w:p w14:paraId="4206D5C4" w14:textId="77777777" w:rsidR="00504A7F" w:rsidRPr="003E77AE" w:rsidRDefault="00504A7F" w:rsidP="00520183">
            <w:pPr>
              <w:pStyle w:val="TableText"/>
              <w:rPr>
                <w:rtl/>
              </w:rPr>
            </w:pPr>
          </w:p>
        </w:tc>
        <w:tc>
          <w:tcPr>
            <w:tcW w:w="630" w:type="dxa"/>
          </w:tcPr>
          <w:p w14:paraId="1B43A4D6" w14:textId="77777777" w:rsidR="00504A7F" w:rsidRDefault="00504A7F" w:rsidP="00520183">
            <w:pPr>
              <w:pStyle w:val="TableBlock"/>
              <w:rPr>
                <w:sz w:val="26"/>
                <w:rtl/>
              </w:rPr>
            </w:pPr>
          </w:p>
        </w:tc>
        <w:tc>
          <w:tcPr>
            <w:tcW w:w="6517" w:type="dxa"/>
          </w:tcPr>
          <w:p w14:paraId="0D17570C" w14:textId="77777777" w:rsidR="00504A7F" w:rsidRDefault="00504A7F" w:rsidP="00520183">
            <w:pPr>
              <w:pStyle w:val="TableBlock"/>
              <w:rPr>
                <w:rtl/>
              </w:rPr>
            </w:pPr>
            <w:r>
              <w:rPr>
                <w:rFonts w:hint="cs"/>
                <w:rtl/>
              </w:rPr>
              <w:t>(4)</w:t>
            </w:r>
            <w:r w:rsidRPr="00EB4615">
              <w:rPr>
                <w:sz w:val="26"/>
                <w:rtl/>
              </w:rPr>
              <w:t xml:space="preserve"> </w:t>
            </w:r>
            <w:r w:rsidRPr="00EB4615">
              <w:rPr>
                <w:sz w:val="26"/>
                <w:rtl/>
              </w:rPr>
              <w:tab/>
            </w:r>
            <w:r w:rsidRPr="00623388">
              <w:rPr>
                <w:rFonts w:hint="cs"/>
                <w:sz w:val="26"/>
                <w:rtl/>
              </w:rPr>
              <w:t>בין שתי הקריאות רשאית מועצת העיריה</w:t>
            </w:r>
            <w:r>
              <w:rPr>
                <w:rFonts w:hint="cs"/>
                <w:sz w:val="26"/>
                <w:rtl/>
              </w:rPr>
              <w:t>, בהסכמת יוזם ההצעה,</w:t>
            </w:r>
            <w:r w:rsidRPr="00623388">
              <w:rPr>
                <w:rFonts w:hint="cs"/>
                <w:sz w:val="26"/>
                <w:rtl/>
              </w:rPr>
              <w:t xml:space="preserve"> להורות לאחת מוועדותי</w:t>
            </w:r>
            <w:r w:rsidRPr="00623388">
              <w:rPr>
                <w:rFonts w:hint="eastAsia"/>
                <w:sz w:val="26"/>
                <w:rtl/>
              </w:rPr>
              <w:t>ה</w:t>
            </w:r>
            <w:r w:rsidRPr="00623388">
              <w:rPr>
                <w:rFonts w:hint="cs"/>
                <w:sz w:val="26"/>
                <w:rtl/>
              </w:rPr>
              <w:t xml:space="preserve"> או לאחת שתקים לצורך העניין, להכין את הצעת חוק העזר לקריאה השנייה</w:t>
            </w:r>
            <w:r>
              <w:rPr>
                <w:rFonts w:hint="cs"/>
                <w:sz w:val="26"/>
                <w:rtl/>
              </w:rPr>
              <w:t>; הוחלט כאמור, ניתן יהיה להצביע על הצעת חוק העזר גם כעבור יותר מתשעים ימים ממועד ההצבעה בקריאה הראשונה, אך לא יותר מ-120 ימים.</w:t>
            </w:r>
          </w:p>
        </w:tc>
      </w:tr>
      <w:tr w:rsidR="00504A7F" w14:paraId="49F91990" w14:textId="77777777" w:rsidTr="00520183">
        <w:trPr>
          <w:cantSplit/>
        </w:trPr>
        <w:tc>
          <w:tcPr>
            <w:tcW w:w="1870" w:type="dxa"/>
          </w:tcPr>
          <w:p w14:paraId="04D5F304" w14:textId="77777777" w:rsidR="00504A7F" w:rsidRPr="003E77AE" w:rsidRDefault="00504A7F" w:rsidP="00520183">
            <w:pPr>
              <w:pStyle w:val="TableSideHeading"/>
              <w:rPr>
                <w:rtl/>
              </w:rPr>
            </w:pPr>
          </w:p>
        </w:tc>
        <w:tc>
          <w:tcPr>
            <w:tcW w:w="624" w:type="dxa"/>
          </w:tcPr>
          <w:p w14:paraId="1ED8A3D1" w14:textId="77777777" w:rsidR="00504A7F" w:rsidRPr="003E77AE" w:rsidRDefault="00504A7F" w:rsidP="00520183">
            <w:pPr>
              <w:pStyle w:val="TableText"/>
              <w:rPr>
                <w:rtl/>
              </w:rPr>
            </w:pPr>
          </w:p>
        </w:tc>
        <w:tc>
          <w:tcPr>
            <w:tcW w:w="7147" w:type="dxa"/>
            <w:gridSpan w:val="2"/>
          </w:tcPr>
          <w:p w14:paraId="781147B6" w14:textId="77777777" w:rsidR="00504A7F" w:rsidRPr="00EB4615" w:rsidRDefault="00504A7F" w:rsidP="00520183">
            <w:pPr>
              <w:pStyle w:val="TableBlock"/>
              <w:rPr>
                <w:sz w:val="26"/>
                <w:rtl/>
              </w:rPr>
            </w:pPr>
            <w:r w:rsidRPr="00EB4615">
              <w:rPr>
                <w:sz w:val="26"/>
                <w:rtl/>
              </w:rPr>
              <w:t>(</w:t>
            </w:r>
            <w:r>
              <w:rPr>
                <w:rFonts w:hint="cs"/>
                <w:sz w:val="26"/>
                <w:rtl/>
              </w:rPr>
              <w:t>ה</w:t>
            </w:r>
            <w:r w:rsidRPr="00EB4615">
              <w:rPr>
                <w:sz w:val="26"/>
                <w:rtl/>
              </w:rPr>
              <w:t>)</w:t>
            </w:r>
            <w:r w:rsidRPr="00EB4615">
              <w:rPr>
                <w:sz w:val="26"/>
                <w:rtl/>
              </w:rPr>
              <w:tab/>
            </w:r>
            <w:r w:rsidRPr="00623388">
              <w:rPr>
                <w:rFonts w:hint="cs"/>
                <w:sz w:val="26"/>
                <w:rtl/>
              </w:rPr>
              <w:t>השר, באישור ועדת הפנים</w:t>
            </w:r>
            <w:r>
              <w:rPr>
                <w:rFonts w:hint="cs"/>
                <w:sz w:val="26"/>
                <w:rtl/>
              </w:rPr>
              <w:t xml:space="preserve"> והגנת הסביבה</w:t>
            </w:r>
            <w:r w:rsidRPr="00623388">
              <w:rPr>
                <w:rFonts w:hint="cs"/>
                <w:sz w:val="26"/>
                <w:rtl/>
              </w:rPr>
              <w:t xml:space="preserve"> של הכנסת, יקבע בתקנות מכסות סיעתיות להגשת חוקי עזר לפי גודל הסיעה</w:t>
            </w:r>
            <w:r>
              <w:rPr>
                <w:rFonts w:hint="cs"/>
                <w:sz w:val="26"/>
                <w:rtl/>
              </w:rPr>
              <w:t>, וכן את מספר ההצעות בהן ניתן לדון בכל ישיבת מועצה לפי גודל המועצה.</w:t>
            </w:r>
          </w:p>
        </w:tc>
      </w:tr>
      <w:tr w:rsidR="00504A7F" w14:paraId="1A4C4B70" w14:textId="77777777" w:rsidTr="00520183">
        <w:trPr>
          <w:cantSplit/>
        </w:trPr>
        <w:tc>
          <w:tcPr>
            <w:tcW w:w="1870" w:type="dxa"/>
          </w:tcPr>
          <w:p w14:paraId="74567A4F" w14:textId="77777777" w:rsidR="00504A7F" w:rsidRPr="003E77AE" w:rsidRDefault="00504A7F" w:rsidP="00520183">
            <w:pPr>
              <w:pStyle w:val="TableSideHeading"/>
              <w:rPr>
                <w:rtl/>
              </w:rPr>
            </w:pPr>
          </w:p>
        </w:tc>
        <w:tc>
          <w:tcPr>
            <w:tcW w:w="624" w:type="dxa"/>
          </w:tcPr>
          <w:p w14:paraId="349F101A" w14:textId="77777777" w:rsidR="00504A7F" w:rsidRPr="003E77AE" w:rsidRDefault="00504A7F" w:rsidP="00520183">
            <w:pPr>
              <w:pStyle w:val="TableText"/>
              <w:rPr>
                <w:rtl/>
              </w:rPr>
            </w:pPr>
          </w:p>
        </w:tc>
        <w:tc>
          <w:tcPr>
            <w:tcW w:w="7147" w:type="dxa"/>
            <w:gridSpan w:val="2"/>
          </w:tcPr>
          <w:p w14:paraId="55398265" w14:textId="77777777" w:rsidR="00504A7F" w:rsidRPr="00F8637E" w:rsidRDefault="00504A7F" w:rsidP="00520183">
            <w:pPr>
              <w:pStyle w:val="TableBlock"/>
              <w:rPr>
                <w:rFonts w:ascii="David" w:eastAsia="David Libre" w:hAnsi="David"/>
                <w:sz w:val="26"/>
                <w:rtl/>
              </w:rPr>
            </w:pPr>
            <w:r w:rsidRPr="00EB4615">
              <w:rPr>
                <w:sz w:val="26"/>
                <w:rtl/>
              </w:rPr>
              <w:t>(</w:t>
            </w:r>
            <w:r>
              <w:rPr>
                <w:rFonts w:hint="cs"/>
                <w:sz w:val="26"/>
                <w:rtl/>
              </w:rPr>
              <w:t>ו</w:t>
            </w:r>
            <w:r w:rsidRPr="00EB4615">
              <w:rPr>
                <w:sz w:val="26"/>
                <w:rtl/>
              </w:rPr>
              <w:t>)</w:t>
            </w:r>
            <w:r w:rsidRPr="00EB4615">
              <w:rPr>
                <w:sz w:val="26"/>
                <w:rtl/>
              </w:rPr>
              <w:tab/>
            </w:r>
            <w:r w:rsidRPr="00623388">
              <w:rPr>
                <w:rFonts w:hint="cs"/>
                <w:sz w:val="26"/>
                <w:rtl/>
              </w:rPr>
              <w:t>לצורך הכנת הצעת חוק העזר רשאים חברי המועצה להיווע</w:t>
            </w:r>
            <w:r w:rsidRPr="00623388">
              <w:rPr>
                <w:rFonts w:hint="eastAsia"/>
                <w:sz w:val="26"/>
                <w:rtl/>
              </w:rPr>
              <w:t>ץ</w:t>
            </w:r>
            <w:r>
              <w:rPr>
                <w:rFonts w:hint="cs"/>
                <w:sz w:val="26"/>
                <w:rtl/>
              </w:rPr>
              <w:t xml:space="preserve">, לבחירתם, </w:t>
            </w:r>
            <w:r w:rsidRPr="00623388">
              <w:rPr>
                <w:rFonts w:hint="cs"/>
                <w:sz w:val="26"/>
                <w:rtl/>
              </w:rPr>
              <w:t xml:space="preserve">עם גורמי הייעוץ המשפטי של </w:t>
            </w:r>
            <w:r>
              <w:rPr>
                <w:rFonts w:hint="cs"/>
                <w:sz w:val="26"/>
                <w:rtl/>
              </w:rPr>
              <w:t xml:space="preserve">הרשות או עם מחלקה לייעוץ משפטי לחברי מועצה במשרד הפנים, לבחירתם, </w:t>
            </w:r>
            <w:r w:rsidRPr="00623388">
              <w:rPr>
                <w:rFonts w:hint="cs"/>
                <w:sz w:val="26"/>
                <w:rtl/>
              </w:rPr>
              <w:t>בהיקף שיקבע השר בתקנות</w:t>
            </w:r>
            <w:r w:rsidRPr="00ED51C4">
              <w:rPr>
                <w:rFonts w:ascii="David" w:eastAsia="David Libre" w:hAnsi="David" w:hint="cs"/>
                <w:sz w:val="26"/>
                <w:rtl/>
              </w:rPr>
              <w:t>.</w:t>
            </w:r>
          </w:p>
        </w:tc>
      </w:tr>
      <w:tr w:rsidR="00504A7F" w14:paraId="50C843AE" w14:textId="77777777" w:rsidTr="00520183">
        <w:trPr>
          <w:cantSplit/>
        </w:trPr>
        <w:tc>
          <w:tcPr>
            <w:tcW w:w="1870" w:type="dxa"/>
          </w:tcPr>
          <w:p w14:paraId="7BF6CCFE" w14:textId="77777777" w:rsidR="00504A7F" w:rsidRPr="003E77AE" w:rsidRDefault="00504A7F" w:rsidP="00520183">
            <w:pPr>
              <w:pStyle w:val="TableSideHeading"/>
              <w:rPr>
                <w:rtl/>
              </w:rPr>
            </w:pPr>
            <w:r>
              <w:rPr>
                <w:rFonts w:hint="cs"/>
                <w:rtl/>
              </w:rPr>
              <w:t>פרסום יומן ראש הרשות הזוכים לשכר</w:t>
            </w:r>
          </w:p>
        </w:tc>
        <w:tc>
          <w:tcPr>
            <w:tcW w:w="624" w:type="dxa"/>
          </w:tcPr>
          <w:p w14:paraId="46232D26" w14:textId="77777777" w:rsidR="00504A7F" w:rsidRPr="003E77AE" w:rsidRDefault="00504A7F" w:rsidP="00520183">
            <w:pPr>
              <w:pStyle w:val="TableText"/>
              <w:rPr>
                <w:rtl/>
              </w:rPr>
            </w:pPr>
            <w:r>
              <w:rPr>
                <w:rFonts w:hint="cs"/>
                <w:rtl/>
              </w:rPr>
              <w:t>26.</w:t>
            </w:r>
          </w:p>
        </w:tc>
        <w:tc>
          <w:tcPr>
            <w:tcW w:w="7147" w:type="dxa"/>
            <w:gridSpan w:val="2"/>
          </w:tcPr>
          <w:p w14:paraId="4E87F4D4" w14:textId="77777777" w:rsidR="00504A7F" w:rsidRPr="00EB4615" w:rsidRDefault="00504A7F" w:rsidP="00520183">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sidRPr="00623388">
              <w:rPr>
                <w:rFonts w:hint="cs"/>
                <w:sz w:val="26"/>
                <w:rtl/>
              </w:rPr>
              <w:t xml:space="preserve">יומן הפגישות הציבוריות של ראש </w:t>
            </w:r>
            <w:r>
              <w:rPr>
                <w:rFonts w:hint="cs"/>
                <w:sz w:val="26"/>
                <w:rtl/>
              </w:rPr>
              <w:t>הרשות</w:t>
            </w:r>
            <w:r w:rsidRPr="00623388">
              <w:rPr>
                <w:rFonts w:hint="cs"/>
                <w:sz w:val="26"/>
                <w:rtl/>
              </w:rPr>
              <w:t xml:space="preserve"> </w:t>
            </w:r>
            <w:proofErr w:type="spellStart"/>
            <w:r w:rsidRPr="00623388">
              <w:rPr>
                <w:rFonts w:hint="cs"/>
                <w:sz w:val="26"/>
                <w:rtl/>
              </w:rPr>
              <w:t>וסגניו</w:t>
            </w:r>
            <w:proofErr w:type="spellEnd"/>
            <w:r w:rsidRPr="00623388">
              <w:rPr>
                <w:rFonts w:hint="cs"/>
                <w:sz w:val="26"/>
                <w:rtl/>
              </w:rPr>
              <w:t xml:space="preserve"> הזוכים לשכר לפי חוק הרשויות המקומיות (בחירת ראש הרשות </w:t>
            </w:r>
            <w:proofErr w:type="spellStart"/>
            <w:r w:rsidRPr="00623388">
              <w:rPr>
                <w:rFonts w:hint="cs"/>
                <w:sz w:val="26"/>
                <w:rtl/>
              </w:rPr>
              <w:t>וסגניו</w:t>
            </w:r>
            <w:proofErr w:type="spellEnd"/>
            <w:r w:rsidRPr="00623388">
              <w:rPr>
                <w:rFonts w:hint="cs"/>
                <w:sz w:val="26"/>
                <w:rtl/>
              </w:rPr>
              <w:t xml:space="preserve"> וכהונתם), התשל"ה-1975 יפורסמו במקום מוגדר ובולט באתר האינטרנט של העירייה אחת לחודש</w:t>
            </w:r>
            <w:r>
              <w:rPr>
                <w:rFonts w:hint="cs"/>
                <w:sz w:val="26"/>
                <w:rtl/>
              </w:rPr>
              <w:t xml:space="preserve">; </w:t>
            </w:r>
            <w:r w:rsidRPr="00623388">
              <w:rPr>
                <w:rFonts w:hint="cs"/>
                <w:sz w:val="26"/>
                <w:rtl/>
              </w:rPr>
              <w:t xml:space="preserve">סעיף זה </w:t>
            </w:r>
            <w:r>
              <w:rPr>
                <w:rFonts w:hint="cs"/>
                <w:sz w:val="26"/>
                <w:rtl/>
              </w:rPr>
              <w:t>לא יחול</w:t>
            </w:r>
            <w:r w:rsidRPr="00623388">
              <w:rPr>
                <w:rFonts w:hint="cs"/>
                <w:sz w:val="26"/>
                <w:rtl/>
              </w:rPr>
              <w:t xml:space="preserve"> על מידע שגילויו או פרסומו אסור על פי כל דין</w:t>
            </w:r>
            <w:r w:rsidRPr="00ED51C4">
              <w:rPr>
                <w:rFonts w:ascii="David" w:eastAsia="David Libre" w:hAnsi="David" w:hint="cs"/>
                <w:sz w:val="26"/>
                <w:rtl/>
              </w:rPr>
              <w:t>.</w:t>
            </w:r>
          </w:p>
        </w:tc>
      </w:tr>
      <w:tr w:rsidR="00504A7F" w14:paraId="4082418D" w14:textId="77777777" w:rsidTr="00520183">
        <w:trPr>
          <w:cantSplit/>
        </w:trPr>
        <w:tc>
          <w:tcPr>
            <w:tcW w:w="1870" w:type="dxa"/>
          </w:tcPr>
          <w:p w14:paraId="2DD93BCF" w14:textId="77777777" w:rsidR="00504A7F" w:rsidRPr="003E77AE" w:rsidRDefault="00504A7F" w:rsidP="00520183">
            <w:pPr>
              <w:pStyle w:val="TableSideHeading"/>
              <w:rPr>
                <w:rtl/>
              </w:rPr>
            </w:pPr>
          </w:p>
        </w:tc>
        <w:tc>
          <w:tcPr>
            <w:tcW w:w="624" w:type="dxa"/>
          </w:tcPr>
          <w:p w14:paraId="01D846A0" w14:textId="77777777" w:rsidR="00504A7F" w:rsidRPr="003E77AE" w:rsidRDefault="00504A7F" w:rsidP="00520183">
            <w:pPr>
              <w:pStyle w:val="TableText"/>
              <w:rPr>
                <w:rtl/>
              </w:rPr>
            </w:pPr>
          </w:p>
        </w:tc>
        <w:tc>
          <w:tcPr>
            <w:tcW w:w="7147" w:type="dxa"/>
            <w:gridSpan w:val="2"/>
          </w:tcPr>
          <w:p w14:paraId="611A141B" w14:textId="77777777" w:rsidR="00504A7F" w:rsidRPr="00EB4615" w:rsidRDefault="00504A7F" w:rsidP="00520183">
            <w:pPr>
              <w:pStyle w:val="TableBlock"/>
              <w:rPr>
                <w:sz w:val="26"/>
                <w:rtl/>
              </w:rPr>
            </w:pPr>
            <w:r w:rsidRPr="00EB4615">
              <w:rPr>
                <w:sz w:val="26"/>
                <w:rtl/>
              </w:rPr>
              <w:t>(</w:t>
            </w:r>
            <w:r>
              <w:rPr>
                <w:rFonts w:hint="cs"/>
                <w:sz w:val="26"/>
                <w:rtl/>
              </w:rPr>
              <w:t>ב</w:t>
            </w:r>
            <w:r w:rsidRPr="00EB4615">
              <w:rPr>
                <w:sz w:val="26"/>
                <w:rtl/>
              </w:rPr>
              <w:t>)</w:t>
            </w:r>
            <w:r w:rsidRPr="00EB4615">
              <w:rPr>
                <w:sz w:val="26"/>
                <w:rtl/>
              </w:rPr>
              <w:tab/>
            </w:r>
            <w:r w:rsidRPr="00623388">
              <w:rPr>
                <w:rFonts w:hint="cs"/>
                <w:sz w:val="26"/>
                <w:rtl/>
              </w:rPr>
              <w:t xml:space="preserve">בסעיף זה ״פגישות ציבוריות״ </w:t>
            </w:r>
            <w:r w:rsidRPr="00623388">
              <w:rPr>
                <w:sz w:val="26"/>
                <w:rtl/>
              </w:rPr>
              <w:t>–</w:t>
            </w:r>
            <w:r w:rsidRPr="00623388">
              <w:rPr>
                <w:rFonts w:hint="cs"/>
                <w:sz w:val="26"/>
                <w:rtl/>
              </w:rPr>
              <w:t xml:space="preserve"> כל פגישה העוסקת בכל הנוגע לניהול</w:t>
            </w:r>
            <w:r>
              <w:rPr>
                <w:rFonts w:hint="cs"/>
                <w:sz w:val="26"/>
                <w:rtl/>
              </w:rPr>
              <w:t xml:space="preserve"> ענייני</w:t>
            </w:r>
            <w:r w:rsidRPr="00623388">
              <w:rPr>
                <w:rFonts w:hint="cs"/>
                <w:sz w:val="26"/>
                <w:rtl/>
              </w:rPr>
              <w:t xml:space="preserve"> </w:t>
            </w:r>
            <w:r>
              <w:rPr>
                <w:rFonts w:hint="cs"/>
                <w:sz w:val="26"/>
                <w:rtl/>
              </w:rPr>
              <w:t>הרשות</w:t>
            </w:r>
            <w:r w:rsidRPr="00ED51C4">
              <w:rPr>
                <w:rFonts w:ascii="David" w:eastAsia="David Libre" w:hAnsi="David" w:hint="cs"/>
                <w:sz w:val="26"/>
                <w:rtl/>
              </w:rPr>
              <w:t>.</w:t>
            </w:r>
          </w:p>
        </w:tc>
      </w:tr>
      <w:tr w:rsidR="00504A7F" w14:paraId="780AA62D" w14:textId="77777777" w:rsidTr="00520183">
        <w:trPr>
          <w:cantSplit/>
        </w:trPr>
        <w:tc>
          <w:tcPr>
            <w:tcW w:w="1870" w:type="dxa"/>
          </w:tcPr>
          <w:p w14:paraId="6019A4B9" w14:textId="77777777" w:rsidR="00504A7F" w:rsidRPr="003E77AE" w:rsidRDefault="00504A7F" w:rsidP="00520183">
            <w:pPr>
              <w:pStyle w:val="TableSideHeading"/>
              <w:rPr>
                <w:rtl/>
              </w:rPr>
            </w:pPr>
            <w:r>
              <w:rPr>
                <w:rFonts w:ascii="David" w:eastAsia="David Libre" w:hAnsi="David" w:hint="cs"/>
                <w:sz w:val="26"/>
                <w:rtl/>
              </w:rPr>
              <w:t>היעזרות ברואה החשבון של העירייה</w:t>
            </w:r>
          </w:p>
        </w:tc>
        <w:tc>
          <w:tcPr>
            <w:tcW w:w="624" w:type="dxa"/>
          </w:tcPr>
          <w:p w14:paraId="52D139A1" w14:textId="77777777" w:rsidR="00504A7F" w:rsidRPr="003E77AE" w:rsidRDefault="00504A7F" w:rsidP="00520183">
            <w:pPr>
              <w:pStyle w:val="TableText"/>
              <w:rPr>
                <w:rtl/>
              </w:rPr>
            </w:pPr>
            <w:r>
              <w:rPr>
                <w:rFonts w:hint="cs"/>
                <w:rtl/>
              </w:rPr>
              <w:t>27.</w:t>
            </w:r>
          </w:p>
        </w:tc>
        <w:tc>
          <w:tcPr>
            <w:tcW w:w="7147" w:type="dxa"/>
            <w:gridSpan w:val="2"/>
          </w:tcPr>
          <w:p w14:paraId="3F9CA8F5" w14:textId="77777777" w:rsidR="00504A7F" w:rsidRPr="00EB4615" w:rsidRDefault="00504A7F" w:rsidP="00520183">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Pr>
                <w:rFonts w:hint="cs"/>
                <w:sz w:val="26"/>
                <w:rtl/>
              </w:rPr>
              <w:t>המועצה</w:t>
            </w:r>
            <w:r w:rsidRPr="00623388">
              <w:rPr>
                <w:rFonts w:hint="cs"/>
                <w:sz w:val="26"/>
                <w:rtl/>
              </w:rPr>
              <w:t xml:space="preserve"> תקצה מתקציב רואה החשבון השנתי עבור שירותי ראיית חשבון לחברי </w:t>
            </w:r>
            <w:r>
              <w:rPr>
                <w:rFonts w:hint="cs"/>
                <w:sz w:val="26"/>
                <w:rtl/>
              </w:rPr>
              <w:t>המועצה</w:t>
            </w:r>
            <w:r w:rsidRPr="00623388">
              <w:rPr>
                <w:rFonts w:hint="cs"/>
                <w:sz w:val="26"/>
                <w:rtl/>
              </w:rPr>
              <w:t xml:space="preserve">, </w:t>
            </w:r>
            <w:r>
              <w:rPr>
                <w:rFonts w:hint="cs"/>
                <w:sz w:val="26"/>
                <w:rtl/>
              </w:rPr>
              <w:t>על מנת לסייע</w:t>
            </w:r>
            <w:r w:rsidRPr="00623388">
              <w:rPr>
                <w:rFonts w:hint="cs"/>
                <w:sz w:val="26"/>
                <w:rtl/>
              </w:rPr>
              <w:t xml:space="preserve"> לחברי מועצה להבין כהלכה את סעיפי תקציב העירייה ואופן מימושם</w:t>
            </w:r>
            <w:r w:rsidRPr="00ED51C4">
              <w:rPr>
                <w:rFonts w:ascii="David" w:eastAsia="David Libre" w:hAnsi="David" w:hint="cs"/>
                <w:sz w:val="26"/>
                <w:rtl/>
              </w:rPr>
              <w:t>.</w:t>
            </w:r>
          </w:p>
        </w:tc>
      </w:tr>
      <w:tr w:rsidR="00504A7F" w14:paraId="474FBEB9" w14:textId="77777777" w:rsidTr="00520183">
        <w:trPr>
          <w:cantSplit/>
        </w:trPr>
        <w:tc>
          <w:tcPr>
            <w:tcW w:w="1870" w:type="dxa"/>
          </w:tcPr>
          <w:p w14:paraId="4B96111F" w14:textId="77777777" w:rsidR="00504A7F" w:rsidRPr="003E77AE" w:rsidRDefault="00504A7F" w:rsidP="00520183">
            <w:pPr>
              <w:pStyle w:val="TableSideHeading"/>
              <w:rPr>
                <w:rtl/>
              </w:rPr>
            </w:pPr>
          </w:p>
        </w:tc>
        <w:tc>
          <w:tcPr>
            <w:tcW w:w="624" w:type="dxa"/>
          </w:tcPr>
          <w:p w14:paraId="571BA701" w14:textId="77777777" w:rsidR="00504A7F" w:rsidRPr="003E77AE" w:rsidRDefault="00504A7F" w:rsidP="00520183">
            <w:pPr>
              <w:pStyle w:val="TableText"/>
              <w:rPr>
                <w:rtl/>
              </w:rPr>
            </w:pPr>
          </w:p>
        </w:tc>
        <w:tc>
          <w:tcPr>
            <w:tcW w:w="7147" w:type="dxa"/>
            <w:gridSpan w:val="2"/>
          </w:tcPr>
          <w:p w14:paraId="5AE2BBE9" w14:textId="77777777" w:rsidR="00504A7F" w:rsidRPr="00EB4615" w:rsidRDefault="00504A7F" w:rsidP="00520183">
            <w:pPr>
              <w:pStyle w:val="TableBlock"/>
              <w:rPr>
                <w:sz w:val="26"/>
                <w:rtl/>
              </w:rPr>
            </w:pPr>
            <w:r w:rsidRPr="00EB4615">
              <w:rPr>
                <w:sz w:val="26"/>
                <w:rtl/>
              </w:rPr>
              <w:t>(</w:t>
            </w:r>
            <w:r>
              <w:rPr>
                <w:rFonts w:hint="cs"/>
                <w:sz w:val="26"/>
                <w:rtl/>
              </w:rPr>
              <w:t>ב</w:t>
            </w:r>
            <w:r w:rsidRPr="00EB4615">
              <w:rPr>
                <w:sz w:val="26"/>
                <w:rtl/>
              </w:rPr>
              <w:t>)</w:t>
            </w:r>
            <w:r w:rsidRPr="00EB4615">
              <w:rPr>
                <w:sz w:val="26"/>
                <w:rtl/>
              </w:rPr>
              <w:tab/>
            </w:r>
            <w:r w:rsidRPr="00623388">
              <w:rPr>
                <w:rFonts w:hint="cs"/>
                <w:sz w:val="26"/>
                <w:rtl/>
              </w:rPr>
              <w:t xml:space="preserve">שר הפנים, באישור ועדת הפנים </w:t>
            </w:r>
            <w:r>
              <w:rPr>
                <w:rFonts w:hint="cs"/>
                <w:sz w:val="26"/>
                <w:rtl/>
              </w:rPr>
              <w:t xml:space="preserve">והגנת הסביבה </w:t>
            </w:r>
            <w:r w:rsidRPr="00623388">
              <w:rPr>
                <w:rFonts w:hint="cs"/>
                <w:sz w:val="26"/>
                <w:rtl/>
              </w:rPr>
              <w:t>של הכנסת, יקבע את גובה התקציב אשר יוקצה מקופת העיריה לשירותי ראיית החשבון האמורים בפסקה (</w:t>
            </w:r>
            <w:r>
              <w:rPr>
                <w:rFonts w:hint="cs"/>
                <w:sz w:val="26"/>
                <w:rtl/>
              </w:rPr>
              <w:t>א</w:t>
            </w:r>
            <w:r w:rsidRPr="00623388">
              <w:rPr>
                <w:rFonts w:hint="cs"/>
                <w:sz w:val="26"/>
                <w:rtl/>
              </w:rPr>
              <w:t>)</w:t>
            </w:r>
            <w:r w:rsidRPr="00ED51C4">
              <w:rPr>
                <w:rFonts w:ascii="David" w:eastAsia="David Libre" w:hAnsi="David" w:hint="cs"/>
                <w:sz w:val="26"/>
                <w:rtl/>
              </w:rPr>
              <w:t>.</w:t>
            </w:r>
          </w:p>
        </w:tc>
      </w:tr>
      <w:tr w:rsidR="00504A7F" w14:paraId="195AEC49" w14:textId="77777777" w:rsidTr="00520183">
        <w:trPr>
          <w:cantSplit/>
        </w:trPr>
        <w:tc>
          <w:tcPr>
            <w:tcW w:w="1870" w:type="dxa"/>
          </w:tcPr>
          <w:p w14:paraId="59549A52" w14:textId="77777777" w:rsidR="00504A7F" w:rsidRPr="003E77AE" w:rsidRDefault="00504A7F" w:rsidP="00520183">
            <w:pPr>
              <w:pStyle w:val="TableSideHeading"/>
              <w:rPr>
                <w:rtl/>
              </w:rPr>
            </w:pPr>
            <w:r>
              <w:rPr>
                <w:rFonts w:hint="cs"/>
                <w:rtl/>
              </w:rPr>
              <w:t>הרחבת סמכות ועדת הביקורת</w:t>
            </w:r>
          </w:p>
        </w:tc>
        <w:tc>
          <w:tcPr>
            <w:tcW w:w="624" w:type="dxa"/>
          </w:tcPr>
          <w:p w14:paraId="1DB110D6" w14:textId="77777777" w:rsidR="00504A7F" w:rsidRPr="003E77AE" w:rsidRDefault="00504A7F" w:rsidP="00520183">
            <w:pPr>
              <w:pStyle w:val="TableText"/>
              <w:rPr>
                <w:rtl/>
              </w:rPr>
            </w:pPr>
            <w:r>
              <w:rPr>
                <w:rFonts w:hint="cs"/>
                <w:rtl/>
              </w:rPr>
              <w:t>28.</w:t>
            </w:r>
          </w:p>
        </w:tc>
        <w:tc>
          <w:tcPr>
            <w:tcW w:w="7147" w:type="dxa"/>
            <w:gridSpan w:val="2"/>
          </w:tcPr>
          <w:p w14:paraId="2CDF9B70" w14:textId="77777777" w:rsidR="00504A7F" w:rsidRPr="00EB4615" w:rsidRDefault="00504A7F" w:rsidP="00520183">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Pr>
                <w:rFonts w:hint="cs"/>
                <w:sz w:val="26"/>
                <w:rtl/>
              </w:rPr>
              <w:t xml:space="preserve">לכל רשות מקומית תוקם ועדת ביקורת, כאמור בסעיף 149ג לפקודת העיריות [נוסח חדש], </w:t>
            </w:r>
            <w:proofErr w:type="spellStart"/>
            <w:r>
              <w:rPr>
                <w:rFonts w:hint="cs"/>
                <w:sz w:val="26"/>
                <w:rtl/>
              </w:rPr>
              <w:t>התשכ״ה</w:t>
            </w:r>
            <w:proofErr w:type="spellEnd"/>
            <w:r>
              <w:rPr>
                <w:rFonts w:hint="cs"/>
                <w:sz w:val="26"/>
                <w:rtl/>
              </w:rPr>
              <w:t>–1965.</w:t>
            </w:r>
          </w:p>
        </w:tc>
      </w:tr>
      <w:tr w:rsidR="00504A7F" w14:paraId="3725EB15" w14:textId="77777777" w:rsidTr="00520183">
        <w:trPr>
          <w:cantSplit/>
        </w:trPr>
        <w:tc>
          <w:tcPr>
            <w:tcW w:w="1870" w:type="dxa"/>
          </w:tcPr>
          <w:p w14:paraId="502762C4" w14:textId="77777777" w:rsidR="00504A7F" w:rsidRPr="003E77AE" w:rsidRDefault="00504A7F" w:rsidP="00520183">
            <w:pPr>
              <w:pStyle w:val="TableSideHeading"/>
              <w:rPr>
                <w:rtl/>
              </w:rPr>
            </w:pPr>
          </w:p>
        </w:tc>
        <w:tc>
          <w:tcPr>
            <w:tcW w:w="624" w:type="dxa"/>
          </w:tcPr>
          <w:p w14:paraId="1204E687" w14:textId="77777777" w:rsidR="00504A7F" w:rsidRPr="003E77AE" w:rsidRDefault="00504A7F" w:rsidP="00520183">
            <w:pPr>
              <w:pStyle w:val="TableText"/>
              <w:rPr>
                <w:rtl/>
              </w:rPr>
            </w:pPr>
          </w:p>
        </w:tc>
        <w:tc>
          <w:tcPr>
            <w:tcW w:w="7147" w:type="dxa"/>
            <w:gridSpan w:val="2"/>
          </w:tcPr>
          <w:p w14:paraId="610C7D0B" w14:textId="77777777" w:rsidR="00504A7F" w:rsidRPr="00EB4615" w:rsidRDefault="00504A7F" w:rsidP="00520183">
            <w:pPr>
              <w:pStyle w:val="TableBlock"/>
              <w:rPr>
                <w:sz w:val="26"/>
                <w:rtl/>
              </w:rPr>
            </w:pPr>
            <w:r w:rsidRPr="00EB4615">
              <w:rPr>
                <w:sz w:val="26"/>
                <w:rtl/>
              </w:rPr>
              <w:t>(</w:t>
            </w:r>
            <w:r>
              <w:rPr>
                <w:rFonts w:hint="cs"/>
                <w:sz w:val="26"/>
                <w:rtl/>
              </w:rPr>
              <w:t>ב</w:t>
            </w:r>
            <w:r w:rsidRPr="00EB4615">
              <w:rPr>
                <w:sz w:val="26"/>
                <w:rtl/>
              </w:rPr>
              <w:t>)</w:t>
            </w:r>
            <w:r w:rsidRPr="00EB4615">
              <w:rPr>
                <w:sz w:val="26"/>
                <w:rtl/>
              </w:rPr>
              <w:tab/>
            </w:r>
            <w:r w:rsidRPr="001544F6">
              <w:rPr>
                <w:rFonts w:hint="cs"/>
                <w:sz w:val="26"/>
                <w:rtl/>
              </w:rPr>
              <w:t>ועדת הביקורת רשאית להזמין לדיונה עובדי רשות ו</w:t>
            </w:r>
            <w:r>
              <w:rPr>
                <w:rFonts w:hint="cs"/>
                <w:sz w:val="26"/>
                <w:rtl/>
              </w:rPr>
              <w:t xml:space="preserve">את עובדיהם של </w:t>
            </w:r>
            <w:r w:rsidRPr="001544F6">
              <w:rPr>
                <w:rFonts w:hint="cs"/>
                <w:sz w:val="26"/>
                <w:rtl/>
              </w:rPr>
              <w:t xml:space="preserve">תאגידים </w:t>
            </w:r>
            <w:r>
              <w:rPr>
                <w:rFonts w:hint="cs"/>
                <w:sz w:val="26"/>
                <w:rtl/>
              </w:rPr>
              <w:t>בבעלות הרשות</w:t>
            </w:r>
            <w:r w:rsidRPr="001544F6">
              <w:rPr>
                <w:rFonts w:hint="cs"/>
                <w:sz w:val="26"/>
                <w:rtl/>
              </w:rPr>
              <w:t xml:space="preserve"> (להלן </w:t>
            </w:r>
            <w:r w:rsidRPr="001544F6">
              <w:rPr>
                <w:sz w:val="26"/>
                <w:rtl/>
              </w:rPr>
              <w:t>–</w:t>
            </w:r>
            <w:r w:rsidRPr="001544F6">
              <w:rPr>
                <w:rFonts w:hint="cs"/>
                <w:sz w:val="26"/>
                <w:rtl/>
              </w:rPr>
              <w:t xml:space="preserve"> ״עובד״), בכדי להציג מידע ומסמכים הנוגעים לכלל פעילותה של הרשות.</w:t>
            </w:r>
          </w:p>
        </w:tc>
      </w:tr>
      <w:tr w:rsidR="00504A7F" w14:paraId="438EBCA1" w14:textId="77777777" w:rsidTr="00520183">
        <w:trPr>
          <w:cantSplit/>
        </w:trPr>
        <w:tc>
          <w:tcPr>
            <w:tcW w:w="1870" w:type="dxa"/>
          </w:tcPr>
          <w:p w14:paraId="44B86789" w14:textId="77777777" w:rsidR="00504A7F" w:rsidRPr="003E77AE" w:rsidRDefault="00504A7F" w:rsidP="00520183">
            <w:pPr>
              <w:pStyle w:val="TableSideHeading"/>
              <w:rPr>
                <w:rtl/>
              </w:rPr>
            </w:pPr>
          </w:p>
        </w:tc>
        <w:tc>
          <w:tcPr>
            <w:tcW w:w="624" w:type="dxa"/>
          </w:tcPr>
          <w:p w14:paraId="7168C39D" w14:textId="77777777" w:rsidR="00504A7F" w:rsidRPr="003E77AE" w:rsidRDefault="00504A7F" w:rsidP="00520183">
            <w:pPr>
              <w:pStyle w:val="TableText"/>
              <w:rPr>
                <w:rtl/>
              </w:rPr>
            </w:pPr>
          </w:p>
        </w:tc>
        <w:tc>
          <w:tcPr>
            <w:tcW w:w="7147" w:type="dxa"/>
            <w:gridSpan w:val="2"/>
          </w:tcPr>
          <w:p w14:paraId="5B255DDD" w14:textId="77777777" w:rsidR="00504A7F" w:rsidRPr="00EB4615" w:rsidRDefault="00504A7F" w:rsidP="00520183">
            <w:pPr>
              <w:pStyle w:val="TableBlock"/>
              <w:rPr>
                <w:sz w:val="26"/>
                <w:rtl/>
              </w:rPr>
            </w:pPr>
            <w:r w:rsidRPr="00EB4615">
              <w:rPr>
                <w:sz w:val="26"/>
                <w:rtl/>
              </w:rPr>
              <w:t>(</w:t>
            </w:r>
            <w:r>
              <w:rPr>
                <w:rFonts w:hint="cs"/>
                <w:sz w:val="26"/>
                <w:rtl/>
              </w:rPr>
              <w:t>ג</w:t>
            </w:r>
            <w:r w:rsidRPr="00EB4615">
              <w:rPr>
                <w:sz w:val="26"/>
                <w:rtl/>
              </w:rPr>
              <w:t>)</w:t>
            </w:r>
            <w:r w:rsidRPr="00EB4615">
              <w:rPr>
                <w:sz w:val="26"/>
                <w:rtl/>
              </w:rPr>
              <w:tab/>
            </w:r>
            <w:r w:rsidRPr="00247C89">
              <w:rPr>
                <w:rFonts w:hint="cs"/>
                <w:sz w:val="26"/>
                <w:rtl/>
              </w:rPr>
              <w:t xml:space="preserve">הזמינה הועדה עובד כאמור, </w:t>
            </w:r>
            <w:r>
              <w:rPr>
                <w:rFonts w:hint="cs"/>
                <w:sz w:val="26"/>
                <w:rtl/>
              </w:rPr>
              <w:t>יהיה</w:t>
            </w:r>
            <w:r w:rsidRPr="00247C89">
              <w:rPr>
                <w:rFonts w:hint="cs"/>
                <w:sz w:val="26"/>
                <w:rtl/>
              </w:rPr>
              <w:t xml:space="preserve"> העובד מחויב להתייצב לפגישת הועדה ולמסור את המסמכים והמידע כנדרש, אלא אם </w:t>
            </w:r>
            <w:r>
              <w:rPr>
                <w:rFonts w:hint="cs"/>
                <w:sz w:val="26"/>
                <w:rtl/>
              </w:rPr>
              <w:t xml:space="preserve">כן </w:t>
            </w:r>
            <w:r w:rsidRPr="00247C89">
              <w:rPr>
                <w:rFonts w:hint="cs"/>
                <w:sz w:val="26"/>
                <w:rtl/>
              </w:rPr>
              <w:t xml:space="preserve">מדובר במידע שגילויו או פרסומו אסור על פי כל דין או מסמך הנוגע במישרין בזכויותיו של פרט או בחובותיו כלפי העיריה, זולת אם הם משמשים נושא הדיון </w:t>
            </w:r>
            <w:proofErr w:type="spellStart"/>
            <w:r w:rsidRPr="00247C89">
              <w:rPr>
                <w:rFonts w:hint="cs"/>
                <w:sz w:val="26"/>
                <w:rtl/>
              </w:rPr>
              <w:t>בועדה</w:t>
            </w:r>
            <w:proofErr w:type="spellEnd"/>
            <w:r w:rsidRPr="00ED51C4">
              <w:rPr>
                <w:rFonts w:ascii="David" w:eastAsia="David Libre" w:hAnsi="David" w:hint="cs"/>
                <w:sz w:val="26"/>
                <w:rtl/>
              </w:rPr>
              <w:t>.</w:t>
            </w:r>
          </w:p>
        </w:tc>
      </w:tr>
      <w:tr w:rsidR="00504A7F" w14:paraId="5DE15FAE" w14:textId="77777777" w:rsidTr="00520183">
        <w:trPr>
          <w:cantSplit/>
        </w:trPr>
        <w:tc>
          <w:tcPr>
            <w:tcW w:w="1870" w:type="dxa"/>
          </w:tcPr>
          <w:p w14:paraId="55E7420E" w14:textId="77777777" w:rsidR="00504A7F" w:rsidRPr="003E77AE" w:rsidRDefault="00504A7F" w:rsidP="00520183">
            <w:pPr>
              <w:pStyle w:val="TableSideHeading"/>
              <w:rPr>
                <w:rtl/>
              </w:rPr>
            </w:pPr>
            <w:r>
              <w:rPr>
                <w:rFonts w:hint="cs"/>
                <w:rtl/>
              </w:rPr>
              <w:t>שימועים נושאיים</w:t>
            </w:r>
          </w:p>
        </w:tc>
        <w:tc>
          <w:tcPr>
            <w:tcW w:w="624" w:type="dxa"/>
          </w:tcPr>
          <w:p w14:paraId="23DDFD90" w14:textId="77777777" w:rsidR="00504A7F" w:rsidRPr="003E77AE" w:rsidRDefault="00504A7F" w:rsidP="00520183">
            <w:pPr>
              <w:pStyle w:val="TableText"/>
              <w:rPr>
                <w:rtl/>
              </w:rPr>
            </w:pPr>
            <w:r>
              <w:rPr>
                <w:rFonts w:hint="cs"/>
                <w:rtl/>
              </w:rPr>
              <w:t>29.</w:t>
            </w:r>
          </w:p>
        </w:tc>
        <w:tc>
          <w:tcPr>
            <w:tcW w:w="7147" w:type="dxa"/>
            <w:gridSpan w:val="2"/>
          </w:tcPr>
          <w:p w14:paraId="0A88A616" w14:textId="44491A14" w:rsidR="005D2F1A" w:rsidRDefault="00504A7F" w:rsidP="005D2F1A">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Pr>
                <w:rFonts w:hint="cs"/>
                <w:sz w:val="26"/>
                <w:rtl/>
              </w:rPr>
              <w:t xml:space="preserve">בכל שנה רשאית ועדה </w:t>
            </w:r>
            <w:r w:rsidR="005D56C2">
              <w:rPr>
                <w:rFonts w:hint="cs"/>
                <w:sz w:val="26"/>
                <w:rtl/>
              </w:rPr>
              <w:t>מוועדותי</w:t>
            </w:r>
            <w:r w:rsidR="005D56C2">
              <w:rPr>
                <w:rFonts w:hint="eastAsia"/>
                <w:sz w:val="26"/>
                <w:rtl/>
              </w:rPr>
              <w:t>ה</w:t>
            </w:r>
            <w:r>
              <w:rPr>
                <w:rFonts w:hint="cs"/>
                <w:sz w:val="26"/>
                <w:rtl/>
              </w:rPr>
              <w:t xml:space="preserve"> של הרשות, או מועצת הרשות, </w:t>
            </w:r>
            <w:r w:rsidRPr="0088451C">
              <w:rPr>
                <w:rFonts w:hint="cs"/>
                <w:sz w:val="26"/>
                <w:rtl/>
              </w:rPr>
              <w:t>לקיים שני שימועים נושאיים, אחד ביוזמת סיעות האופוזיציה והשני ביוזמת סיעות הקואליציה</w:t>
            </w:r>
            <w:r>
              <w:rPr>
                <w:rFonts w:hint="cs"/>
                <w:sz w:val="26"/>
                <w:rtl/>
              </w:rPr>
              <w:t xml:space="preserve">, </w:t>
            </w:r>
            <w:r w:rsidRPr="0088451C">
              <w:rPr>
                <w:rFonts w:hint="cs"/>
                <w:sz w:val="26"/>
                <w:rtl/>
              </w:rPr>
              <w:t>כה</w:t>
            </w:r>
            <w:r>
              <w:rPr>
                <w:rFonts w:hint="cs"/>
                <w:sz w:val="26"/>
                <w:rtl/>
              </w:rPr>
              <w:t xml:space="preserve">גדרתן בפקודת העיריות [נוסח חדש], </w:t>
            </w:r>
            <w:proofErr w:type="spellStart"/>
            <w:r>
              <w:rPr>
                <w:rFonts w:hint="cs"/>
                <w:sz w:val="26"/>
                <w:rtl/>
              </w:rPr>
              <w:t>התשכ"ה</w:t>
            </w:r>
            <w:proofErr w:type="spellEnd"/>
            <w:r>
              <w:rPr>
                <w:rFonts w:hint="cs"/>
                <w:sz w:val="26"/>
                <w:rtl/>
              </w:rPr>
              <w:t>–1965</w:t>
            </w:r>
            <w:r w:rsidR="005D2F1A">
              <w:rPr>
                <w:rFonts w:hint="cs"/>
                <w:sz w:val="26"/>
                <w:rtl/>
              </w:rPr>
              <w:t>;</w:t>
            </w:r>
          </w:p>
          <w:p w14:paraId="16553510" w14:textId="1138D341" w:rsidR="00504A7F" w:rsidRPr="00EB4615" w:rsidRDefault="005D2F1A" w:rsidP="005D2F1A">
            <w:pPr>
              <w:pStyle w:val="TableBlock"/>
              <w:rPr>
                <w:sz w:val="26"/>
                <w:rtl/>
              </w:rPr>
            </w:pPr>
            <w:r>
              <w:rPr>
                <w:rFonts w:hint="cs"/>
                <w:sz w:val="26"/>
                <w:rtl/>
              </w:rPr>
              <w:t xml:space="preserve">בסעיף זה ״שימוע נושאי״ </w:t>
            </w:r>
            <w:r>
              <w:rPr>
                <w:sz w:val="26"/>
                <w:rtl/>
              </w:rPr>
              <w:t>–</w:t>
            </w:r>
            <w:r w:rsidR="005D56C2">
              <w:rPr>
                <w:rFonts w:hint="cs"/>
                <w:sz w:val="26"/>
                <w:rtl/>
              </w:rPr>
              <w:t xml:space="preserve"> דיון או סדרת דיונים </w:t>
            </w:r>
            <w:r w:rsidRPr="005D2F1A">
              <w:rPr>
                <w:rFonts w:hint="cs"/>
                <w:sz w:val="26"/>
                <w:rtl/>
              </w:rPr>
              <w:t>מעמיקים</w:t>
            </w:r>
            <w:r w:rsidRPr="005D2F1A">
              <w:rPr>
                <w:sz w:val="26"/>
                <w:rtl/>
              </w:rPr>
              <w:t xml:space="preserve"> בנושאים</w:t>
            </w:r>
            <w:r w:rsidRPr="005D2F1A">
              <w:rPr>
                <w:rFonts w:hint="cs"/>
                <w:sz w:val="26"/>
                <w:rtl/>
              </w:rPr>
              <w:t xml:space="preserve"> נקודתיים, עליהם </w:t>
            </w:r>
            <w:r w:rsidR="005D56C2">
              <w:rPr>
                <w:rFonts w:hint="cs"/>
                <w:sz w:val="26"/>
                <w:rtl/>
              </w:rPr>
              <w:t>ניתנת</w:t>
            </w:r>
            <w:r w:rsidRPr="005D2F1A">
              <w:rPr>
                <w:rFonts w:hint="cs"/>
                <w:sz w:val="26"/>
                <w:rtl/>
              </w:rPr>
              <w:t xml:space="preserve"> הדעת בכדי להביא לפתרון בעיות בהתנהלות הרשות</w:t>
            </w:r>
            <w:r w:rsidR="005D56C2">
              <w:rPr>
                <w:rFonts w:hint="cs"/>
                <w:sz w:val="26"/>
                <w:rtl/>
              </w:rPr>
              <w:t>.</w:t>
            </w:r>
          </w:p>
        </w:tc>
      </w:tr>
      <w:tr w:rsidR="00504A7F" w14:paraId="2C1F5DAE" w14:textId="77777777" w:rsidTr="00520183">
        <w:trPr>
          <w:cantSplit/>
        </w:trPr>
        <w:tc>
          <w:tcPr>
            <w:tcW w:w="1870" w:type="dxa"/>
          </w:tcPr>
          <w:p w14:paraId="2A20913F" w14:textId="77777777" w:rsidR="00504A7F" w:rsidRPr="003E77AE" w:rsidRDefault="00504A7F" w:rsidP="00520183">
            <w:pPr>
              <w:pStyle w:val="TableSideHeading"/>
              <w:rPr>
                <w:rtl/>
              </w:rPr>
            </w:pPr>
          </w:p>
        </w:tc>
        <w:tc>
          <w:tcPr>
            <w:tcW w:w="624" w:type="dxa"/>
          </w:tcPr>
          <w:p w14:paraId="3E70DB1B" w14:textId="77777777" w:rsidR="00504A7F" w:rsidRPr="003E77AE" w:rsidRDefault="00504A7F" w:rsidP="00520183">
            <w:pPr>
              <w:pStyle w:val="TableText"/>
              <w:rPr>
                <w:rtl/>
              </w:rPr>
            </w:pPr>
          </w:p>
        </w:tc>
        <w:tc>
          <w:tcPr>
            <w:tcW w:w="7147" w:type="dxa"/>
            <w:gridSpan w:val="2"/>
          </w:tcPr>
          <w:p w14:paraId="0A925DA6" w14:textId="77777777" w:rsidR="00504A7F" w:rsidRPr="00EB4615" w:rsidRDefault="00504A7F" w:rsidP="00520183">
            <w:pPr>
              <w:pStyle w:val="TableBlock"/>
              <w:rPr>
                <w:sz w:val="26"/>
                <w:rtl/>
              </w:rPr>
            </w:pPr>
            <w:r w:rsidRPr="00427B29">
              <w:rPr>
                <w:sz w:val="26"/>
                <w:rtl/>
              </w:rPr>
              <w:t>(</w:t>
            </w:r>
            <w:r>
              <w:rPr>
                <w:rFonts w:hint="cs"/>
                <w:sz w:val="26"/>
                <w:rtl/>
              </w:rPr>
              <w:t>ב</w:t>
            </w:r>
            <w:r w:rsidRPr="00427B29">
              <w:rPr>
                <w:sz w:val="26"/>
                <w:rtl/>
              </w:rPr>
              <w:t>)</w:t>
            </w:r>
            <w:r w:rsidRPr="00EB4615">
              <w:rPr>
                <w:sz w:val="26"/>
                <w:rtl/>
              </w:rPr>
              <w:t xml:space="preserve"> </w:t>
            </w:r>
            <w:r w:rsidRPr="00EB4615">
              <w:rPr>
                <w:sz w:val="26"/>
                <w:rtl/>
              </w:rPr>
              <w:tab/>
            </w:r>
            <w:r>
              <w:rPr>
                <w:rFonts w:ascii="David" w:hAnsi="David" w:hint="cs"/>
                <w:sz w:val="26"/>
                <w:rtl/>
              </w:rPr>
              <w:t xml:space="preserve">ביקש יו״ר הועדה </w:t>
            </w:r>
            <w:r w:rsidRPr="009B46D0">
              <w:rPr>
                <w:rFonts w:ascii="David" w:hAnsi="David"/>
                <w:sz w:val="26"/>
                <w:rtl/>
              </w:rPr>
              <w:t xml:space="preserve">לחרוג ממכסת </w:t>
            </w:r>
            <w:r>
              <w:rPr>
                <w:rFonts w:ascii="David" w:hAnsi="David" w:hint="cs"/>
                <w:sz w:val="26"/>
                <w:rtl/>
              </w:rPr>
              <w:t>ה</w:t>
            </w:r>
            <w:r w:rsidRPr="009B46D0">
              <w:rPr>
                <w:rFonts w:ascii="David" w:hAnsi="David"/>
                <w:sz w:val="26"/>
                <w:rtl/>
              </w:rPr>
              <w:t xml:space="preserve">שימועים </w:t>
            </w:r>
            <w:r>
              <w:rPr>
                <w:rFonts w:ascii="David" w:hAnsi="David" w:hint="cs"/>
                <w:sz w:val="26"/>
                <w:rtl/>
              </w:rPr>
              <w:t>כאמור</w:t>
            </w:r>
            <w:r w:rsidRPr="009B46D0">
              <w:rPr>
                <w:rFonts w:ascii="David" w:hAnsi="David"/>
                <w:sz w:val="26"/>
                <w:rtl/>
              </w:rPr>
              <w:t xml:space="preserve">, </w:t>
            </w:r>
            <w:r>
              <w:rPr>
                <w:rFonts w:ascii="David" w:hAnsi="David" w:hint="cs"/>
                <w:sz w:val="26"/>
                <w:rtl/>
              </w:rPr>
              <w:t xml:space="preserve">תוכל מועצת העיריה ברוב לאשר </w:t>
            </w:r>
            <w:proofErr w:type="spellStart"/>
            <w:r>
              <w:rPr>
                <w:rFonts w:ascii="David" w:hAnsi="David" w:hint="cs"/>
                <w:sz w:val="26"/>
                <w:rtl/>
              </w:rPr>
              <w:t>לועדה</w:t>
            </w:r>
            <w:proofErr w:type="spellEnd"/>
            <w:r>
              <w:rPr>
                <w:rFonts w:ascii="David" w:hAnsi="David" w:hint="cs"/>
                <w:sz w:val="26"/>
                <w:rtl/>
              </w:rPr>
              <w:t xml:space="preserve"> שימועים נוספים.</w:t>
            </w:r>
          </w:p>
        </w:tc>
      </w:tr>
      <w:tr w:rsidR="00504A7F" w14:paraId="50CD9E68" w14:textId="77777777" w:rsidTr="00520183">
        <w:trPr>
          <w:cantSplit/>
        </w:trPr>
        <w:tc>
          <w:tcPr>
            <w:tcW w:w="1870" w:type="dxa"/>
          </w:tcPr>
          <w:p w14:paraId="4A59B4C7" w14:textId="77777777" w:rsidR="00504A7F" w:rsidRPr="003E77AE" w:rsidRDefault="00504A7F" w:rsidP="00520183">
            <w:pPr>
              <w:pStyle w:val="TableSideHeading"/>
              <w:rPr>
                <w:rtl/>
              </w:rPr>
            </w:pPr>
          </w:p>
        </w:tc>
        <w:tc>
          <w:tcPr>
            <w:tcW w:w="624" w:type="dxa"/>
          </w:tcPr>
          <w:p w14:paraId="6E790497" w14:textId="77777777" w:rsidR="00504A7F" w:rsidRPr="003E77AE" w:rsidRDefault="00504A7F" w:rsidP="00520183">
            <w:pPr>
              <w:pStyle w:val="TableText"/>
              <w:rPr>
                <w:rtl/>
              </w:rPr>
            </w:pPr>
          </w:p>
        </w:tc>
        <w:tc>
          <w:tcPr>
            <w:tcW w:w="7147" w:type="dxa"/>
            <w:gridSpan w:val="2"/>
          </w:tcPr>
          <w:p w14:paraId="33B20DF1" w14:textId="77777777" w:rsidR="00504A7F" w:rsidRPr="00EB4615" w:rsidRDefault="00504A7F" w:rsidP="00520183">
            <w:pPr>
              <w:pStyle w:val="TableBlock"/>
              <w:rPr>
                <w:sz w:val="26"/>
                <w:rtl/>
              </w:rPr>
            </w:pPr>
            <w:r w:rsidRPr="00427B29">
              <w:rPr>
                <w:sz w:val="26"/>
                <w:rtl/>
              </w:rPr>
              <w:t>(</w:t>
            </w:r>
            <w:r>
              <w:rPr>
                <w:rFonts w:hint="cs"/>
                <w:sz w:val="26"/>
                <w:rtl/>
              </w:rPr>
              <w:t>ג</w:t>
            </w:r>
            <w:r w:rsidRPr="00427B29">
              <w:rPr>
                <w:sz w:val="26"/>
                <w:rtl/>
              </w:rPr>
              <w:t>)</w:t>
            </w:r>
            <w:r w:rsidRPr="00EB4615">
              <w:rPr>
                <w:sz w:val="26"/>
                <w:rtl/>
              </w:rPr>
              <w:t xml:space="preserve"> </w:t>
            </w:r>
            <w:r w:rsidRPr="00EB4615">
              <w:rPr>
                <w:sz w:val="26"/>
                <w:rtl/>
              </w:rPr>
              <w:tab/>
            </w:r>
            <w:r>
              <w:rPr>
                <w:rFonts w:ascii="David" w:hAnsi="David" w:hint="cs"/>
                <w:sz w:val="26"/>
                <w:rtl/>
              </w:rPr>
              <w:t>שימועים נושאיים יכולים להיות בני יותר מפגישה אחת.</w:t>
            </w:r>
          </w:p>
        </w:tc>
      </w:tr>
      <w:tr w:rsidR="00504A7F" w14:paraId="41F283A6" w14:textId="77777777" w:rsidTr="00520183">
        <w:trPr>
          <w:cantSplit/>
        </w:trPr>
        <w:tc>
          <w:tcPr>
            <w:tcW w:w="1870" w:type="dxa"/>
          </w:tcPr>
          <w:p w14:paraId="7B42DD09" w14:textId="77777777" w:rsidR="00504A7F" w:rsidRPr="003E77AE" w:rsidRDefault="00504A7F" w:rsidP="00520183">
            <w:pPr>
              <w:pStyle w:val="TableSideHeading"/>
              <w:rPr>
                <w:rtl/>
              </w:rPr>
            </w:pPr>
          </w:p>
        </w:tc>
        <w:tc>
          <w:tcPr>
            <w:tcW w:w="624" w:type="dxa"/>
          </w:tcPr>
          <w:p w14:paraId="4F2699A1" w14:textId="77777777" w:rsidR="00504A7F" w:rsidRPr="003E77AE" w:rsidRDefault="00504A7F" w:rsidP="00520183">
            <w:pPr>
              <w:pStyle w:val="TableText"/>
              <w:rPr>
                <w:rtl/>
              </w:rPr>
            </w:pPr>
          </w:p>
        </w:tc>
        <w:tc>
          <w:tcPr>
            <w:tcW w:w="7147" w:type="dxa"/>
            <w:gridSpan w:val="2"/>
          </w:tcPr>
          <w:p w14:paraId="16E09CF8" w14:textId="77777777" w:rsidR="00504A7F" w:rsidRPr="00EB4615" w:rsidRDefault="00504A7F" w:rsidP="00520183">
            <w:pPr>
              <w:pStyle w:val="TableBlock"/>
              <w:tabs>
                <w:tab w:val="clear" w:pos="1247"/>
                <w:tab w:val="left" w:pos="1612"/>
              </w:tabs>
              <w:rPr>
                <w:sz w:val="26"/>
                <w:rtl/>
              </w:rPr>
            </w:pPr>
            <w:r w:rsidRPr="00427B29">
              <w:rPr>
                <w:sz w:val="26"/>
                <w:rtl/>
              </w:rPr>
              <w:t>(</w:t>
            </w:r>
            <w:r w:rsidRPr="00427B29">
              <w:rPr>
                <w:rFonts w:hint="cs"/>
                <w:sz w:val="26"/>
                <w:rtl/>
              </w:rPr>
              <w:t>ד</w:t>
            </w:r>
            <w:r w:rsidRPr="00427B29">
              <w:rPr>
                <w:sz w:val="26"/>
                <w:rtl/>
              </w:rPr>
              <w:t>)</w:t>
            </w:r>
            <w:r w:rsidRPr="00EB4615">
              <w:rPr>
                <w:sz w:val="26"/>
                <w:rtl/>
              </w:rPr>
              <w:t xml:space="preserve"> </w:t>
            </w:r>
            <w:r w:rsidRPr="00EB4615">
              <w:rPr>
                <w:sz w:val="26"/>
                <w:rtl/>
              </w:rPr>
              <w:tab/>
            </w:r>
            <w:r>
              <w:rPr>
                <w:rFonts w:ascii="David" w:hAnsi="David" w:hint="cs"/>
                <w:sz w:val="26"/>
                <w:rtl/>
              </w:rPr>
              <w:t>בכדי לזמן שימוע על הועדה לקבל החלטה בנושאים הבאים ולפרסמה באתר האינטרנט של העירייה:</w:t>
            </w:r>
          </w:p>
        </w:tc>
      </w:tr>
      <w:tr w:rsidR="00504A7F" w14:paraId="4399E38F" w14:textId="77777777" w:rsidTr="00520183">
        <w:trPr>
          <w:cantSplit/>
        </w:trPr>
        <w:tc>
          <w:tcPr>
            <w:tcW w:w="1870" w:type="dxa"/>
          </w:tcPr>
          <w:p w14:paraId="0FB161EE" w14:textId="77777777" w:rsidR="00504A7F" w:rsidRPr="003E77AE" w:rsidRDefault="00504A7F" w:rsidP="00520183">
            <w:pPr>
              <w:pStyle w:val="TableSideHeading"/>
              <w:rPr>
                <w:rtl/>
              </w:rPr>
            </w:pPr>
          </w:p>
        </w:tc>
        <w:tc>
          <w:tcPr>
            <w:tcW w:w="624" w:type="dxa"/>
          </w:tcPr>
          <w:p w14:paraId="2306AD25" w14:textId="77777777" w:rsidR="00504A7F" w:rsidRPr="003E77AE" w:rsidRDefault="00504A7F" w:rsidP="00520183">
            <w:pPr>
              <w:pStyle w:val="TableText"/>
              <w:rPr>
                <w:rtl/>
              </w:rPr>
            </w:pPr>
          </w:p>
        </w:tc>
        <w:tc>
          <w:tcPr>
            <w:tcW w:w="630" w:type="dxa"/>
          </w:tcPr>
          <w:p w14:paraId="522D3B6F" w14:textId="77777777" w:rsidR="00504A7F" w:rsidRPr="00427B29" w:rsidRDefault="00504A7F" w:rsidP="00520183">
            <w:pPr>
              <w:pStyle w:val="TableBlock"/>
              <w:rPr>
                <w:sz w:val="26"/>
                <w:rtl/>
              </w:rPr>
            </w:pPr>
          </w:p>
        </w:tc>
        <w:tc>
          <w:tcPr>
            <w:tcW w:w="6517" w:type="dxa"/>
          </w:tcPr>
          <w:p w14:paraId="2C4DE6BE" w14:textId="77777777" w:rsidR="00504A7F" w:rsidRPr="00427B29" w:rsidRDefault="00504A7F" w:rsidP="00520183">
            <w:pPr>
              <w:pStyle w:val="TableBlock"/>
              <w:rPr>
                <w:sz w:val="26"/>
                <w:rtl/>
              </w:rPr>
            </w:pPr>
            <w:r w:rsidRPr="00427B29">
              <w:rPr>
                <w:sz w:val="26"/>
                <w:rtl/>
              </w:rPr>
              <w:t>(</w:t>
            </w:r>
            <w:r>
              <w:rPr>
                <w:rFonts w:hint="cs"/>
                <w:sz w:val="26"/>
                <w:rtl/>
              </w:rPr>
              <w:t>1</w:t>
            </w:r>
            <w:r w:rsidRPr="00427B29">
              <w:rPr>
                <w:sz w:val="26"/>
                <w:rtl/>
              </w:rPr>
              <w:t>)</w:t>
            </w:r>
            <w:r w:rsidRPr="00EB4615">
              <w:rPr>
                <w:sz w:val="26"/>
                <w:rtl/>
              </w:rPr>
              <w:t xml:space="preserve"> </w:t>
            </w:r>
            <w:r w:rsidRPr="00EB4615">
              <w:rPr>
                <w:sz w:val="26"/>
                <w:rtl/>
              </w:rPr>
              <w:tab/>
            </w:r>
            <w:r>
              <w:rPr>
                <w:rFonts w:ascii="David" w:hAnsi="David" w:hint="cs"/>
                <w:sz w:val="26"/>
                <w:rtl/>
              </w:rPr>
              <w:t xml:space="preserve">זהותם של </w:t>
            </w:r>
            <w:r w:rsidRPr="00CF78E3">
              <w:rPr>
                <w:rFonts w:ascii="David" w:hAnsi="David"/>
                <w:sz w:val="26"/>
                <w:rtl/>
              </w:rPr>
              <w:t>עד שני מתשאלים ראשיים מקרב חברי הוועדה</w:t>
            </w:r>
            <w:r>
              <w:rPr>
                <w:rFonts w:ascii="David" w:hAnsi="David"/>
                <w:sz w:val="26"/>
              </w:rPr>
              <w:t>;</w:t>
            </w:r>
          </w:p>
        </w:tc>
      </w:tr>
      <w:tr w:rsidR="00504A7F" w14:paraId="18FD4E89" w14:textId="77777777" w:rsidTr="00520183">
        <w:trPr>
          <w:cantSplit/>
        </w:trPr>
        <w:tc>
          <w:tcPr>
            <w:tcW w:w="1870" w:type="dxa"/>
          </w:tcPr>
          <w:p w14:paraId="01BBCB4E" w14:textId="77777777" w:rsidR="00504A7F" w:rsidRPr="003E77AE" w:rsidRDefault="00504A7F" w:rsidP="00520183">
            <w:pPr>
              <w:pStyle w:val="TableSideHeading"/>
              <w:rPr>
                <w:rtl/>
              </w:rPr>
            </w:pPr>
          </w:p>
        </w:tc>
        <w:tc>
          <w:tcPr>
            <w:tcW w:w="624" w:type="dxa"/>
          </w:tcPr>
          <w:p w14:paraId="1C732776" w14:textId="77777777" w:rsidR="00504A7F" w:rsidRPr="003E77AE" w:rsidRDefault="00504A7F" w:rsidP="00520183">
            <w:pPr>
              <w:pStyle w:val="TableText"/>
              <w:rPr>
                <w:rtl/>
              </w:rPr>
            </w:pPr>
          </w:p>
        </w:tc>
        <w:tc>
          <w:tcPr>
            <w:tcW w:w="630" w:type="dxa"/>
          </w:tcPr>
          <w:p w14:paraId="08BD8F39" w14:textId="77777777" w:rsidR="00504A7F" w:rsidRDefault="00504A7F" w:rsidP="00520183">
            <w:pPr>
              <w:pStyle w:val="TableBlock"/>
              <w:rPr>
                <w:sz w:val="26"/>
                <w:rtl/>
              </w:rPr>
            </w:pPr>
          </w:p>
        </w:tc>
        <w:tc>
          <w:tcPr>
            <w:tcW w:w="6517" w:type="dxa"/>
          </w:tcPr>
          <w:p w14:paraId="6B2C2E68" w14:textId="77777777" w:rsidR="00504A7F" w:rsidRPr="00427B29" w:rsidRDefault="00504A7F" w:rsidP="00520183">
            <w:pPr>
              <w:pStyle w:val="TableBlock"/>
              <w:rPr>
                <w:sz w:val="26"/>
                <w:rtl/>
              </w:rPr>
            </w:pPr>
            <w:r w:rsidRPr="00427B29">
              <w:rPr>
                <w:sz w:val="26"/>
                <w:rtl/>
              </w:rPr>
              <w:t>(</w:t>
            </w:r>
            <w:r>
              <w:rPr>
                <w:rFonts w:hint="cs"/>
                <w:sz w:val="26"/>
                <w:rtl/>
              </w:rPr>
              <w:t>2</w:t>
            </w:r>
            <w:r w:rsidRPr="00427B29">
              <w:rPr>
                <w:sz w:val="26"/>
                <w:rtl/>
              </w:rPr>
              <w:t>)</w:t>
            </w:r>
            <w:r w:rsidRPr="00EB4615">
              <w:rPr>
                <w:sz w:val="26"/>
                <w:rtl/>
              </w:rPr>
              <w:t xml:space="preserve"> </w:t>
            </w:r>
            <w:r w:rsidRPr="00EB4615">
              <w:rPr>
                <w:sz w:val="26"/>
                <w:rtl/>
              </w:rPr>
              <w:tab/>
            </w:r>
            <w:r>
              <w:rPr>
                <w:rFonts w:ascii="David" w:hAnsi="David" w:hint="cs"/>
                <w:sz w:val="26"/>
                <w:rtl/>
              </w:rPr>
              <w:t>תאריך, נושא ומשך השימוע</w:t>
            </w:r>
            <w:r>
              <w:rPr>
                <w:rFonts w:ascii="David" w:hAnsi="David"/>
                <w:sz w:val="26"/>
              </w:rPr>
              <w:t>;</w:t>
            </w:r>
          </w:p>
        </w:tc>
      </w:tr>
      <w:tr w:rsidR="00504A7F" w14:paraId="4926177D" w14:textId="77777777" w:rsidTr="00520183">
        <w:trPr>
          <w:cantSplit/>
        </w:trPr>
        <w:tc>
          <w:tcPr>
            <w:tcW w:w="1870" w:type="dxa"/>
          </w:tcPr>
          <w:p w14:paraId="48BA8FE5" w14:textId="77777777" w:rsidR="00504A7F" w:rsidRPr="003E77AE" w:rsidRDefault="00504A7F" w:rsidP="00520183">
            <w:pPr>
              <w:pStyle w:val="TableSideHeading"/>
              <w:rPr>
                <w:rtl/>
              </w:rPr>
            </w:pPr>
          </w:p>
        </w:tc>
        <w:tc>
          <w:tcPr>
            <w:tcW w:w="624" w:type="dxa"/>
          </w:tcPr>
          <w:p w14:paraId="382F31E3" w14:textId="77777777" w:rsidR="00504A7F" w:rsidRPr="003E77AE" w:rsidRDefault="00504A7F" w:rsidP="00520183">
            <w:pPr>
              <w:pStyle w:val="TableText"/>
              <w:rPr>
                <w:rtl/>
              </w:rPr>
            </w:pPr>
          </w:p>
        </w:tc>
        <w:tc>
          <w:tcPr>
            <w:tcW w:w="630" w:type="dxa"/>
          </w:tcPr>
          <w:p w14:paraId="0599A850" w14:textId="77777777" w:rsidR="00504A7F" w:rsidRDefault="00504A7F" w:rsidP="00520183">
            <w:pPr>
              <w:pStyle w:val="TableBlock"/>
              <w:rPr>
                <w:sz w:val="26"/>
                <w:rtl/>
              </w:rPr>
            </w:pPr>
          </w:p>
        </w:tc>
        <w:tc>
          <w:tcPr>
            <w:tcW w:w="6517" w:type="dxa"/>
          </w:tcPr>
          <w:p w14:paraId="72DAA62E" w14:textId="77777777" w:rsidR="00504A7F" w:rsidRPr="00821348" w:rsidRDefault="00504A7F" w:rsidP="00520183">
            <w:pPr>
              <w:pStyle w:val="TableBlock"/>
              <w:rPr>
                <w:rFonts w:asciiTheme="minorHAnsi" w:hAnsiTheme="minorHAnsi"/>
                <w:sz w:val="26"/>
                <w:rtl/>
                <w:lang w:val="de-DE"/>
              </w:rPr>
            </w:pPr>
            <w:r w:rsidRPr="00427B29">
              <w:rPr>
                <w:sz w:val="26"/>
                <w:rtl/>
              </w:rPr>
              <w:t>(</w:t>
            </w:r>
            <w:r>
              <w:rPr>
                <w:rFonts w:hint="cs"/>
                <w:sz w:val="26"/>
                <w:rtl/>
              </w:rPr>
              <w:t>3</w:t>
            </w:r>
            <w:r w:rsidRPr="00427B29">
              <w:rPr>
                <w:sz w:val="26"/>
                <w:rtl/>
              </w:rPr>
              <w:t>)</w:t>
            </w:r>
            <w:r w:rsidRPr="00EB4615">
              <w:rPr>
                <w:sz w:val="26"/>
                <w:rtl/>
              </w:rPr>
              <w:t xml:space="preserve"> </w:t>
            </w:r>
            <w:r w:rsidRPr="00EB4615">
              <w:rPr>
                <w:sz w:val="26"/>
                <w:rtl/>
              </w:rPr>
              <w:tab/>
            </w:r>
            <w:r>
              <w:rPr>
                <w:rFonts w:ascii="David" w:hAnsi="David" w:hint="cs"/>
                <w:sz w:val="26"/>
                <w:rtl/>
              </w:rPr>
              <w:t>זהותם של הגורמים המתושאלים וסיבת הרלוונטיות שלהם לנושא השימוע;</w:t>
            </w:r>
            <w:r>
              <w:rPr>
                <w:rFonts w:ascii="David" w:hAnsi="David"/>
                <w:sz w:val="26"/>
              </w:rPr>
              <w:t xml:space="preserve"> </w:t>
            </w:r>
          </w:p>
        </w:tc>
      </w:tr>
      <w:tr w:rsidR="00504A7F" w14:paraId="2C961F40" w14:textId="77777777" w:rsidTr="00520183">
        <w:trPr>
          <w:cantSplit/>
        </w:trPr>
        <w:tc>
          <w:tcPr>
            <w:tcW w:w="1870" w:type="dxa"/>
          </w:tcPr>
          <w:p w14:paraId="555FFC16" w14:textId="77777777" w:rsidR="00504A7F" w:rsidRPr="003E77AE" w:rsidRDefault="00504A7F" w:rsidP="00520183">
            <w:pPr>
              <w:pStyle w:val="TableSideHeading"/>
              <w:rPr>
                <w:rtl/>
              </w:rPr>
            </w:pPr>
          </w:p>
        </w:tc>
        <w:tc>
          <w:tcPr>
            <w:tcW w:w="624" w:type="dxa"/>
          </w:tcPr>
          <w:p w14:paraId="5E56C47D" w14:textId="77777777" w:rsidR="00504A7F" w:rsidRPr="003E77AE" w:rsidRDefault="00504A7F" w:rsidP="00520183">
            <w:pPr>
              <w:pStyle w:val="TableText"/>
              <w:rPr>
                <w:rtl/>
              </w:rPr>
            </w:pPr>
          </w:p>
        </w:tc>
        <w:tc>
          <w:tcPr>
            <w:tcW w:w="630" w:type="dxa"/>
          </w:tcPr>
          <w:p w14:paraId="41BCC9D9" w14:textId="77777777" w:rsidR="00504A7F" w:rsidRDefault="00504A7F" w:rsidP="00520183">
            <w:pPr>
              <w:pStyle w:val="TableBlock"/>
              <w:rPr>
                <w:sz w:val="26"/>
                <w:rtl/>
              </w:rPr>
            </w:pPr>
          </w:p>
        </w:tc>
        <w:tc>
          <w:tcPr>
            <w:tcW w:w="6517" w:type="dxa"/>
          </w:tcPr>
          <w:p w14:paraId="02986CE4" w14:textId="77777777" w:rsidR="00504A7F" w:rsidRPr="00427B29" w:rsidRDefault="00504A7F" w:rsidP="00520183">
            <w:pPr>
              <w:pStyle w:val="TableBlock"/>
              <w:rPr>
                <w:sz w:val="26"/>
                <w:rtl/>
              </w:rPr>
            </w:pPr>
            <w:r w:rsidRPr="00427B29">
              <w:rPr>
                <w:sz w:val="26"/>
                <w:rtl/>
              </w:rPr>
              <w:t>(</w:t>
            </w:r>
            <w:r>
              <w:rPr>
                <w:rFonts w:hint="cs"/>
                <w:sz w:val="26"/>
                <w:rtl/>
              </w:rPr>
              <w:t>4</w:t>
            </w:r>
            <w:r w:rsidRPr="00427B29">
              <w:rPr>
                <w:sz w:val="26"/>
                <w:rtl/>
              </w:rPr>
              <w:t>)</w:t>
            </w:r>
            <w:r w:rsidRPr="00EB4615">
              <w:rPr>
                <w:sz w:val="26"/>
                <w:rtl/>
              </w:rPr>
              <w:t xml:space="preserve"> </w:t>
            </w:r>
            <w:r w:rsidRPr="00EB4615">
              <w:rPr>
                <w:sz w:val="26"/>
                <w:rtl/>
              </w:rPr>
              <w:tab/>
            </w:r>
            <w:r>
              <w:rPr>
                <w:rFonts w:ascii="David" w:hAnsi="David" w:hint="cs"/>
                <w:sz w:val="26"/>
                <w:rtl/>
              </w:rPr>
              <w:t>זהותם של הגורם המלווה את השימוע מקצועית, שהינו בעל מומחיות רלוונטית לתחום השימוע</w:t>
            </w:r>
            <w:r>
              <w:rPr>
                <w:rFonts w:ascii="David" w:hAnsi="David"/>
                <w:sz w:val="26"/>
              </w:rPr>
              <w:t>;</w:t>
            </w:r>
          </w:p>
        </w:tc>
      </w:tr>
      <w:tr w:rsidR="00504A7F" w14:paraId="2D89054B" w14:textId="77777777" w:rsidTr="00520183">
        <w:trPr>
          <w:cantSplit/>
        </w:trPr>
        <w:tc>
          <w:tcPr>
            <w:tcW w:w="1870" w:type="dxa"/>
          </w:tcPr>
          <w:p w14:paraId="1639AB7A" w14:textId="77777777" w:rsidR="00504A7F" w:rsidRPr="003E77AE" w:rsidRDefault="00504A7F" w:rsidP="00520183">
            <w:pPr>
              <w:pStyle w:val="TableSideHeading"/>
              <w:rPr>
                <w:rtl/>
              </w:rPr>
            </w:pPr>
          </w:p>
        </w:tc>
        <w:tc>
          <w:tcPr>
            <w:tcW w:w="624" w:type="dxa"/>
          </w:tcPr>
          <w:p w14:paraId="3D742DE7" w14:textId="77777777" w:rsidR="00504A7F" w:rsidRPr="003E77AE" w:rsidRDefault="00504A7F" w:rsidP="00520183">
            <w:pPr>
              <w:pStyle w:val="TableText"/>
              <w:rPr>
                <w:rtl/>
              </w:rPr>
            </w:pPr>
          </w:p>
        </w:tc>
        <w:tc>
          <w:tcPr>
            <w:tcW w:w="630" w:type="dxa"/>
          </w:tcPr>
          <w:p w14:paraId="2D11D4CE" w14:textId="77777777" w:rsidR="00504A7F" w:rsidRDefault="00504A7F" w:rsidP="00520183">
            <w:pPr>
              <w:pStyle w:val="TableBlock"/>
              <w:rPr>
                <w:sz w:val="26"/>
                <w:rtl/>
              </w:rPr>
            </w:pPr>
          </w:p>
        </w:tc>
        <w:tc>
          <w:tcPr>
            <w:tcW w:w="6517" w:type="dxa"/>
          </w:tcPr>
          <w:p w14:paraId="201DAD2B" w14:textId="77777777" w:rsidR="00504A7F" w:rsidRPr="00427B29" w:rsidRDefault="00504A7F" w:rsidP="00520183">
            <w:pPr>
              <w:pStyle w:val="TableBlock"/>
              <w:rPr>
                <w:sz w:val="26"/>
                <w:rtl/>
              </w:rPr>
            </w:pPr>
            <w:r w:rsidRPr="00427B29">
              <w:rPr>
                <w:sz w:val="26"/>
                <w:rtl/>
              </w:rPr>
              <w:t>(</w:t>
            </w:r>
            <w:r>
              <w:rPr>
                <w:rFonts w:hint="cs"/>
                <w:sz w:val="26"/>
                <w:rtl/>
              </w:rPr>
              <w:t>5</w:t>
            </w:r>
            <w:r w:rsidRPr="00427B29">
              <w:rPr>
                <w:sz w:val="26"/>
                <w:rtl/>
              </w:rPr>
              <w:t>)</w:t>
            </w:r>
            <w:r w:rsidRPr="00EB4615">
              <w:rPr>
                <w:sz w:val="26"/>
                <w:rtl/>
              </w:rPr>
              <w:t xml:space="preserve"> </w:t>
            </w:r>
            <w:r w:rsidRPr="00EB4615">
              <w:rPr>
                <w:sz w:val="26"/>
                <w:rtl/>
              </w:rPr>
              <w:tab/>
            </w:r>
            <w:r>
              <w:rPr>
                <w:rFonts w:ascii="David" w:hAnsi="David" w:hint="cs"/>
                <w:sz w:val="26"/>
                <w:rtl/>
              </w:rPr>
              <w:t xml:space="preserve">מועדו של דיון מקדים בו </w:t>
            </w:r>
            <w:r w:rsidRPr="007E51D9">
              <w:rPr>
                <w:rFonts w:ascii="David" w:hAnsi="David"/>
                <w:sz w:val="26"/>
                <w:rtl/>
              </w:rPr>
              <w:t xml:space="preserve">יסקור </w:t>
            </w:r>
            <w:r>
              <w:rPr>
                <w:rFonts w:ascii="David" w:hAnsi="David" w:hint="cs"/>
                <w:sz w:val="26"/>
                <w:rtl/>
              </w:rPr>
              <w:t>הגורם המקצועי ב</w:t>
            </w:r>
            <w:r w:rsidRPr="007E51D9">
              <w:rPr>
                <w:rFonts w:ascii="David" w:hAnsi="David"/>
                <w:sz w:val="26"/>
                <w:rtl/>
              </w:rPr>
              <w:t xml:space="preserve">פני חברי הוועדה </w:t>
            </w:r>
            <w:r>
              <w:rPr>
                <w:rFonts w:ascii="David" w:hAnsi="David" w:hint="cs"/>
                <w:sz w:val="26"/>
                <w:rtl/>
              </w:rPr>
              <w:t>את הרקע הנדרש להבנת נושא השימוע באופן מספק לצורך קיומו.</w:t>
            </w:r>
          </w:p>
        </w:tc>
      </w:tr>
      <w:tr w:rsidR="00504A7F" w14:paraId="0F5B7368" w14:textId="77777777" w:rsidTr="00520183">
        <w:trPr>
          <w:cantSplit/>
        </w:trPr>
        <w:tc>
          <w:tcPr>
            <w:tcW w:w="1870" w:type="dxa"/>
          </w:tcPr>
          <w:p w14:paraId="7C9CCA56" w14:textId="77777777" w:rsidR="00504A7F" w:rsidRPr="003E77AE" w:rsidRDefault="00504A7F" w:rsidP="00520183">
            <w:pPr>
              <w:pStyle w:val="TableSideHeading"/>
              <w:rPr>
                <w:rtl/>
              </w:rPr>
            </w:pPr>
          </w:p>
        </w:tc>
        <w:tc>
          <w:tcPr>
            <w:tcW w:w="624" w:type="dxa"/>
          </w:tcPr>
          <w:p w14:paraId="260B3902" w14:textId="77777777" w:rsidR="00504A7F" w:rsidRPr="003E77AE" w:rsidRDefault="00504A7F" w:rsidP="00520183">
            <w:pPr>
              <w:pStyle w:val="TableText"/>
              <w:rPr>
                <w:rtl/>
              </w:rPr>
            </w:pPr>
          </w:p>
        </w:tc>
        <w:tc>
          <w:tcPr>
            <w:tcW w:w="7147" w:type="dxa"/>
            <w:gridSpan w:val="2"/>
          </w:tcPr>
          <w:p w14:paraId="1796CDA2" w14:textId="77777777" w:rsidR="00504A7F" w:rsidRPr="00427B29" w:rsidRDefault="00504A7F" w:rsidP="00520183">
            <w:pPr>
              <w:pStyle w:val="TableBlock"/>
              <w:rPr>
                <w:sz w:val="26"/>
                <w:rtl/>
              </w:rPr>
            </w:pPr>
            <w:r w:rsidRPr="00427B29">
              <w:rPr>
                <w:sz w:val="26"/>
                <w:rtl/>
              </w:rPr>
              <w:t>(</w:t>
            </w:r>
            <w:r>
              <w:rPr>
                <w:rFonts w:hint="cs"/>
                <w:sz w:val="26"/>
                <w:rtl/>
              </w:rPr>
              <w:t>ה</w:t>
            </w:r>
            <w:r w:rsidRPr="00427B29">
              <w:rPr>
                <w:sz w:val="26"/>
                <w:rtl/>
              </w:rPr>
              <w:t>)</w:t>
            </w:r>
            <w:r w:rsidRPr="00EB4615">
              <w:rPr>
                <w:sz w:val="26"/>
                <w:rtl/>
              </w:rPr>
              <w:t xml:space="preserve"> </w:t>
            </w:r>
            <w:r w:rsidRPr="00EB4615">
              <w:rPr>
                <w:sz w:val="26"/>
                <w:rtl/>
              </w:rPr>
              <w:tab/>
            </w:r>
            <w:r w:rsidRPr="00FB599A">
              <w:rPr>
                <w:rFonts w:hint="cs"/>
                <w:sz w:val="26"/>
                <w:rtl/>
              </w:rPr>
              <w:t>במסגרת השימוע רשאית הועדה להזמין מומחים לנושא השימוע, נציגי ציבור מארגונים ותנועות חברתיות רלוונטיות, עובדים בשלטון המרכזי, תושבים מעוניינים, וכיוצא בזאת</w:t>
            </w:r>
            <w:r>
              <w:rPr>
                <w:rFonts w:hint="cs"/>
                <w:sz w:val="26"/>
                <w:rtl/>
              </w:rPr>
              <w:t>.</w:t>
            </w:r>
          </w:p>
        </w:tc>
      </w:tr>
      <w:tr w:rsidR="00504A7F" w14:paraId="708519A4" w14:textId="77777777" w:rsidTr="00520183">
        <w:trPr>
          <w:cantSplit/>
        </w:trPr>
        <w:tc>
          <w:tcPr>
            <w:tcW w:w="1870" w:type="dxa"/>
          </w:tcPr>
          <w:p w14:paraId="42670F0F" w14:textId="77777777" w:rsidR="00504A7F" w:rsidRPr="003E77AE" w:rsidRDefault="00504A7F" w:rsidP="00520183">
            <w:pPr>
              <w:pStyle w:val="TableSideHeading"/>
              <w:rPr>
                <w:rtl/>
              </w:rPr>
            </w:pPr>
          </w:p>
        </w:tc>
        <w:tc>
          <w:tcPr>
            <w:tcW w:w="624" w:type="dxa"/>
          </w:tcPr>
          <w:p w14:paraId="06B987B9" w14:textId="77777777" w:rsidR="00504A7F" w:rsidRPr="003E77AE" w:rsidRDefault="00504A7F" w:rsidP="00520183">
            <w:pPr>
              <w:pStyle w:val="TableText"/>
              <w:rPr>
                <w:rtl/>
              </w:rPr>
            </w:pPr>
          </w:p>
        </w:tc>
        <w:tc>
          <w:tcPr>
            <w:tcW w:w="7147" w:type="dxa"/>
            <w:gridSpan w:val="2"/>
          </w:tcPr>
          <w:p w14:paraId="16986C72" w14:textId="77777777" w:rsidR="00504A7F" w:rsidRPr="00427B29" w:rsidRDefault="00504A7F" w:rsidP="00520183">
            <w:pPr>
              <w:pStyle w:val="TableBlock"/>
              <w:rPr>
                <w:sz w:val="26"/>
                <w:rtl/>
              </w:rPr>
            </w:pPr>
            <w:r w:rsidRPr="00427B29">
              <w:rPr>
                <w:sz w:val="26"/>
                <w:rtl/>
              </w:rPr>
              <w:t>(</w:t>
            </w:r>
            <w:r>
              <w:rPr>
                <w:rFonts w:hint="cs"/>
                <w:sz w:val="26"/>
                <w:rtl/>
              </w:rPr>
              <w:t>ו</w:t>
            </w:r>
            <w:r w:rsidRPr="00427B29">
              <w:rPr>
                <w:sz w:val="26"/>
                <w:rtl/>
              </w:rPr>
              <w:t>)</w:t>
            </w:r>
            <w:r w:rsidRPr="00EB4615">
              <w:rPr>
                <w:sz w:val="26"/>
                <w:rtl/>
              </w:rPr>
              <w:t xml:space="preserve"> </w:t>
            </w:r>
            <w:r w:rsidRPr="00EB4615">
              <w:rPr>
                <w:sz w:val="26"/>
                <w:rtl/>
              </w:rPr>
              <w:tab/>
            </w:r>
            <w:r w:rsidRPr="00FB599A">
              <w:rPr>
                <w:rFonts w:hint="cs"/>
                <w:sz w:val="26"/>
                <w:rtl/>
              </w:rPr>
              <w:t xml:space="preserve">במסגרת השימוע רשאית הועדה לחייב </w:t>
            </w:r>
            <w:r>
              <w:rPr>
                <w:rFonts w:hint="cs"/>
                <w:sz w:val="26"/>
                <w:rtl/>
              </w:rPr>
              <w:t>עובדים של הרשות</w:t>
            </w:r>
            <w:r w:rsidRPr="00FB599A">
              <w:rPr>
                <w:rFonts w:hint="cs"/>
                <w:sz w:val="26"/>
                <w:rtl/>
              </w:rPr>
              <w:t xml:space="preserve"> ו</w:t>
            </w:r>
            <w:r>
              <w:rPr>
                <w:rFonts w:hint="cs"/>
                <w:sz w:val="26"/>
                <w:rtl/>
              </w:rPr>
              <w:t xml:space="preserve">כן עובדים של </w:t>
            </w:r>
            <w:r w:rsidRPr="00FB599A">
              <w:rPr>
                <w:rFonts w:hint="cs"/>
                <w:sz w:val="26"/>
                <w:rtl/>
              </w:rPr>
              <w:t xml:space="preserve">תאגידים </w:t>
            </w:r>
            <w:r>
              <w:rPr>
                <w:rFonts w:hint="cs"/>
                <w:sz w:val="26"/>
                <w:rtl/>
              </w:rPr>
              <w:t xml:space="preserve">בבעלות הרשות </w:t>
            </w:r>
            <w:r w:rsidRPr="00FB599A">
              <w:rPr>
                <w:rFonts w:hint="cs"/>
                <w:sz w:val="26"/>
                <w:rtl/>
              </w:rPr>
              <w:t xml:space="preserve">להתייצב לשימוע ולהשיב על שאלות הועדה, </w:t>
            </w:r>
            <w:r>
              <w:rPr>
                <w:rFonts w:hint="cs"/>
                <w:sz w:val="26"/>
                <w:rtl/>
              </w:rPr>
              <w:t>באופן האמור בסעיפים קטנים 28ב ו-28ג.</w:t>
            </w:r>
          </w:p>
        </w:tc>
      </w:tr>
      <w:tr w:rsidR="00504A7F" w14:paraId="0AB47BF2" w14:textId="77777777" w:rsidTr="00520183">
        <w:trPr>
          <w:cantSplit/>
        </w:trPr>
        <w:tc>
          <w:tcPr>
            <w:tcW w:w="1870" w:type="dxa"/>
          </w:tcPr>
          <w:p w14:paraId="3D35ACAD" w14:textId="77777777" w:rsidR="00504A7F" w:rsidRPr="003E77AE" w:rsidRDefault="00504A7F" w:rsidP="00520183">
            <w:pPr>
              <w:pStyle w:val="TableSideHeading"/>
              <w:rPr>
                <w:rtl/>
              </w:rPr>
            </w:pPr>
          </w:p>
        </w:tc>
        <w:tc>
          <w:tcPr>
            <w:tcW w:w="624" w:type="dxa"/>
          </w:tcPr>
          <w:p w14:paraId="4F2E4BAD" w14:textId="77777777" w:rsidR="00504A7F" w:rsidRPr="003E77AE" w:rsidRDefault="00504A7F" w:rsidP="00520183">
            <w:pPr>
              <w:pStyle w:val="TableText"/>
              <w:rPr>
                <w:rtl/>
              </w:rPr>
            </w:pPr>
          </w:p>
        </w:tc>
        <w:tc>
          <w:tcPr>
            <w:tcW w:w="7147" w:type="dxa"/>
            <w:gridSpan w:val="2"/>
          </w:tcPr>
          <w:p w14:paraId="3E1A1C17" w14:textId="77777777" w:rsidR="00504A7F" w:rsidRPr="00427B29" w:rsidRDefault="00504A7F" w:rsidP="00520183">
            <w:pPr>
              <w:pStyle w:val="TableBlock"/>
              <w:rPr>
                <w:sz w:val="26"/>
                <w:rtl/>
              </w:rPr>
            </w:pPr>
            <w:r w:rsidRPr="00427B29">
              <w:rPr>
                <w:sz w:val="26"/>
                <w:rtl/>
              </w:rPr>
              <w:t>(</w:t>
            </w:r>
            <w:r>
              <w:rPr>
                <w:rFonts w:hint="cs"/>
                <w:sz w:val="26"/>
                <w:rtl/>
              </w:rPr>
              <w:t>ז</w:t>
            </w:r>
            <w:r w:rsidRPr="00427B29">
              <w:rPr>
                <w:sz w:val="26"/>
                <w:rtl/>
              </w:rPr>
              <w:t>)</w:t>
            </w:r>
            <w:r w:rsidRPr="00EB4615">
              <w:rPr>
                <w:sz w:val="26"/>
                <w:rtl/>
              </w:rPr>
              <w:t xml:space="preserve"> </w:t>
            </w:r>
            <w:r w:rsidRPr="00EB4615">
              <w:rPr>
                <w:sz w:val="26"/>
                <w:rtl/>
              </w:rPr>
              <w:tab/>
            </w:r>
            <w:r>
              <w:rPr>
                <w:rFonts w:ascii="David" w:hAnsi="David" w:hint="cs"/>
                <w:sz w:val="26"/>
                <w:rtl/>
              </w:rPr>
              <w:t xml:space="preserve">זכותו של המתושאל במהלך השימוע </w:t>
            </w:r>
            <w:r>
              <w:rPr>
                <w:rFonts w:ascii="David" w:hAnsi="David"/>
                <w:sz w:val="26"/>
                <w:rtl/>
              </w:rPr>
              <w:t>–</w:t>
            </w:r>
          </w:p>
        </w:tc>
      </w:tr>
      <w:tr w:rsidR="00504A7F" w14:paraId="56A9049D" w14:textId="77777777" w:rsidTr="00520183">
        <w:trPr>
          <w:cantSplit/>
        </w:trPr>
        <w:tc>
          <w:tcPr>
            <w:tcW w:w="1870" w:type="dxa"/>
          </w:tcPr>
          <w:p w14:paraId="4903A15F" w14:textId="77777777" w:rsidR="00504A7F" w:rsidRPr="003E77AE" w:rsidRDefault="00504A7F" w:rsidP="00520183">
            <w:pPr>
              <w:pStyle w:val="TableSideHeading"/>
              <w:rPr>
                <w:rtl/>
              </w:rPr>
            </w:pPr>
          </w:p>
        </w:tc>
        <w:tc>
          <w:tcPr>
            <w:tcW w:w="624" w:type="dxa"/>
          </w:tcPr>
          <w:p w14:paraId="2B5284AB" w14:textId="77777777" w:rsidR="00504A7F" w:rsidRPr="003E77AE" w:rsidRDefault="00504A7F" w:rsidP="00520183">
            <w:pPr>
              <w:pStyle w:val="TableText"/>
              <w:rPr>
                <w:rtl/>
              </w:rPr>
            </w:pPr>
          </w:p>
        </w:tc>
        <w:tc>
          <w:tcPr>
            <w:tcW w:w="630" w:type="dxa"/>
          </w:tcPr>
          <w:p w14:paraId="17B84EB8" w14:textId="77777777" w:rsidR="00504A7F" w:rsidRDefault="00504A7F" w:rsidP="00520183">
            <w:pPr>
              <w:pStyle w:val="TableBlock"/>
              <w:rPr>
                <w:sz w:val="26"/>
                <w:rtl/>
              </w:rPr>
            </w:pPr>
          </w:p>
        </w:tc>
        <w:tc>
          <w:tcPr>
            <w:tcW w:w="6517" w:type="dxa"/>
          </w:tcPr>
          <w:p w14:paraId="14B09DF9" w14:textId="77777777" w:rsidR="00504A7F" w:rsidRPr="00427B29" w:rsidRDefault="00504A7F" w:rsidP="00520183">
            <w:pPr>
              <w:pStyle w:val="TableBlock"/>
              <w:rPr>
                <w:sz w:val="26"/>
                <w:rtl/>
              </w:rPr>
            </w:pPr>
            <w:r w:rsidRPr="00427B29">
              <w:rPr>
                <w:sz w:val="26"/>
                <w:rtl/>
              </w:rPr>
              <w:t>(</w:t>
            </w:r>
            <w:r>
              <w:rPr>
                <w:rFonts w:hint="cs"/>
                <w:sz w:val="26"/>
                <w:rtl/>
              </w:rPr>
              <w:t>1</w:t>
            </w:r>
            <w:r w:rsidRPr="00427B29">
              <w:rPr>
                <w:sz w:val="26"/>
                <w:rtl/>
              </w:rPr>
              <w:t>)</w:t>
            </w:r>
            <w:r w:rsidRPr="00EB4615">
              <w:rPr>
                <w:sz w:val="26"/>
                <w:rtl/>
              </w:rPr>
              <w:t xml:space="preserve"> </w:t>
            </w:r>
            <w:r w:rsidRPr="00EB4615">
              <w:rPr>
                <w:sz w:val="26"/>
                <w:rtl/>
              </w:rPr>
              <w:tab/>
            </w:r>
            <w:r w:rsidRPr="00FB599A">
              <w:rPr>
                <w:sz w:val="26"/>
                <w:rtl/>
              </w:rPr>
              <w:t>לסרב לענות על שאלות מסוימות או לערער לפני יו"ר הוועדה על שאלות שנמצאו בעיניו לא ראויות</w:t>
            </w:r>
            <w:r>
              <w:rPr>
                <w:rFonts w:hint="cs"/>
                <w:sz w:val="26"/>
                <w:rtl/>
              </w:rPr>
              <w:t>;</w:t>
            </w:r>
          </w:p>
        </w:tc>
      </w:tr>
      <w:tr w:rsidR="00504A7F" w14:paraId="52776FA7" w14:textId="77777777" w:rsidTr="00520183">
        <w:trPr>
          <w:cantSplit/>
        </w:trPr>
        <w:tc>
          <w:tcPr>
            <w:tcW w:w="1870" w:type="dxa"/>
          </w:tcPr>
          <w:p w14:paraId="2D22ECDA" w14:textId="77777777" w:rsidR="00504A7F" w:rsidRPr="003E77AE" w:rsidRDefault="00504A7F" w:rsidP="00520183">
            <w:pPr>
              <w:pStyle w:val="TableSideHeading"/>
              <w:rPr>
                <w:rtl/>
              </w:rPr>
            </w:pPr>
          </w:p>
        </w:tc>
        <w:tc>
          <w:tcPr>
            <w:tcW w:w="624" w:type="dxa"/>
          </w:tcPr>
          <w:p w14:paraId="2FE53DAA" w14:textId="77777777" w:rsidR="00504A7F" w:rsidRPr="003E77AE" w:rsidRDefault="00504A7F" w:rsidP="00520183">
            <w:pPr>
              <w:pStyle w:val="TableText"/>
              <w:rPr>
                <w:rtl/>
              </w:rPr>
            </w:pPr>
          </w:p>
        </w:tc>
        <w:tc>
          <w:tcPr>
            <w:tcW w:w="630" w:type="dxa"/>
          </w:tcPr>
          <w:p w14:paraId="087B6DC4" w14:textId="77777777" w:rsidR="00504A7F" w:rsidRDefault="00504A7F" w:rsidP="00520183">
            <w:pPr>
              <w:pStyle w:val="TableBlock"/>
              <w:rPr>
                <w:sz w:val="26"/>
                <w:rtl/>
              </w:rPr>
            </w:pPr>
          </w:p>
        </w:tc>
        <w:tc>
          <w:tcPr>
            <w:tcW w:w="6517" w:type="dxa"/>
          </w:tcPr>
          <w:p w14:paraId="022EA4DD" w14:textId="77777777" w:rsidR="00504A7F" w:rsidRPr="00427B29" w:rsidRDefault="00504A7F" w:rsidP="00520183">
            <w:pPr>
              <w:pStyle w:val="TableBlock"/>
              <w:rPr>
                <w:sz w:val="26"/>
                <w:rtl/>
              </w:rPr>
            </w:pPr>
            <w:r w:rsidRPr="00427B29">
              <w:rPr>
                <w:sz w:val="26"/>
                <w:rtl/>
              </w:rPr>
              <w:t>(</w:t>
            </w:r>
            <w:r>
              <w:rPr>
                <w:rFonts w:hint="cs"/>
                <w:sz w:val="26"/>
                <w:rtl/>
              </w:rPr>
              <w:t>2</w:t>
            </w:r>
            <w:r w:rsidRPr="00427B29">
              <w:rPr>
                <w:sz w:val="26"/>
                <w:rtl/>
              </w:rPr>
              <w:t>)</w:t>
            </w:r>
            <w:r w:rsidRPr="00EB4615">
              <w:rPr>
                <w:sz w:val="26"/>
                <w:rtl/>
              </w:rPr>
              <w:t xml:space="preserve"> </w:t>
            </w:r>
            <w:r w:rsidRPr="00EB4615">
              <w:rPr>
                <w:sz w:val="26"/>
                <w:rtl/>
              </w:rPr>
              <w:tab/>
            </w:r>
            <w:r w:rsidRPr="009B1500">
              <w:rPr>
                <w:rFonts w:ascii="David" w:hAnsi="David"/>
                <w:sz w:val="26"/>
                <w:rtl/>
              </w:rPr>
              <w:t>לבקש מיו"ר הוועדה לתעד את הצהרתו במלואה או בחלקה</w:t>
            </w:r>
            <w:r w:rsidRPr="009B1500">
              <w:rPr>
                <w:rFonts w:ascii="David" w:hAnsi="David"/>
                <w:sz w:val="26"/>
              </w:rPr>
              <w:t>;</w:t>
            </w:r>
          </w:p>
        </w:tc>
      </w:tr>
      <w:tr w:rsidR="00504A7F" w14:paraId="5B690C94" w14:textId="77777777" w:rsidTr="00520183">
        <w:trPr>
          <w:cantSplit/>
        </w:trPr>
        <w:tc>
          <w:tcPr>
            <w:tcW w:w="1870" w:type="dxa"/>
          </w:tcPr>
          <w:p w14:paraId="4B032A71" w14:textId="77777777" w:rsidR="00504A7F" w:rsidRPr="003E77AE" w:rsidRDefault="00504A7F" w:rsidP="00520183">
            <w:pPr>
              <w:pStyle w:val="TableSideHeading"/>
              <w:rPr>
                <w:rtl/>
              </w:rPr>
            </w:pPr>
          </w:p>
        </w:tc>
        <w:tc>
          <w:tcPr>
            <w:tcW w:w="624" w:type="dxa"/>
          </w:tcPr>
          <w:p w14:paraId="53801A8D" w14:textId="77777777" w:rsidR="00504A7F" w:rsidRPr="003E77AE" w:rsidRDefault="00504A7F" w:rsidP="00520183">
            <w:pPr>
              <w:pStyle w:val="TableText"/>
              <w:rPr>
                <w:rtl/>
              </w:rPr>
            </w:pPr>
          </w:p>
        </w:tc>
        <w:tc>
          <w:tcPr>
            <w:tcW w:w="630" w:type="dxa"/>
          </w:tcPr>
          <w:p w14:paraId="74876378" w14:textId="77777777" w:rsidR="00504A7F" w:rsidRDefault="00504A7F" w:rsidP="00520183">
            <w:pPr>
              <w:pStyle w:val="TableBlock"/>
              <w:rPr>
                <w:sz w:val="26"/>
                <w:rtl/>
              </w:rPr>
            </w:pPr>
          </w:p>
        </w:tc>
        <w:tc>
          <w:tcPr>
            <w:tcW w:w="6517" w:type="dxa"/>
          </w:tcPr>
          <w:p w14:paraId="08FFE10B" w14:textId="77777777" w:rsidR="00504A7F" w:rsidRPr="00427B29" w:rsidRDefault="00504A7F" w:rsidP="00520183">
            <w:pPr>
              <w:pStyle w:val="TableBlock"/>
              <w:rPr>
                <w:sz w:val="26"/>
                <w:rtl/>
              </w:rPr>
            </w:pPr>
            <w:r w:rsidRPr="00427B29">
              <w:rPr>
                <w:sz w:val="26"/>
                <w:rtl/>
              </w:rPr>
              <w:t>(</w:t>
            </w:r>
            <w:r>
              <w:rPr>
                <w:rFonts w:hint="cs"/>
                <w:sz w:val="26"/>
                <w:rtl/>
              </w:rPr>
              <w:t>3</w:t>
            </w:r>
            <w:r w:rsidRPr="00427B29">
              <w:rPr>
                <w:sz w:val="26"/>
                <w:rtl/>
              </w:rPr>
              <w:t>)</w:t>
            </w:r>
            <w:r w:rsidRPr="00EB4615">
              <w:rPr>
                <w:sz w:val="26"/>
                <w:rtl/>
              </w:rPr>
              <w:t xml:space="preserve"> </w:t>
            </w:r>
            <w:r w:rsidRPr="00EB4615">
              <w:rPr>
                <w:sz w:val="26"/>
                <w:rtl/>
              </w:rPr>
              <w:tab/>
            </w:r>
            <w:r w:rsidRPr="009B1500">
              <w:rPr>
                <w:rFonts w:ascii="David" w:hAnsi="David"/>
                <w:sz w:val="26"/>
                <w:rtl/>
              </w:rPr>
              <w:t>להיות מלווה ביועצים</w:t>
            </w:r>
            <w:r>
              <w:rPr>
                <w:rFonts w:ascii="David" w:hAnsi="David" w:hint="cs"/>
                <w:sz w:val="26"/>
                <w:rtl/>
              </w:rPr>
              <w:t>.</w:t>
            </w:r>
          </w:p>
        </w:tc>
      </w:tr>
      <w:tr w:rsidR="00504A7F" w14:paraId="01DB49C8" w14:textId="77777777" w:rsidTr="00520183">
        <w:trPr>
          <w:cantSplit/>
        </w:trPr>
        <w:tc>
          <w:tcPr>
            <w:tcW w:w="1870" w:type="dxa"/>
          </w:tcPr>
          <w:p w14:paraId="681482B3" w14:textId="77777777" w:rsidR="00504A7F" w:rsidRPr="003E77AE" w:rsidRDefault="00504A7F" w:rsidP="00520183">
            <w:pPr>
              <w:pStyle w:val="TableSideHeading"/>
              <w:rPr>
                <w:rtl/>
              </w:rPr>
            </w:pPr>
          </w:p>
        </w:tc>
        <w:tc>
          <w:tcPr>
            <w:tcW w:w="624" w:type="dxa"/>
          </w:tcPr>
          <w:p w14:paraId="75E6ED4F" w14:textId="77777777" w:rsidR="00504A7F" w:rsidRPr="003E77AE" w:rsidRDefault="00504A7F" w:rsidP="00520183">
            <w:pPr>
              <w:pStyle w:val="TableText"/>
              <w:rPr>
                <w:rtl/>
              </w:rPr>
            </w:pPr>
          </w:p>
        </w:tc>
        <w:tc>
          <w:tcPr>
            <w:tcW w:w="7147" w:type="dxa"/>
            <w:gridSpan w:val="2"/>
          </w:tcPr>
          <w:p w14:paraId="372AD933" w14:textId="77777777" w:rsidR="00504A7F" w:rsidRPr="00427B29" w:rsidRDefault="00504A7F" w:rsidP="00520183">
            <w:pPr>
              <w:pStyle w:val="TableBlock"/>
              <w:rPr>
                <w:sz w:val="26"/>
                <w:rtl/>
              </w:rPr>
            </w:pPr>
            <w:r w:rsidRPr="00427B29">
              <w:rPr>
                <w:sz w:val="26"/>
                <w:rtl/>
              </w:rPr>
              <w:t>(</w:t>
            </w:r>
            <w:r>
              <w:rPr>
                <w:rFonts w:hint="cs"/>
                <w:sz w:val="26"/>
                <w:rtl/>
              </w:rPr>
              <w:t>ח</w:t>
            </w:r>
            <w:r w:rsidRPr="00427B29">
              <w:rPr>
                <w:sz w:val="26"/>
                <w:rtl/>
              </w:rPr>
              <w:t>)</w:t>
            </w:r>
            <w:r w:rsidRPr="00EB4615">
              <w:rPr>
                <w:sz w:val="26"/>
                <w:rtl/>
              </w:rPr>
              <w:t xml:space="preserve"> </w:t>
            </w:r>
            <w:r w:rsidRPr="00EB4615">
              <w:rPr>
                <w:sz w:val="26"/>
                <w:rtl/>
              </w:rPr>
              <w:tab/>
            </w:r>
            <w:r>
              <w:rPr>
                <w:rFonts w:ascii="David" w:hAnsi="David" w:hint="cs"/>
                <w:sz w:val="26"/>
                <w:rtl/>
              </w:rPr>
              <w:t>השר יקבע בתקנות את אופן ניהול פגישות השימוע, באישור ועדת הפנים והגנת הסביבה של הכנסת.</w:t>
            </w:r>
          </w:p>
        </w:tc>
      </w:tr>
      <w:tr w:rsidR="00504A7F" w14:paraId="00B4F982" w14:textId="77777777" w:rsidTr="00520183">
        <w:trPr>
          <w:cantSplit/>
        </w:trPr>
        <w:tc>
          <w:tcPr>
            <w:tcW w:w="1870" w:type="dxa"/>
          </w:tcPr>
          <w:p w14:paraId="54AA1F60" w14:textId="77777777" w:rsidR="00504A7F" w:rsidRPr="003E77AE" w:rsidRDefault="00504A7F" w:rsidP="00520183">
            <w:pPr>
              <w:pStyle w:val="TableSideHeading"/>
              <w:rPr>
                <w:rtl/>
              </w:rPr>
            </w:pPr>
          </w:p>
        </w:tc>
        <w:tc>
          <w:tcPr>
            <w:tcW w:w="624" w:type="dxa"/>
          </w:tcPr>
          <w:p w14:paraId="1D8275AE" w14:textId="77777777" w:rsidR="00504A7F" w:rsidRPr="003E77AE" w:rsidRDefault="00504A7F" w:rsidP="00520183">
            <w:pPr>
              <w:pStyle w:val="TableText"/>
              <w:rPr>
                <w:rtl/>
              </w:rPr>
            </w:pPr>
          </w:p>
        </w:tc>
        <w:tc>
          <w:tcPr>
            <w:tcW w:w="7147" w:type="dxa"/>
            <w:gridSpan w:val="2"/>
          </w:tcPr>
          <w:p w14:paraId="30E9497C" w14:textId="77777777" w:rsidR="00504A7F" w:rsidRPr="00427B29" w:rsidRDefault="00504A7F" w:rsidP="00520183">
            <w:pPr>
              <w:pStyle w:val="TableBlock"/>
              <w:jc w:val="center"/>
              <w:rPr>
                <w:sz w:val="26"/>
                <w:rtl/>
              </w:rPr>
            </w:pPr>
            <w:r w:rsidRPr="00EB4615">
              <w:rPr>
                <w:rFonts w:hint="cs"/>
                <w:b/>
                <w:bCs/>
                <w:rtl/>
              </w:rPr>
              <w:t xml:space="preserve">פרק </w:t>
            </w:r>
            <w:r>
              <w:rPr>
                <w:rFonts w:hint="cs"/>
                <w:b/>
                <w:bCs/>
                <w:rtl/>
              </w:rPr>
              <w:t>ה</w:t>
            </w:r>
            <w:r w:rsidRPr="00EB4615">
              <w:rPr>
                <w:rFonts w:hint="cs"/>
                <w:b/>
                <w:bCs/>
                <w:rtl/>
              </w:rPr>
              <w:t xml:space="preserve">׳: </w:t>
            </w:r>
            <w:r>
              <w:rPr>
                <w:rFonts w:hint="cs"/>
                <w:b/>
                <w:bCs/>
                <w:rtl/>
              </w:rPr>
              <w:t>שמירת דינים, ביצוע, תקנות ותחילה</w:t>
            </w:r>
          </w:p>
        </w:tc>
      </w:tr>
      <w:tr w:rsidR="00504A7F" w14:paraId="2AE6A4E9" w14:textId="77777777" w:rsidTr="00520183">
        <w:trPr>
          <w:cantSplit/>
        </w:trPr>
        <w:tc>
          <w:tcPr>
            <w:tcW w:w="1870" w:type="dxa"/>
            <w:hideMark/>
          </w:tcPr>
          <w:p w14:paraId="39D4B370" w14:textId="77777777" w:rsidR="00504A7F" w:rsidRPr="003E77AE" w:rsidRDefault="00504A7F" w:rsidP="00520183">
            <w:pPr>
              <w:pStyle w:val="TableSideHeading"/>
            </w:pPr>
            <w:r w:rsidRPr="003E77AE">
              <w:rPr>
                <w:rtl/>
              </w:rPr>
              <w:t>שמירת דינים</w:t>
            </w:r>
          </w:p>
        </w:tc>
        <w:tc>
          <w:tcPr>
            <w:tcW w:w="624" w:type="dxa"/>
            <w:hideMark/>
          </w:tcPr>
          <w:p w14:paraId="2FF4A6E8" w14:textId="77777777" w:rsidR="00504A7F" w:rsidRPr="003E77AE" w:rsidRDefault="00504A7F" w:rsidP="00520183">
            <w:pPr>
              <w:pStyle w:val="TableText"/>
            </w:pPr>
            <w:r>
              <w:rPr>
                <w:rFonts w:hint="cs"/>
                <w:rtl/>
              </w:rPr>
              <w:t>30</w:t>
            </w:r>
            <w:r w:rsidRPr="003E77AE">
              <w:rPr>
                <w:rtl/>
              </w:rPr>
              <w:t>.</w:t>
            </w:r>
          </w:p>
        </w:tc>
        <w:tc>
          <w:tcPr>
            <w:tcW w:w="7147" w:type="dxa"/>
            <w:gridSpan w:val="2"/>
            <w:hideMark/>
          </w:tcPr>
          <w:p w14:paraId="57B3E1B4" w14:textId="77777777" w:rsidR="00504A7F" w:rsidRPr="003E77AE" w:rsidRDefault="00504A7F" w:rsidP="00520183">
            <w:pPr>
              <w:pStyle w:val="TableBlock"/>
            </w:pPr>
            <w:r w:rsidRPr="003E77AE">
              <w:rPr>
                <w:rtl/>
              </w:rPr>
              <w:t xml:space="preserve">הוראות </w:t>
            </w:r>
            <w:r>
              <w:rPr>
                <w:rFonts w:hint="cs"/>
                <w:rtl/>
              </w:rPr>
              <w:t>פרקים ג' ו-ד' לחוק זה</w:t>
            </w:r>
            <w:r w:rsidRPr="003E77AE">
              <w:rPr>
                <w:rtl/>
              </w:rPr>
              <w:t xml:space="preserve"> באות להוסיף על זכויות</w:t>
            </w:r>
            <w:r>
              <w:rPr>
                <w:rFonts w:hint="cs"/>
                <w:rtl/>
              </w:rPr>
              <w:t>יו</w:t>
            </w:r>
            <w:r w:rsidRPr="003E77AE">
              <w:rPr>
                <w:rtl/>
              </w:rPr>
              <w:t xml:space="preserve"> וחובות</w:t>
            </w:r>
            <w:r>
              <w:rPr>
                <w:rFonts w:hint="cs"/>
                <w:rtl/>
              </w:rPr>
              <w:t>יו</w:t>
            </w:r>
            <w:r w:rsidRPr="003E77AE">
              <w:rPr>
                <w:rtl/>
              </w:rPr>
              <w:t xml:space="preserve"> של חבר מועצה על פי כל דין ולא לגרוע מהן.</w:t>
            </w:r>
          </w:p>
        </w:tc>
      </w:tr>
      <w:tr w:rsidR="00504A7F" w14:paraId="3CE2DD94" w14:textId="77777777" w:rsidTr="00520183">
        <w:trPr>
          <w:cantSplit/>
        </w:trPr>
        <w:tc>
          <w:tcPr>
            <w:tcW w:w="1870" w:type="dxa"/>
            <w:hideMark/>
          </w:tcPr>
          <w:p w14:paraId="6D515569" w14:textId="77777777" w:rsidR="00504A7F" w:rsidRDefault="00504A7F" w:rsidP="00520183">
            <w:pPr>
              <w:pStyle w:val="TableSideHeading"/>
              <w:ind w:right="0"/>
            </w:pPr>
            <w:r>
              <w:rPr>
                <w:rtl/>
              </w:rPr>
              <w:t>ביצוע ותקנות</w:t>
            </w:r>
          </w:p>
        </w:tc>
        <w:tc>
          <w:tcPr>
            <w:tcW w:w="624" w:type="dxa"/>
            <w:hideMark/>
          </w:tcPr>
          <w:p w14:paraId="64468405" w14:textId="77777777" w:rsidR="00504A7F" w:rsidRDefault="00504A7F" w:rsidP="00520183">
            <w:pPr>
              <w:pStyle w:val="TableText"/>
              <w:ind w:right="0"/>
              <w:jc w:val="both"/>
            </w:pPr>
            <w:r>
              <w:rPr>
                <w:rFonts w:hint="cs"/>
                <w:rtl/>
              </w:rPr>
              <w:t>31</w:t>
            </w:r>
            <w:r>
              <w:rPr>
                <w:rtl/>
              </w:rPr>
              <w:t>.</w:t>
            </w:r>
          </w:p>
        </w:tc>
        <w:tc>
          <w:tcPr>
            <w:tcW w:w="7147" w:type="dxa"/>
            <w:gridSpan w:val="2"/>
            <w:hideMark/>
          </w:tcPr>
          <w:p w14:paraId="00439CCC" w14:textId="77777777" w:rsidR="00504A7F" w:rsidRDefault="00504A7F" w:rsidP="00520183">
            <w:pPr>
              <w:pStyle w:val="TableBlockOutdent"/>
              <w:ind w:left="0" w:firstLine="0"/>
              <w:rPr>
                <w:sz w:val="26"/>
              </w:rPr>
            </w:pPr>
            <w:r>
              <w:rPr>
                <w:rFonts w:hint="cs"/>
                <w:sz w:val="26"/>
                <w:rtl/>
              </w:rPr>
              <w:t>(א</w:t>
            </w:r>
            <w:r w:rsidRPr="00427B29">
              <w:rPr>
                <w:sz w:val="26"/>
                <w:rtl/>
              </w:rPr>
              <w:t>)</w:t>
            </w:r>
            <w:r w:rsidRPr="00EB4615">
              <w:rPr>
                <w:sz w:val="26"/>
                <w:rtl/>
              </w:rPr>
              <w:t xml:space="preserve"> </w:t>
            </w:r>
            <w:r w:rsidRPr="00EB4615">
              <w:rPr>
                <w:sz w:val="26"/>
                <w:rtl/>
              </w:rPr>
              <w:tab/>
            </w:r>
            <w:r>
              <w:rPr>
                <w:sz w:val="26"/>
                <w:rtl/>
              </w:rPr>
              <w:t>השר ממונה על ביצוע חוק זה והוא רשאי</w:t>
            </w:r>
            <w:r>
              <w:rPr>
                <w:rFonts w:hint="cs"/>
                <w:sz w:val="26"/>
                <w:rtl/>
              </w:rPr>
              <w:t xml:space="preserve"> </w:t>
            </w:r>
            <w:r>
              <w:rPr>
                <w:sz w:val="26"/>
                <w:rtl/>
              </w:rPr>
              <w:t>להתקין תקנות לביצועו.</w:t>
            </w:r>
          </w:p>
        </w:tc>
      </w:tr>
      <w:tr w:rsidR="00504A7F" w14:paraId="7D9DAFA4" w14:textId="77777777" w:rsidTr="00520183">
        <w:trPr>
          <w:cantSplit/>
        </w:trPr>
        <w:tc>
          <w:tcPr>
            <w:tcW w:w="1870" w:type="dxa"/>
          </w:tcPr>
          <w:p w14:paraId="665B5BB2" w14:textId="77777777" w:rsidR="00504A7F" w:rsidRDefault="00504A7F" w:rsidP="00520183">
            <w:pPr>
              <w:pStyle w:val="TableSideHeading"/>
              <w:ind w:right="0"/>
              <w:rPr>
                <w:rtl/>
              </w:rPr>
            </w:pPr>
          </w:p>
        </w:tc>
        <w:tc>
          <w:tcPr>
            <w:tcW w:w="624" w:type="dxa"/>
          </w:tcPr>
          <w:p w14:paraId="59D9973A" w14:textId="77777777" w:rsidR="00504A7F" w:rsidRDefault="00504A7F" w:rsidP="00520183">
            <w:pPr>
              <w:pStyle w:val="TableText"/>
              <w:ind w:right="0"/>
              <w:jc w:val="both"/>
              <w:rPr>
                <w:rtl/>
              </w:rPr>
            </w:pPr>
          </w:p>
        </w:tc>
        <w:tc>
          <w:tcPr>
            <w:tcW w:w="7147" w:type="dxa"/>
            <w:gridSpan w:val="2"/>
          </w:tcPr>
          <w:p w14:paraId="0B8B6490" w14:textId="77777777" w:rsidR="00504A7F" w:rsidRDefault="00504A7F" w:rsidP="00520183">
            <w:pPr>
              <w:pStyle w:val="TableBlockOutdent"/>
              <w:ind w:left="0" w:firstLine="0"/>
              <w:rPr>
                <w:sz w:val="26"/>
                <w:rtl/>
              </w:rPr>
            </w:pPr>
            <w:r>
              <w:rPr>
                <w:rFonts w:hint="cs"/>
                <w:sz w:val="26"/>
                <w:rtl/>
              </w:rPr>
              <w:t>(ב)</w:t>
            </w:r>
            <w:r w:rsidRPr="00EB4615">
              <w:rPr>
                <w:sz w:val="26"/>
                <w:rtl/>
              </w:rPr>
              <w:t xml:space="preserve"> </w:t>
            </w:r>
            <w:r w:rsidRPr="00EB4615">
              <w:rPr>
                <w:sz w:val="26"/>
                <w:rtl/>
              </w:rPr>
              <w:tab/>
            </w:r>
            <w:r>
              <w:rPr>
                <w:rFonts w:hint="cs"/>
                <w:sz w:val="26"/>
                <w:rtl/>
              </w:rPr>
              <w:t>תקנות ראשונות לפי חוק זה יונחו על שולחן ועדת הפנים והגנת הסביבה של הכנסת לאישורה שלושה חודשים ממועד פרסומו של חוק זה.</w:t>
            </w:r>
          </w:p>
        </w:tc>
      </w:tr>
      <w:tr w:rsidR="00504A7F" w14:paraId="30B41F4A" w14:textId="77777777" w:rsidTr="00520183">
        <w:trPr>
          <w:cantSplit/>
        </w:trPr>
        <w:tc>
          <w:tcPr>
            <w:tcW w:w="1870" w:type="dxa"/>
          </w:tcPr>
          <w:p w14:paraId="256823C9" w14:textId="77777777" w:rsidR="00504A7F" w:rsidRDefault="00504A7F" w:rsidP="00520183">
            <w:pPr>
              <w:pStyle w:val="TableSideHeading"/>
              <w:ind w:right="0"/>
              <w:rPr>
                <w:rtl/>
              </w:rPr>
            </w:pPr>
            <w:r>
              <w:rPr>
                <w:rFonts w:hint="cs"/>
                <w:rtl/>
              </w:rPr>
              <w:t>תחילה</w:t>
            </w:r>
          </w:p>
        </w:tc>
        <w:tc>
          <w:tcPr>
            <w:tcW w:w="624" w:type="dxa"/>
          </w:tcPr>
          <w:p w14:paraId="27319D94" w14:textId="77777777" w:rsidR="00504A7F" w:rsidRDefault="00504A7F" w:rsidP="00520183">
            <w:pPr>
              <w:pStyle w:val="TableText"/>
              <w:ind w:right="0"/>
              <w:jc w:val="both"/>
              <w:rPr>
                <w:rtl/>
              </w:rPr>
            </w:pPr>
            <w:r>
              <w:rPr>
                <w:rFonts w:hint="cs"/>
                <w:rtl/>
              </w:rPr>
              <w:t>32.</w:t>
            </w:r>
          </w:p>
        </w:tc>
        <w:tc>
          <w:tcPr>
            <w:tcW w:w="7147" w:type="dxa"/>
            <w:gridSpan w:val="2"/>
          </w:tcPr>
          <w:p w14:paraId="3576FC26" w14:textId="77777777" w:rsidR="00504A7F" w:rsidRDefault="00504A7F" w:rsidP="00520183">
            <w:pPr>
              <w:pStyle w:val="TableBlockOutdent"/>
              <w:ind w:left="0" w:firstLine="0"/>
              <w:rPr>
                <w:sz w:val="26"/>
                <w:rtl/>
              </w:rPr>
            </w:pPr>
            <w:r>
              <w:rPr>
                <w:rFonts w:hint="cs"/>
                <w:sz w:val="26"/>
                <w:rtl/>
              </w:rPr>
              <w:t>תחילתו של חוק זה שישה חודשים מיום פרסומו.</w:t>
            </w:r>
          </w:p>
        </w:tc>
      </w:tr>
    </w:tbl>
    <w:p w14:paraId="0921196D" w14:textId="77777777" w:rsidR="00504A7F" w:rsidRDefault="00504A7F" w:rsidP="00504A7F">
      <w:pPr>
        <w:pStyle w:val="HeadDivreiHesber"/>
        <w:rPr>
          <w:rtl/>
        </w:rPr>
      </w:pPr>
      <w:r w:rsidRPr="0027450A">
        <w:rPr>
          <w:rFonts w:hint="cs"/>
          <w:rtl/>
        </w:rPr>
        <w:lastRenderedPageBreak/>
        <w:t>דברי הסבר</w:t>
      </w:r>
    </w:p>
    <w:p w14:paraId="55D91F45" w14:textId="77777777" w:rsidR="00504A7F" w:rsidRPr="00BF5BEE" w:rsidRDefault="00504A7F" w:rsidP="00504A7F">
      <w:pPr>
        <w:pStyle w:val="Hesber"/>
        <w:rPr>
          <w:rtl/>
        </w:rPr>
      </w:pPr>
      <w:r>
        <w:rPr>
          <w:rFonts w:hint="cs"/>
          <w:rtl/>
        </w:rPr>
        <w:t>חברי המועצה בשלטון המקומי הינם נבחרי ציבור לכל דבר ועניין, האמונים על משימה מורכבת: כינון המסגרת לחיים המשותפים ברשות המקומית</w:t>
      </w:r>
      <w:r w:rsidRPr="00BF5BEE">
        <w:rPr>
          <w:rtl/>
        </w:rPr>
        <w:t>. בפועל, לאור תנאי עבודתם כיום, הנובעים מחוסר הסדרה חוקית של תפקידם, הופכים חברי המועצה למעין "מתנדבים", שאין בידם הכלים המתאימים מהבחינה הכלכלית, המשפטית ו</w:t>
      </w:r>
      <w:r>
        <w:rPr>
          <w:rtl/>
        </w:rPr>
        <w:t xml:space="preserve">הדמוקרטית </w:t>
      </w:r>
      <w:r>
        <w:rPr>
          <w:rFonts w:hint="cs"/>
          <w:rtl/>
        </w:rPr>
        <w:t>שיאפשרו להם לבצע את תפקידם</w:t>
      </w:r>
      <w:r>
        <w:rPr>
          <w:rtl/>
        </w:rPr>
        <w:t>.</w:t>
      </w:r>
      <w:r w:rsidRPr="00BF5BEE">
        <w:rPr>
          <w:rtl/>
        </w:rPr>
        <w:t xml:space="preserve"> כתוצאה מכך חברי מועצה כיום הם</w:t>
      </w:r>
      <w:r>
        <w:rPr>
          <w:rFonts w:hint="cs"/>
          <w:rtl/>
        </w:rPr>
        <w:t xml:space="preserve"> במידה רבה</w:t>
      </w:r>
      <w:r w:rsidRPr="00BF5BEE">
        <w:rPr>
          <w:rtl/>
        </w:rPr>
        <w:t xml:space="preserve"> "החוליה החלשה" בדמוקרטיה הישראלית.</w:t>
      </w:r>
    </w:p>
    <w:p w14:paraId="05918E82" w14:textId="77777777" w:rsidR="00504A7F" w:rsidRPr="00BF5BEE" w:rsidRDefault="00504A7F" w:rsidP="00504A7F">
      <w:pPr>
        <w:pStyle w:val="Hesber"/>
        <w:rPr>
          <w:rtl/>
        </w:rPr>
      </w:pPr>
      <w:r w:rsidRPr="00BF5BEE">
        <w:rPr>
          <w:rtl/>
        </w:rPr>
        <w:t xml:space="preserve">מטרתו של חוק זה </w:t>
      </w:r>
      <w:r>
        <w:rPr>
          <w:rFonts w:hint="cs"/>
          <w:rtl/>
        </w:rPr>
        <w:t xml:space="preserve">הינה </w:t>
      </w:r>
      <w:r w:rsidRPr="00BF5BEE">
        <w:rPr>
          <w:rtl/>
        </w:rPr>
        <w:t xml:space="preserve">לחזק ולהסדיר את מעמדם של חברי המועצה, להגדיר את חובותיהם ולהעניק להם זכויות אשר יסייעו להם </w:t>
      </w:r>
      <w:r>
        <w:rPr>
          <w:rFonts w:hint="cs"/>
          <w:rtl/>
        </w:rPr>
        <w:t>במילוי תפקידם, תוך מיסוד כלי עבודה מגוונים לצורכי גורמים שונים במועצה</w:t>
      </w:r>
      <w:r w:rsidRPr="00BF5BEE">
        <w:rPr>
          <w:rtl/>
        </w:rPr>
        <w:t>.</w:t>
      </w:r>
      <w:r>
        <w:rPr>
          <w:rFonts w:hint="cs"/>
          <w:rtl/>
        </w:rPr>
        <w:t xml:space="preserve"> הרשות המקומית כיום, וביתר שאת עשויה להיות, גורם מרכזי בהסדרת והצמחת חיים משותפים ודמוקרטיים לתושבי המדינה. מעבר לכך, בשנים האחרונות אנו עדים להתגייסות נרחבת של רשויות מקומיות בישראל ובעולם למאבק כנגד משבר האקלים. ככל שימשיכו הרשויות המקומיות לשחק תפקיד ראשי בתהליך זה, חשיבות הדמוקרטיה הפנימית והייצוגיות ברשויות תמשיך לצמוח. הכלים, הסמכויות והחובות המוקנות לחברי המועצה בחוק זה יסייעו להם להוות גורם מרכזי ומשפיע יותר במרחב המוניציפלי, ובעקיפין, בין היתר, להמשיך ולקחת חלק פעיל יותר ויותר במאבק במשבר האקלים.</w:t>
      </w:r>
    </w:p>
    <w:p w14:paraId="3C14CF0B" w14:textId="77777777" w:rsidR="00504A7F" w:rsidRPr="00BF5BEE" w:rsidRDefault="00504A7F" w:rsidP="00504A7F">
      <w:pPr>
        <w:pStyle w:val="Hesber"/>
        <w:rPr>
          <w:rtl/>
        </w:rPr>
      </w:pPr>
      <w:r>
        <w:rPr>
          <w:rtl/>
        </w:rPr>
        <w:t>החוק המוצע</w:t>
      </w:r>
      <w:r w:rsidRPr="00BF5BEE">
        <w:rPr>
          <w:rtl/>
        </w:rPr>
        <w:t xml:space="preserve"> מאגד בתוכו היבטים </w:t>
      </w:r>
      <w:r>
        <w:rPr>
          <w:rFonts w:hint="cs"/>
          <w:rtl/>
        </w:rPr>
        <w:t xml:space="preserve">מגוונים </w:t>
      </w:r>
      <w:r w:rsidRPr="00BF5BEE">
        <w:rPr>
          <w:rtl/>
        </w:rPr>
        <w:t xml:space="preserve">בעבודתם ופעולתם של חברי מועצה, אשר </w:t>
      </w:r>
      <w:r>
        <w:rPr>
          <w:rFonts w:hint="cs"/>
          <w:rtl/>
        </w:rPr>
        <w:t xml:space="preserve">לאור חשיבותם הגדולה </w:t>
      </w:r>
      <w:r w:rsidRPr="00BF5BEE">
        <w:rPr>
          <w:rtl/>
        </w:rPr>
        <w:t>אין מקום</w:t>
      </w:r>
      <w:r>
        <w:rPr>
          <w:rtl/>
        </w:rPr>
        <w:t xml:space="preserve"> להסדירם בחוקים קיימים הנוגעים </w:t>
      </w:r>
      <w:r>
        <w:rPr>
          <w:rFonts w:hint="cs"/>
          <w:rtl/>
        </w:rPr>
        <w:t>לשלטון המקומי</w:t>
      </w:r>
      <w:r w:rsidRPr="00BF5BEE">
        <w:rPr>
          <w:rtl/>
        </w:rPr>
        <w:t>, אלא בחוק העוסק ישירות בחברי המועצה</w:t>
      </w:r>
      <w:r>
        <w:rPr>
          <w:rFonts w:hint="cs"/>
          <w:rtl/>
        </w:rPr>
        <w:t xml:space="preserve"> והכלים העומדים לרשותם</w:t>
      </w:r>
      <w:r w:rsidRPr="00BF5BEE">
        <w:rPr>
          <w:rtl/>
        </w:rPr>
        <w:t>.</w:t>
      </w:r>
    </w:p>
    <w:p w14:paraId="0557AD38" w14:textId="77777777" w:rsidR="00504A7F" w:rsidRPr="00BF5BEE" w:rsidRDefault="00504A7F" w:rsidP="00504A7F">
      <w:pPr>
        <w:pStyle w:val="Hesber"/>
        <w:rPr>
          <w:rtl/>
        </w:rPr>
      </w:pPr>
      <w:r w:rsidRPr="00A1343F">
        <w:rPr>
          <w:rtl/>
        </w:rPr>
        <w:t xml:space="preserve">סעיפים </w:t>
      </w:r>
      <w:r>
        <w:rPr>
          <w:rFonts w:hint="cs"/>
          <w:rtl/>
        </w:rPr>
        <w:t>3</w:t>
      </w:r>
      <w:r w:rsidRPr="00A1343F">
        <w:rPr>
          <w:rtl/>
        </w:rPr>
        <w:t xml:space="preserve"> עד 4:</w:t>
      </w:r>
      <w:r w:rsidRPr="00BF5BEE">
        <w:rPr>
          <w:rtl/>
        </w:rPr>
        <w:t xml:space="preserve"> כבס</w:t>
      </w:r>
      <w:r>
        <w:rPr>
          <w:rtl/>
        </w:rPr>
        <w:t xml:space="preserve">יס לעבודתו, חבר המועצה צריך ראשית לדעת </w:t>
      </w:r>
      <w:r>
        <w:rPr>
          <w:rFonts w:hint="cs"/>
          <w:rtl/>
        </w:rPr>
        <w:t>למה הוא מתחייב</w:t>
      </w:r>
      <w:r>
        <w:rPr>
          <w:rtl/>
        </w:rPr>
        <w:t>.</w:t>
      </w:r>
      <w:r w:rsidRPr="00BF5BEE">
        <w:rPr>
          <w:rtl/>
        </w:rPr>
        <w:t xml:space="preserve"> לפיכך מוצע בסעיף זה מעין "קוד אתי" שלאורו חבר המועצה יפעל</w:t>
      </w:r>
      <w:r>
        <w:rPr>
          <w:rFonts w:hint="cs"/>
          <w:rtl/>
        </w:rPr>
        <w:t>:</w:t>
      </w:r>
      <w:r w:rsidRPr="00BF5BEE">
        <w:rPr>
          <w:rtl/>
        </w:rPr>
        <w:t xml:space="preserve"> שמירה על כבודו וכבוד המועצה</w:t>
      </w:r>
      <w:r>
        <w:rPr>
          <w:rFonts w:hint="cs"/>
          <w:rtl/>
        </w:rPr>
        <w:t xml:space="preserve">, </w:t>
      </w:r>
      <w:r w:rsidRPr="00BF5BEE">
        <w:rPr>
          <w:rtl/>
        </w:rPr>
        <w:t>הפגנת מחויבות לתפקידו ושמירה מפני ניגוד אינטרסים</w:t>
      </w:r>
      <w:r>
        <w:rPr>
          <w:rFonts w:hint="cs"/>
          <w:rtl/>
        </w:rPr>
        <w:t xml:space="preserve"> </w:t>
      </w:r>
      <w:r>
        <w:rPr>
          <w:rtl/>
        </w:rPr>
        <w:t>–</w:t>
      </w:r>
      <w:r>
        <w:rPr>
          <w:rFonts w:hint="cs"/>
          <w:rtl/>
        </w:rPr>
        <w:t xml:space="preserve"> </w:t>
      </w:r>
      <w:r w:rsidRPr="00BF5BEE">
        <w:rPr>
          <w:rtl/>
        </w:rPr>
        <w:t>כשטובת הציבור תמיד לנגד עיניו. "קוד אתי" זה נכתב על בסיס הקוד האתי המחייב את חברי הכנסת במילוי תפקידם כשליחי ציבור.</w:t>
      </w:r>
    </w:p>
    <w:p w14:paraId="0F9CF71E" w14:textId="77777777" w:rsidR="00504A7F" w:rsidRPr="00BF5BEE" w:rsidRDefault="00504A7F" w:rsidP="00504A7F">
      <w:pPr>
        <w:pStyle w:val="Hesber"/>
        <w:rPr>
          <w:rtl/>
        </w:rPr>
      </w:pPr>
      <w:r w:rsidRPr="00A1343F">
        <w:rPr>
          <w:rtl/>
        </w:rPr>
        <w:t>סעיף 5: כיום, חבר מועצה אינו זכאי לכל שכר או תגמול בעבור תפקידו, השתתפות</w:t>
      </w:r>
      <w:r>
        <w:rPr>
          <w:rtl/>
        </w:rPr>
        <w:t xml:space="preserve"> בישיבות מועצה ודיוני </w:t>
      </w:r>
      <w:r w:rsidRPr="00BF5BEE">
        <w:rPr>
          <w:rtl/>
        </w:rPr>
        <w:t>ועדות. ה</w:t>
      </w:r>
      <w:r>
        <w:rPr>
          <w:rtl/>
        </w:rPr>
        <w:t>י</w:t>
      </w:r>
      <w:r w:rsidRPr="00BF5BEE">
        <w:rPr>
          <w:rtl/>
        </w:rPr>
        <w:t xml:space="preserve">עדר הגמול מונע מחברי מועצה להתמסר לחלוטין לתפקידם, שכן עליהם </w:t>
      </w:r>
      <w:r>
        <w:rPr>
          <w:rFonts w:hint="cs"/>
          <w:rtl/>
        </w:rPr>
        <w:t>לעיתים קרובות בראש ובראשונה לדאוג לפרנסתם</w:t>
      </w:r>
      <w:r w:rsidRPr="00BF5BEE">
        <w:rPr>
          <w:rtl/>
        </w:rPr>
        <w:t>, ומביא לכך שהם נאלצים להעדר מדיונים בו</w:t>
      </w:r>
      <w:r>
        <w:rPr>
          <w:rtl/>
        </w:rPr>
        <w:t>ו</w:t>
      </w:r>
      <w:r w:rsidRPr="00BF5BEE">
        <w:rPr>
          <w:rtl/>
        </w:rPr>
        <w:t>עדות ובישיבות. יתרה מכך, יש הטו</w:t>
      </w:r>
      <w:r>
        <w:rPr>
          <w:rtl/>
        </w:rPr>
        <w:t>ענים כי חברי המועצה חשופים יותר</w:t>
      </w:r>
      <w:r w:rsidRPr="00BF5BEE">
        <w:rPr>
          <w:rtl/>
        </w:rPr>
        <w:t xml:space="preserve"> עקב כך לטובות הנאה ולשחיתויות. לפיכך, מוצע כי חברי המועצה יזכו לגמול השתתפות בעבור</w:t>
      </w:r>
      <w:r>
        <w:rPr>
          <w:rtl/>
        </w:rPr>
        <w:t xml:space="preserve"> השתתפותם בישיבות מועצה ודיוני </w:t>
      </w:r>
      <w:r w:rsidRPr="00BF5BEE">
        <w:rPr>
          <w:rtl/>
        </w:rPr>
        <w:t xml:space="preserve">ועדה. </w:t>
      </w:r>
    </w:p>
    <w:p w14:paraId="13C0EF1A" w14:textId="77777777" w:rsidR="00504A7F" w:rsidRPr="00A1343F" w:rsidRDefault="00504A7F" w:rsidP="00504A7F">
      <w:pPr>
        <w:pStyle w:val="Hesber"/>
        <w:rPr>
          <w:rtl/>
        </w:rPr>
      </w:pPr>
      <w:r w:rsidRPr="00A1343F">
        <w:rPr>
          <w:rtl/>
        </w:rPr>
        <w:t xml:space="preserve">סעיף 6: חבר מועצה יהיה זכאי להחזר בעבור הוצאות שהוציא לצורך מילוי תפקידו, כך שהיקף ואופי פעילות חבר המועצה לא יושפעו מיכולתו הכלכלית. </w:t>
      </w:r>
    </w:p>
    <w:p w14:paraId="6BA16A92" w14:textId="77777777" w:rsidR="00504A7F" w:rsidRPr="00BF5BEE" w:rsidRDefault="00504A7F" w:rsidP="00504A7F">
      <w:pPr>
        <w:pStyle w:val="Hesber"/>
        <w:rPr>
          <w:rtl/>
        </w:rPr>
      </w:pPr>
      <w:r w:rsidRPr="00A1343F">
        <w:rPr>
          <w:rtl/>
        </w:rPr>
        <w:t xml:space="preserve">סעיף 7: כיום, חבר מועצה </w:t>
      </w:r>
      <w:r>
        <w:rPr>
          <w:rFonts w:hint="cs"/>
          <w:rtl/>
        </w:rPr>
        <w:t>המבקש</w:t>
      </w:r>
      <w:r w:rsidRPr="00A1343F">
        <w:rPr>
          <w:rtl/>
        </w:rPr>
        <w:t xml:space="preserve"> לאכוף על גורמים</w:t>
      </w:r>
      <w:r w:rsidRPr="00BF5BEE">
        <w:rPr>
          <w:rtl/>
        </w:rPr>
        <w:t xml:space="preserve"> ברשות המקומית תיקון ליקויים בעבודתם אליהם הוא נחשף מתוקף תפקידו, נאלץ לרוב לפנות לבית המשפט. ההליך המשפטי, ממומן באופן ישיר ובלעדי מכיסו של חבר המועצה, או מכספים שגייס, אך מכל מקום לא מקופתה של העירייה. זאת בכפוף להבנתו את הכלי המשפטי ללא הסתייעות בגורם מקצועי, בעלות כספית נוספת (יצוין,</w:t>
      </w:r>
      <w:r>
        <w:rPr>
          <w:rtl/>
        </w:rPr>
        <w:t xml:space="preserve"> כי קיים נוהל לפיו הרשות המקומי</w:t>
      </w:r>
      <w:r w:rsidRPr="00BF5BEE">
        <w:rPr>
          <w:rtl/>
        </w:rPr>
        <w:t xml:space="preserve">ת מממנת הוצאות משפט של נבחרי הציבור, </w:t>
      </w:r>
      <w:r>
        <w:rPr>
          <w:rtl/>
        </w:rPr>
        <w:t>בהליכים ש</w:t>
      </w:r>
      <w:r w:rsidRPr="00BF5BEE">
        <w:rPr>
          <w:rtl/>
        </w:rPr>
        <w:t>בהם נבחר הציבור מעורב עקב מילוי תפקידו, או</w:t>
      </w:r>
      <w:r>
        <w:rPr>
          <w:rtl/>
        </w:rPr>
        <w:t xml:space="preserve">לם הנוהל אינו חל על פתיחת משפטים על </w:t>
      </w:r>
      <w:r w:rsidRPr="00BF5BEE">
        <w:rPr>
          <w:rtl/>
        </w:rPr>
        <w:t>ידי חבר המוע</w:t>
      </w:r>
      <w:r>
        <w:rPr>
          <w:rtl/>
        </w:rPr>
        <w:t xml:space="preserve">צה </w:t>
      </w:r>
      <w:r w:rsidRPr="00BF5BEE">
        <w:rPr>
          <w:rtl/>
        </w:rPr>
        <w:t xml:space="preserve">נגד הרשות המקומית כפי שתואר מעלה. הנוהל חל על הליכים פליליים, תובענות אזרחיות ועתירות </w:t>
      </w:r>
      <w:proofErr w:type="spellStart"/>
      <w:r w:rsidRPr="00BF5BEE">
        <w:rPr>
          <w:rtl/>
        </w:rPr>
        <w:t>מ</w:t>
      </w:r>
      <w:r>
        <w:rPr>
          <w:rtl/>
        </w:rPr>
        <w:t>ינהליות</w:t>
      </w:r>
      <w:proofErr w:type="spellEnd"/>
      <w:r>
        <w:rPr>
          <w:rtl/>
        </w:rPr>
        <w:t xml:space="preserve"> שהוגשו </w:t>
      </w:r>
      <w:r w:rsidRPr="00BF5BEE">
        <w:rPr>
          <w:rtl/>
        </w:rPr>
        <w:t xml:space="preserve">נגד נבחר הציבור וכיו"ב, ומציין במפורש כי אינו חל על הליכים אזרחיים ועתירות מנהליות שהוגשו על ידי נבחר הציבור. ראו:  חוזר מנכ"ל שר הפנים 06/04 </w:t>
      </w:r>
      <w:r w:rsidRPr="00BE4770">
        <w:rPr>
          <w:b/>
          <w:bCs/>
          <w:rtl/>
        </w:rPr>
        <w:t>"נוהל מימון הוצאות משפטיות בשלטון המקומי"</w:t>
      </w:r>
      <w:r w:rsidRPr="00BF5BEE">
        <w:rPr>
          <w:rtl/>
        </w:rPr>
        <w:t xml:space="preserve"> </w:t>
      </w:r>
      <w:r w:rsidRPr="00BF5BEE">
        <w:rPr>
          <w:rtl/>
        </w:rPr>
        <w:lastRenderedPageBreak/>
        <w:t>(16.06.2004)</w:t>
      </w:r>
      <w:r>
        <w:rPr>
          <w:rFonts w:hint="cs"/>
          <w:rtl/>
        </w:rPr>
        <w:t>)</w:t>
      </w:r>
      <w:r w:rsidRPr="00BF5BEE">
        <w:rPr>
          <w:rtl/>
        </w:rPr>
        <w:t>.</w:t>
      </w:r>
    </w:p>
    <w:p w14:paraId="2A8250BC" w14:textId="77777777" w:rsidR="00504A7F" w:rsidRPr="00BF5BEE" w:rsidRDefault="00504A7F" w:rsidP="00504A7F">
      <w:pPr>
        <w:pStyle w:val="Hesber"/>
        <w:rPr>
          <w:rtl/>
        </w:rPr>
      </w:pPr>
      <w:r>
        <w:rPr>
          <w:rtl/>
        </w:rPr>
        <w:t xml:space="preserve">חבר מועצה המעוניין לעתור </w:t>
      </w:r>
      <w:r w:rsidRPr="00BF5BEE">
        <w:rPr>
          <w:rtl/>
        </w:rPr>
        <w:t>נגד הרשות המקומית נמצא לבדו בחזית המשפטית. אמנם, בהתאם לס</w:t>
      </w:r>
      <w:r>
        <w:rPr>
          <w:rFonts w:hint="cs"/>
          <w:rtl/>
        </w:rPr>
        <w:t>עיף</w:t>
      </w:r>
      <w:r w:rsidRPr="00BF5BEE">
        <w:rPr>
          <w:rtl/>
        </w:rPr>
        <w:t xml:space="preserve"> 5א לחוק הרשויות המקומיות (ייעוץ משפטי), </w:t>
      </w:r>
      <w:proofErr w:type="spellStart"/>
      <w:r w:rsidRPr="00BF5BEE">
        <w:rPr>
          <w:rtl/>
        </w:rPr>
        <w:t>התשל"ו</w:t>
      </w:r>
      <w:proofErr w:type="spellEnd"/>
      <w:r>
        <w:rPr>
          <w:rtl/>
        </w:rPr>
        <w:t>–</w:t>
      </w:r>
      <w:r w:rsidRPr="00BF5BEE">
        <w:rPr>
          <w:rtl/>
        </w:rPr>
        <w:t xml:space="preserve">1975, ביכולתו של חבר המועצה לפנות ליועץ המשפטי של הרשות, כדי שיחווה את דעתו בנושא הדרוש למילוי תפקידי הרשות. </w:t>
      </w:r>
      <w:r>
        <w:rPr>
          <w:rtl/>
        </w:rPr>
        <w:t>ו</w:t>
      </w:r>
      <w:r w:rsidRPr="00BF5BEE">
        <w:rPr>
          <w:rtl/>
        </w:rPr>
        <w:t>אולם, הייעוץ נתון לשיקול דעתו של היועץ המשפטי, "אם נוכח שהדבר דרוש למילוי תפקידי הרשות ואין במתן חוות הדעת כדי להעמידו במצב של חשש לניגוד עניינים". דהיינו, היועץ המשפטי לא תמיד ישמש מענה עבור חברי המועצה.</w:t>
      </w:r>
    </w:p>
    <w:p w14:paraId="64601323" w14:textId="77777777" w:rsidR="00504A7F" w:rsidRPr="00BF5BEE" w:rsidRDefault="00504A7F" w:rsidP="00504A7F">
      <w:pPr>
        <w:pStyle w:val="Hesber"/>
        <w:rPr>
          <w:rtl/>
        </w:rPr>
      </w:pPr>
      <w:r w:rsidRPr="00BF5BEE">
        <w:rPr>
          <w:rtl/>
        </w:rPr>
        <w:t>כדי ליצור שוויון ביכ</w:t>
      </w:r>
      <w:r>
        <w:rPr>
          <w:rtl/>
        </w:rPr>
        <w:t xml:space="preserve">ולתם של חברי מועצה להגיש תביעה </w:t>
      </w:r>
      <w:r w:rsidRPr="00BF5BEE">
        <w:rPr>
          <w:rtl/>
        </w:rPr>
        <w:t>נ</w:t>
      </w:r>
      <w:r>
        <w:rPr>
          <w:rtl/>
        </w:rPr>
        <w:t xml:space="preserve">גד הרשות, ובשים לב לעובדה שחבר </w:t>
      </w:r>
      <w:r w:rsidRPr="00BF5BEE">
        <w:rPr>
          <w:rtl/>
        </w:rPr>
        <w:t xml:space="preserve">המועצה פותח בהליך משפטי לטובת מילוי תפקידו גרידא, </w:t>
      </w:r>
      <w:r>
        <w:rPr>
          <w:rFonts w:hint="cs"/>
          <w:rtl/>
        </w:rPr>
        <w:t>מוצע</w:t>
      </w:r>
      <w:r w:rsidRPr="00BF5BEE">
        <w:rPr>
          <w:rtl/>
        </w:rPr>
        <w:t xml:space="preserve"> להקים מחלקה במשרד הפנים, אשר תספק לחברי המועצה ייעוץ משפטי ביחידה חיצונית לרשות, בעלת הבנה בנושאי הרשות ובפעולתה. יודגש, אין מדובר בייצוג משפטי, אלא במנגנון שיסייע לחברי המועצה לכלכל את צעדיהם במובן הרחב, </w:t>
      </w:r>
      <w:r>
        <w:rPr>
          <w:rFonts w:hint="cs"/>
          <w:rtl/>
        </w:rPr>
        <w:t>ביחס לפתיחה</w:t>
      </w:r>
      <w:r w:rsidRPr="00BF5BEE">
        <w:rPr>
          <w:rtl/>
        </w:rPr>
        <w:t xml:space="preserve"> בהליכים בעלי בסיס משפטי, ו</w:t>
      </w:r>
      <w:r>
        <w:rPr>
          <w:rFonts w:hint="cs"/>
          <w:rtl/>
        </w:rPr>
        <w:t xml:space="preserve">כתוצאה מכך </w:t>
      </w:r>
      <w:r w:rsidRPr="00BF5BEE">
        <w:rPr>
          <w:rtl/>
        </w:rPr>
        <w:t>להימנע מהליכי שווא, אשר יכלו את משאבי חבר המועצה ואת משאבי הרשות המקומית</w:t>
      </w:r>
      <w:r>
        <w:rPr>
          <w:rFonts w:hint="cs"/>
          <w:rtl/>
        </w:rPr>
        <w:t xml:space="preserve"> ללא סיבה</w:t>
      </w:r>
      <w:r w:rsidRPr="00BF5BEE">
        <w:rPr>
          <w:rtl/>
        </w:rPr>
        <w:t xml:space="preserve">. </w:t>
      </w:r>
    </w:p>
    <w:p w14:paraId="54CB138F" w14:textId="77777777" w:rsidR="00504A7F" w:rsidRPr="00A1343F" w:rsidRDefault="00504A7F" w:rsidP="00504A7F">
      <w:pPr>
        <w:pStyle w:val="Hesber"/>
        <w:rPr>
          <w:rtl/>
        </w:rPr>
      </w:pPr>
      <w:r w:rsidRPr="00A1343F">
        <w:rPr>
          <w:rtl/>
        </w:rPr>
        <w:t xml:space="preserve">סעיף 8: כאמור, הליך משפטי שפתח חבר מועצה נגד הרשות המקומית, ממומן מכיסו הפרטי, כמו הליך משפטי הנוגע לענייניו האישיים של חבר המועצה. ואולם, מדובר בהליך שנועד להיטיב עם תושבי הרשות המקומית. לפיכך, ישנה חשיבות ציבורית רבה בעידודם של חברי המועצה להגשת תביעות שיש בהן השפעה חברתית וציבורית </w:t>
      </w:r>
      <w:r>
        <w:rPr>
          <w:rFonts w:hint="cs"/>
          <w:rtl/>
        </w:rPr>
        <w:t>חיובי</w:t>
      </w:r>
      <w:r w:rsidRPr="00A1343F">
        <w:rPr>
          <w:rtl/>
        </w:rPr>
        <w:t xml:space="preserve">ת. בהתאם לכך, </w:t>
      </w:r>
      <w:r>
        <w:rPr>
          <w:rFonts w:hint="cs"/>
          <w:rtl/>
        </w:rPr>
        <w:t>מוצע</w:t>
      </w:r>
      <w:r w:rsidRPr="00A1343F">
        <w:rPr>
          <w:rtl/>
        </w:rPr>
        <w:t xml:space="preserve"> להקים קרן שתממן תביעות נגד הרשות המקומית. כדי להבטיח כי הכספים יועברו רק לתביעות ראויות, </w:t>
      </w:r>
      <w:r>
        <w:rPr>
          <w:rFonts w:hint="cs"/>
          <w:rtl/>
        </w:rPr>
        <w:t>מוצע</w:t>
      </w:r>
      <w:r w:rsidRPr="00A1343F">
        <w:rPr>
          <w:rtl/>
        </w:rPr>
        <w:t xml:space="preserve"> להקים ועדה חיצונית, שאינה פועלת במסגרת הרשות המקומית, אשר תבחן כל מקרה שמגיע לפתחה לאור מבחנים שוויוניים שיקבע השר. </w:t>
      </w:r>
    </w:p>
    <w:p w14:paraId="0DBA39BB" w14:textId="77777777" w:rsidR="00504A7F" w:rsidRPr="00BF5BEE" w:rsidRDefault="00504A7F" w:rsidP="00504A7F">
      <w:pPr>
        <w:pStyle w:val="Hesber"/>
        <w:rPr>
          <w:rtl/>
        </w:rPr>
      </w:pPr>
      <w:r w:rsidRPr="00A1343F">
        <w:rPr>
          <w:rtl/>
        </w:rPr>
        <w:t>סעיף 9: כאמור בדברי ההסבר לסעיפים 7 ו-8, פתיחת הליך משפטי נגד הרשות המקומית כרוכה בהוצאות כספיות רבות מצד חבר המועצה, על אף שהוא פועל באופן זה לשם מילוי תפקידו כחבר מועצה</w:t>
      </w:r>
      <w:r w:rsidRPr="00BF5BEE">
        <w:rPr>
          <w:rtl/>
        </w:rPr>
        <w:t xml:space="preserve"> גרידא, ובמרבית המקרים אף הסעד המבוקש בהליך ה</w:t>
      </w:r>
      <w:r>
        <w:rPr>
          <w:rtl/>
        </w:rPr>
        <w:t>וא</w:t>
      </w:r>
      <w:r w:rsidRPr="00BF5BEE">
        <w:rPr>
          <w:rtl/>
        </w:rPr>
        <w:t xml:space="preserve"> סעד לטובת הרשות המקומית עצמה. לכן, מוצע כי מקום בו חבר מועצה זוכה בסעד המבוקש בהליך המשפטי, דהיינו מקום בו נקבע כי אכן פעל לטובת המועצה, ייקבע כי חבר המועצה יקבל החזרים על כלל הוצאות המשפט מן הרשות המקומית הנתבעת. הסדר זה מבטיח כי הרשות המקומית תממן אך ורק הליכים שנמצאו כמוצדקים, ולא הליכים שאין בהם כדי לה</w:t>
      </w:r>
      <w:r>
        <w:rPr>
          <w:rtl/>
        </w:rPr>
        <w:t>י</w:t>
      </w:r>
      <w:r w:rsidRPr="00BF5BEE">
        <w:rPr>
          <w:rtl/>
        </w:rPr>
        <w:t>טיב עם הרשות המקומית.</w:t>
      </w:r>
      <w:r>
        <w:rPr>
          <w:rFonts w:hint="cs"/>
          <w:rtl/>
        </w:rPr>
        <w:t xml:space="preserve"> </w:t>
      </w:r>
      <w:r w:rsidRPr="00BF5BEE">
        <w:rPr>
          <w:rtl/>
        </w:rPr>
        <w:t xml:space="preserve">למותר </w:t>
      </w:r>
      <w:r>
        <w:rPr>
          <w:rtl/>
        </w:rPr>
        <w:t xml:space="preserve">לציין, כי החזר הוצאות יינתן רק </w:t>
      </w:r>
      <w:r w:rsidRPr="00BF5BEE">
        <w:rPr>
          <w:rtl/>
        </w:rPr>
        <w:t>מקום בו התביעה לא מומנה מכספי הקרן, הן אם לא הוגשה בקשה כלל</w:t>
      </w:r>
      <w:r>
        <w:rPr>
          <w:rtl/>
        </w:rPr>
        <w:t xml:space="preserve"> והן אם הוגשה בקשה וזו נדחתה על </w:t>
      </w:r>
      <w:r w:rsidRPr="00BF5BEE">
        <w:rPr>
          <w:rtl/>
        </w:rPr>
        <w:t>ידי ה</w:t>
      </w:r>
      <w:r>
        <w:rPr>
          <w:rtl/>
        </w:rPr>
        <w:t>ו</w:t>
      </w:r>
      <w:r w:rsidRPr="00BF5BEE">
        <w:rPr>
          <w:rtl/>
        </w:rPr>
        <w:t xml:space="preserve">ועדה. </w:t>
      </w:r>
    </w:p>
    <w:p w14:paraId="3C457A2C" w14:textId="77777777" w:rsidR="00504A7F" w:rsidRPr="00A1343F" w:rsidRDefault="00504A7F" w:rsidP="00504A7F">
      <w:pPr>
        <w:pStyle w:val="Hesber"/>
        <w:rPr>
          <w:rtl/>
        </w:rPr>
      </w:pPr>
      <w:r w:rsidRPr="00A1343F">
        <w:rPr>
          <w:rtl/>
        </w:rPr>
        <w:t>סעיף 10: במקרה שבו נפתח הליך משפטי נגד בעל תפקיד ברשות המקומית, או ראש הרשות המקומית, ובית המשפט מצא כי בעל התפקיד או ראש הרשות המקומית פעלו שלא בתום לב או ברשלנות משמעותית או לצרכיו האישיים, ראשי בית המשפט להטיל את תשלום הוצאות המשפט על אותו ראש רשות או בעל תפקיד, ואולם כדי שחבר המועצה יקבל את החזר ההוצאות במהירות, ראשית יוחזרו הוצאותיו על ידי הרשות המקומית, וזו תגבה באופן אישי את סכום ההוצאות מבעל התפקיד דנן, בהתאם להחלטת בית המשפט שדן בהליך. עם זאת על בית המשפט להשתמש בסמכות זו רק במקרים חריגים וברורים, לאחר ברור מעמיק של הנסיבות.</w:t>
      </w:r>
    </w:p>
    <w:p w14:paraId="506CCF83" w14:textId="77777777" w:rsidR="00504A7F" w:rsidRPr="00A1343F" w:rsidRDefault="00504A7F" w:rsidP="00504A7F">
      <w:pPr>
        <w:pStyle w:val="Hesber"/>
        <w:rPr>
          <w:rtl/>
        </w:rPr>
      </w:pPr>
      <w:r w:rsidRPr="00A1343F">
        <w:rPr>
          <w:rtl/>
        </w:rPr>
        <w:t xml:space="preserve">סעיפים 11 ו-12: כיום חבר מועצה לא זכאי לכל סממן זיהוי אשר יאפשר לו להציג את עצמו ולקבל גישה למקומות ציבוריים ברשות המקומית שבה הוא פועל. לשם מילוי תפקידו של חבר המועצה, ושיפור מידת הנגישות שלו לציבור, </w:t>
      </w:r>
      <w:r>
        <w:rPr>
          <w:rFonts w:hint="cs"/>
          <w:rtl/>
        </w:rPr>
        <w:t>מוצע</w:t>
      </w:r>
      <w:r w:rsidRPr="00A1343F">
        <w:rPr>
          <w:rtl/>
        </w:rPr>
        <w:t xml:space="preserve"> לקבוע כי הרשות המקומית תספק לו כרטיס ביקור, וכן שמשרד הפנים </w:t>
      </w:r>
      <w:r w:rsidRPr="00A1343F">
        <w:rPr>
          <w:rtl/>
        </w:rPr>
        <w:lastRenderedPageBreak/>
        <w:t>יספק לו כרטיס חבר מועצה המזהה אותו ומאפשר לו גישה למקומות ואירועים ציבוריים.</w:t>
      </w:r>
    </w:p>
    <w:p w14:paraId="7961B325" w14:textId="77777777" w:rsidR="00504A7F" w:rsidRPr="00A1343F" w:rsidRDefault="00504A7F" w:rsidP="00504A7F">
      <w:pPr>
        <w:pStyle w:val="Hesber"/>
        <w:rPr>
          <w:rtl/>
        </w:rPr>
      </w:pPr>
      <w:r w:rsidRPr="00A1343F">
        <w:rPr>
          <w:rtl/>
        </w:rPr>
        <w:t xml:space="preserve">סעיף 13: חברי מועצה, לאחר בחירתם, לא פעם מתחילים את כהונתם ללא רקע וללא ידע על אופי ומהות עבודתם ותפקידם. על מנת </w:t>
      </w:r>
      <w:r>
        <w:rPr>
          <w:rFonts w:hint="cs"/>
          <w:rtl/>
        </w:rPr>
        <w:t>לספק</w:t>
      </w:r>
      <w:r w:rsidRPr="00A1343F">
        <w:rPr>
          <w:rtl/>
        </w:rPr>
        <w:t xml:space="preserve"> להם כלים אשר יסייעו להם </w:t>
      </w:r>
      <w:r>
        <w:rPr>
          <w:rFonts w:hint="cs"/>
          <w:rtl/>
        </w:rPr>
        <w:t>בראשית דרכם לבחון, לפתח ולעצב</w:t>
      </w:r>
      <w:r w:rsidRPr="00A1343F">
        <w:rPr>
          <w:rtl/>
        </w:rPr>
        <w:t xml:space="preserve"> את פעילות הרשות המקומית, הן בנושאים פשוטים והן בנושאים מורכבים כמו תקציב ותכנון ובנייה, </w:t>
      </w:r>
      <w:r>
        <w:rPr>
          <w:rFonts w:hint="cs"/>
          <w:rtl/>
        </w:rPr>
        <w:t>מוצע לחייב את</w:t>
      </w:r>
      <w:r w:rsidRPr="00A1343F">
        <w:rPr>
          <w:rtl/>
        </w:rPr>
        <w:t xml:space="preserve"> משרד הפנים והרשות המקומית לספק להם הדרכה מקדימה על ידי עריכת השתלמויות בנושאים הנוגעים לעבודתם במועצה ובוועדות.</w:t>
      </w:r>
    </w:p>
    <w:p w14:paraId="34229B7C" w14:textId="77777777" w:rsidR="00504A7F" w:rsidRDefault="00504A7F" w:rsidP="00504A7F">
      <w:pPr>
        <w:pStyle w:val="Hesber"/>
        <w:rPr>
          <w:rtl/>
        </w:rPr>
      </w:pPr>
      <w:r w:rsidRPr="00A1343F">
        <w:rPr>
          <w:rtl/>
        </w:rPr>
        <w:t>סעיף 14: חבר מועצה חשוף לתביעות רבות מתוקף תפקידו כנציג ציבור המקבל החלטות הנוגעות לחייהם של רבים. כמקובל במדינות רבות, ובתפקידים ציבוריים רבים, ראוי כי הרשות המקומית תבטח את חברי המועצה בביטוח הכולל אחריות מקצועית, וכבעלי תפקידים הפועלים למען הרשות המקומית מן הראוי כי הרשות תבטח אותם אף בביטוח תאונות עבודה ואובדן כושר עבודה במידה ויתרחש בתוקף תפקידם כחברי מועצה.</w:t>
      </w:r>
    </w:p>
    <w:p w14:paraId="2EB3C66E" w14:textId="77777777" w:rsidR="00504A7F" w:rsidRDefault="00504A7F" w:rsidP="00504A7F">
      <w:pPr>
        <w:pStyle w:val="Hesber"/>
        <w:rPr>
          <w:rtl/>
        </w:rPr>
      </w:pPr>
      <w:r>
        <w:rPr>
          <w:rFonts w:hint="cs"/>
          <w:rtl/>
        </w:rPr>
        <w:t xml:space="preserve">הצעות חוק דומות בעיקרן לסעיפים שהובאו עד לנקודה זו הונחו על שולחן הכנסת העשרים </w:t>
      </w:r>
      <w:r w:rsidRPr="00B56847">
        <w:rPr>
          <w:rtl/>
        </w:rPr>
        <w:t>על ידי חברת הכנסת תמר זנדברג (פ/606/20)</w:t>
      </w:r>
      <w:r>
        <w:rPr>
          <w:rFonts w:hint="cs"/>
          <w:rtl/>
        </w:rPr>
        <w:t>,</w:t>
      </w:r>
      <w:r>
        <w:rPr>
          <w:rStyle w:val="a8"/>
          <w:rtl/>
        </w:rPr>
        <w:footnoteReference w:id="10"/>
      </w:r>
      <w:r>
        <w:rPr>
          <w:rFonts w:hint="cs"/>
          <w:rtl/>
        </w:rPr>
        <w:t xml:space="preserve"> ועל שולחן הכנסת העשרים ושתיים על ידי חברת הכנסת תמר זנדברג (פ/575/22).</w:t>
      </w:r>
      <w:r>
        <w:rPr>
          <w:rStyle w:val="a8"/>
          <w:rtl/>
        </w:rPr>
        <w:footnoteReference w:id="11"/>
      </w:r>
      <w:r>
        <w:rPr>
          <w:rFonts w:hint="cs"/>
          <w:rtl/>
        </w:rPr>
        <w:t xml:space="preserve"> </w:t>
      </w:r>
      <w:r>
        <w:rPr>
          <w:rFonts w:ascii="David" w:hAnsi="David" w:hint="cs"/>
          <w:b/>
          <w:bCs/>
          <w:sz w:val="26"/>
          <w:rtl/>
        </w:rPr>
        <w:t>ה</w:t>
      </w:r>
      <w:r w:rsidRPr="0066334F">
        <w:rPr>
          <w:rFonts w:ascii="David" w:hAnsi="David"/>
          <w:b/>
          <w:bCs/>
          <w:sz w:val="26"/>
          <w:rtl/>
        </w:rPr>
        <w:t xml:space="preserve">סעיפים שאומצו מסומנים בהצעת החוק בסימון </w:t>
      </w:r>
      <w:proofErr w:type="spellStart"/>
      <w:r w:rsidRPr="0066334F">
        <w:rPr>
          <w:rFonts w:ascii="David" w:hAnsi="David"/>
          <w:b/>
          <w:bCs/>
          <w:i/>
          <w:iCs/>
          <w:sz w:val="26"/>
          <w:rtl/>
        </w:rPr>
        <w:t>איטליק</w:t>
      </w:r>
      <w:proofErr w:type="spellEnd"/>
      <w:r w:rsidRPr="0066334F">
        <w:rPr>
          <w:rFonts w:ascii="David" w:hAnsi="David"/>
          <w:b/>
          <w:bCs/>
          <w:sz w:val="26"/>
          <w:rtl/>
        </w:rPr>
        <w:t>, היתר נכתב על ידי הצוות</w:t>
      </w:r>
      <w:r>
        <w:rPr>
          <w:rFonts w:ascii="David" w:eastAsia="Arial" w:hAnsi="David" w:hint="cs"/>
          <w:sz w:val="26"/>
          <w:rtl/>
        </w:rPr>
        <w:t>.</w:t>
      </w:r>
    </w:p>
    <w:p w14:paraId="41D03065" w14:textId="77777777" w:rsidR="00504A7F" w:rsidRDefault="00504A7F" w:rsidP="00504A7F">
      <w:pPr>
        <w:pStyle w:val="Hesber"/>
        <w:rPr>
          <w:rtl/>
        </w:rPr>
      </w:pPr>
      <w:r>
        <w:rPr>
          <w:rFonts w:hint="cs"/>
          <w:rtl/>
        </w:rPr>
        <w:t>סעיף 15: חברי מועצה אינם זכאים כיום ללשכה סיעתית, וכן לאמצעים שונים שיכולים לשרת אותם כנציגי ציבור נגישים, פעילים ויעילים, כגון חיבור מהיר לרשת. מוצע, לפיכך, לספק שירותים אלו לפי סיעות, כך שניתן יהיה לקבל את פני הציבור הנוגע לסיעה המייצגת אותו. לסיעות המונות פחות משלושה חברים, מטעמי תקציב, לא מסופקות לשכות סיעתיות אלא קבוצתיות.</w:t>
      </w:r>
    </w:p>
    <w:p w14:paraId="6ADD62A3" w14:textId="77777777" w:rsidR="00504A7F" w:rsidRDefault="00504A7F" w:rsidP="00504A7F">
      <w:pPr>
        <w:pStyle w:val="Hesber"/>
        <w:rPr>
          <w:rtl/>
        </w:rPr>
      </w:pPr>
      <w:r>
        <w:rPr>
          <w:rFonts w:hint="cs"/>
          <w:rtl/>
        </w:rPr>
        <w:t xml:space="preserve">סעיף 16: חברי מועצה ותושבים רבים חווים קושי בהבנת תקציב המועצה שלעיתים מוצג באופן סבוך ודורש כשירות מקצועית לשם פירושו. לפיכך, מוצע שתמצית התקציב, המקוצרת ומבוארת, תפורסם בציבור באמצעים שונים בכדי </w:t>
      </w:r>
      <w:proofErr w:type="spellStart"/>
      <w:r>
        <w:rPr>
          <w:rFonts w:hint="cs"/>
          <w:rtl/>
        </w:rPr>
        <w:t>להנגיש</w:t>
      </w:r>
      <w:proofErr w:type="spellEnd"/>
      <w:r>
        <w:rPr>
          <w:rFonts w:hint="cs"/>
          <w:rtl/>
        </w:rPr>
        <w:t xml:space="preserve"> מידע חיוני זה לכל החפץ בו. </w:t>
      </w:r>
    </w:p>
    <w:p w14:paraId="4A1E0026" w14:textId="77777777" w:rsidR="00504A7F" w:rsidRDefault="00504A7F" w:rsidP="00504A7F">
      <w:pPr>
        <w:pStyle w:val="Hesber"/>
        <w:rPr>
          <w:rtl/>
        </w:rPr>
      </w:pPr>
      <w:r>
        <w:rPr>
          <w:rFonts w:hint="cs"/>
          <w:rtl/>
        </w:rPr>
        <w:t>סעיף 17: כיום, ככל שמוגשות שאילתות לראש הרשות או לעובדים הבכירים בה, המענה להן אינו ניתן בשם ראש הרשות ואין חיוב לפרסמו באופן נגיש לציבור. לפיכך, מוצע לחייב כל מענה להיות בשמו של ראש הרשות ולפרסם את השאילתה והמענה לה באתר האינטרנט של הרשות.</w:t>
      </w:r>
    </w:p>
    <w:p w14:paraId="7BF8923C" w14:textId="77777777" w:rsidR="00504A7F" w:rsidRDefault="00504A7F" w:rsidP="00504A7F">
      <w:pPr>
        <w:pStyle w:val="Hesber"/>
        <w:rPr>
          <w:rtl/>
        </w:rPr>
      </w:pPr>
      <w:r>
        <w:rPr>
          <w:rFonts w:hint="cs"/>
          <w:rtl/>
        </w:rPr>
        <w:t xml:space="preserve">סעיף 18: </w:t>
      </w:r>
      <w:r w:rsidRPr="007910C0">
        <w:rPr>
          <w:rtl/>
        </w:rPr>
        <w:t xml:space="preserve">על מנת לקדם את יכולתו של חבר המועצה למלא את תפקידו ולסייע בפיקוח ובקרה על התנהלות הרשות המקומית גם כאשר היא מבצעת את תפקידיה באמצעות תאגיד עירוני, מוצע לעגן בחוק את </w:t>
      </w:r>
      <w:r>
        <w:rPr>
          <w:rFonts w:hint="cs"/>
          <w:rtl/>
        </w:rPr>
        <w:t>האפשרות של הסיעות השונות להיפגש על עובדים בכירים ברשות בכדי לקבל מהם תמונת מצב מלאה יותר על הפעילות שעליה הם ממונים</w:t>
      </w:r>
      <w:r w:rsidRPr="007910C0">
        <w:rPr>
          <w:rtl/>
        </w:rPr>
        <w:t>.</w:t>
      </w:r>
      <w:r>
        <w:rPr>
          <w:rFonts w:hint="cs"/>
          <w:rtl/>
        </w:rPr>
        <w:t xml:space="preserve"> </w:t>
      </w:r>
    </w:p>
    <w:p w14:paraId="0A0EFF3C" w14:textId="77777777" w:rsidR="00504A7F" w:rsidRDefault="00504A7F" w:rsidP="00504A7F">
      <w:pPr>
        <w:pStyle w:val="Hesber"/>
        <w:rPr>
          <w:rtl/>
        </w:rPr>
      </w:pPr>
      <w:r>
        <w:rPr>
          <w:rFonts w:hint="cs"/>
          <w:rtl/>
        </w:rPr>
        <w:t>סעיף 19: הועדות ברשות יכולות להיות כלי חשוב ומשמעותי בפעילות של הדמוקרטיה המקומית, אולם נכון להיום רבות מהן אינן פעילות דיין, הן נפגשות בשעות העבודה של חברי המועצה, דבר המונע מהם לקחת חלק בפגישות והן מתכנסות לעיתים רחוקות בלבד. לפיכך, מוצע לקבוע את תכיפות פגישותיהן ולוחות זמניהן, כך שיוכלו לספק מצע להצמחת פעילותן בפועל.</w:t>
      </w:r>
    </w:p>
    <w:p w14:paraId="7C6268F3" w14:textId="77777777" w:rsidR="00504A7F" w:rsidRDefault="00504A7F" w:rsidP="00504A7F">
      <w:pPr>
        <w:pStyle w:val="Hesber"/>
        <w:rPr>
          <w:rtl/>
        </w:rPr>
      </w:pPr>
      <w:r w:rsidRPr="00FA6CE5">
        <w:rPr>
          <w:rFonts w:hint="cs"/>
          <w:rtl/>
        </w:rPr>
        <w:t>הצעות חוק דומה בעיקרה ל</w:t>
      </w:r>
      <w:r>
        <w:rPr>
          <w:rFonts w:hint="cs"/>
          <w:rtl/>
        </w:rPr>
        <w:t xml:space="preserve">חלק מהצעה זו </w:t>
      </w:r>
      <w:r w:rsidRPr="00FA6CE5">
        <w:rPr>
          <w:rFonts w:ascii="David" w:hAnsi="David" w:hint="cs"/>
          <w:sz w:val="26"/>
          <w:rtl/>
        </w:rPr>
        <w:t>הונחה על שולחן הכנסת העשרים-ושלוש על ידי שלמה קרעי וקבוצת חברי הכנסת (פ/2075/23),</w:t>
      </w:r>
      <w:r w:rsidRPr="00FA6CE5">
        <w:rPr>
          <w:rStyle w:val="a8"/>
          <w:rFonts w:ascii="David" w:hAnsi="David"/>
          <w:sz w:val="26"/>
          <w:rtl/>
        </w:rPr>
        <w:footnoteReference w:id="12"/>
      </w:r>
      <w:r w:rsidRPr="00FA6CE5">
        <w:rPr>
          <w:rFonts w:ascii="David" w:hAnsi="David" w:hint="cs"/>
          <w:sz w:val="26"/>
          <w:rtl/>
        </w:rPr>
        <w:t xml:space="preserve"> </w:t>
      </w:r>
      <w:r>
        <w:rPr>
          <w:rFonts w:ascii="David" w:hAnsi="David" w:hint="cs"/>
          <w:b/>
          <w:bCs/>
          <w:sz w:val="26"/>
          <w:rtl/>
        </w:rPr>
        <w:t>ה</w:t>
      </w:r>
      <w:r w:rsidRPr="0066334F">
        <w:rPr>
          <w:rFonts w:ascii="David" w:hAnsi="David"/>
          <w:b/>
          <w:bCs/>
          <w:sz w:val="26"/>
          <w:rtl/>
        </w:rPr>
        <w:t xml:space="preserve">סעיפים שאומצו מסומנים בהצעת החוק בסימון </w:t>
      </w:r>
      <w:proofErr w:type="spellStart"/>
      <w:r w:rsidRPr="0066334F">
        <w:rPr>
          <w:rFonts w:ascii="David" w:hAnsi="David"/>
          <w:b/>
          <w:bCs/>
          <w:i/>
          <w:iCs/>
          <w:sz w:val="26"/>
          <w:rtl/>
        </w:rPr>
        <w:t>איטליק</w:t>
      </w:r>
      <w:proofErr w:type="spellEnd"/>
      <w:r w:rsidRPr="0066334F">
        <w:rPr>
          <w:rFonts w:ascii="David" w:hAnsi="David"/>
          <w:b/>
          <w:bCs/>
          <w:sz w:val="26"/>
          <w:rtl/>
        </w:rPr>
        <w:t xml:space="preserve">, </w:t>
      </w:r>
      <w:r w:rsidRPr="0066334F">
        <w:rPr>
          <w:rFonts w:ascii="David" w:hAnsi="David"/>
          <w:b/>
          <w:bCs/>
          <w:sz w:val="26"/>
          <w:rtl/>
        </w:rPr>
        <w:lastRenderedPageBreak/>
        <w:t>היתר נכתב על ידי הצוות</w:t>
      </w:r>
      <w:r>
        <w:rPr>
          <w:rFonts w:ascii="David" w:eastAsia="Arial" w:hAnsi="David" w:hint="cs"/>
          <w:sz w:val="26"/>
          <w:rtl/>
        </w:rPr>
        <w:t>.</w:t>
      </w:r>
    </w:p>
    <w:p w14:paraId="66612F68" w14:textId="77777777" w:rsidR="00504A7F" w:rsidRDefault="00504A7F" w:rsidP="00504A7F">
      <w:pPr>
        <w:pStyle w:val="Hesber"/>
        <w:rPr>
          <w:rtl/>
        </w:rPr>
      </w:pPr>
      <w:r>
        <w:rPr>
          <w:rFonts w:hint="cs"/>
          <w:rtl/>
        </w:rPr>
        <w:t>סעיף 20: המכרזים המקומיים משפיעים רבות על איכות החיים של תושבי הרשות, ויכולים להיות תשתית להשתתפות ציבורית פעילה ונרחבת בענייני השלטון המקומי. לפיכך מוצע לעגן את שיתוף הציבור הפעיל בחוק, תוך סייג שבמידה ושיתוף הציבור מוביל לתנאי תחרות בלתי מיטיבים במכרז, ניתן לפסוח על שלב זה. עם זאת, בשל החשיבות של שיתוף הציבור, מוצע שרק ועדת הביקורת תהיה בעלת הסמכות להפעלת סייג זה. השר הוא הגורם האמון על קביעת הקריטריונים למכרזים משמעותיים ואופן ביצועם.</w:t>
      </w:r>
    </w:p>
    <w:p w14:paraId="39648FCF" w14:textId="77777777" w:rsidR="00504A7F" w:rsidRDefault="00504A7F" w:rsidP="00504A7F">
      <w:pPr>
        <w:pStyle w:val="Hesber"/>
        <w:rPr>
          <w:rtl/>
        </w:rPr>
      </w:pPr>
      <w:r>
        <w:rPr>
          <w:rFonts w:hint="cs"/>
          <w:rtl/>
        </w:rPr>
        <w:t xml:space="preserve">סעיף 21: </w:t>
      </w:r>
      <w:r w:rsidRPr="00FC200C">
        <w:rPr>
          <w:rtl/>
        </w:rPr>
        <w:t>על מנת לקדם את יכולתו של חבר המועצה למלא את תפקידו ולסייע בפיקוח ובקרה על התנהלות הרשות המקומית</w:t>
      </w:r>
      <w:r>
        <w:rPr>
          <w:rFonts w:hint="cs"/>
          <w:rtl/>
        </w:rPr>
        <w:t>,</w:t>
      </w:r>
      <w:r w:rsidRPr="00FC200C">
        <w:rPr>
          <w:rtl/>
        </w:rPr>
        <w:t xml:space="preserve"> גם כאשר היא מבצעת את תפקידיה באמצעות תאגיד עירוני, מוצע לעגן בחוק את זכות העיון של חבר המועצה גם במסמכי תאגיד עירוני. בנוסף, מוצע להגדיר את הממונה על חופש המידע ברשות המקומית, כגורם המוסמך מטעם ראש הרשות על המצאת המידע. הממונה על חופש המידע ברשות הינו גורם מוסמך ובעל כישורים לאיסוף מידע מעובדי הרשות והוא זכאי לתוספת שכר על תפקיד זה.</w:t>
      </w:r>
      <w:r>
        <w:rPr>
          <w:rFonts w:hint="cs"/>
          <w:rtl/>
        </w:rPr>
        <w:t xml:space="preserve"> </w:t>
      </w:r>
      <w:r w:rsidRPr="00FC200C">
        <w:rPr>
          <w:rtl/>
        </w:rPr>
        <w:t xml:space="preserve">מינויו ייעל את הליך קבלת המסמכים </w:t>
      </w:r>
      <w:r>
        <w:rPr>
          <w:rFonts w:hint="cs"/>
          <w:rtl/>
        </w:rPr>
        <w:t>ויאפשר</w:t>
      </w:r>
      <w:r w:rsidRPr="00FC200C">
        <w:rPr>
          <w:rtl/>
        </w:rPr>
        <w:t xml:space="preserve"> לחברי המועצה לבצע את עבודתם </w:t>
      </w:r>
      <w:r>
        <w:rPr>
          <w:rFonts w:hint="cs"/>
          <w:rtl/>
        </w:rPr>
        <w:t>תוך התבססות על כלל המידע הנדרש לכך</w:t>
      </w:r>
      <w:r w:rsidRPr="00FC200C">
        <w:rPr>
          <w:rtl/>
        </w:rPr>
        <w:t>.</w:t>
      </w:r>
    </w:p>
    <w:p w14:paraId="61EDC8AC" w14:textId="77777777" w:rsidR="00504A7F" w:rsidRDefault="00504A7F" w:rsidP="00504A7F">
      <w:pPr>
        <w:pStyle w:val="Hesber"/>
        <w:rPr>
          <w:rtl/>
        </w:rPr>
      </w:pPr>
      <w:r w:rsidRPr="00076C85">
        <w:rPr>
          <w:rFonts w:hint="cs"/>
          <w:rtl/>
        </w:rPr>
        <w:t>הצעות חוק דומה בעיקרה ל</w:t>
      </w:r>
      <w:r>
        <w:rPr>
          <w:rFonts w:hint="cs"/>
          <w:rtl/>
        </w:rPr>
        <w:t xml:space="preserve">חלק מסעיף זה הונחה על </w:t>
      </w:r>
      <w:r w:rsidRPr="00076C85">
        <w:rPr>
          <w:rFonts w:ascii="David" w:hAnsi="David" w:hint="cs"/>
          <w:sz w:val="26"/>
          <w:rtl/>
        </w:rPr>
        <w:t>שולחן הכנסת השש-עשרה על ידי לאה נס וקבוצת חברי הכנסת (פ/1067/16).</w:t>
      </w:r>
      <w:r w:rsidRPr="00076C85">
        <w:rPr>
          <w:rStyle w:val="a8"/>
          <w:rFonts w:ascii="David" w:hAnsi="David"/>
          <w:sz w:val="26"/>
          <w:rtl/>
        </w:rPr>
        <w:footnoteReference w:id="13"/>
      </w:r>
      <w:r w:rsidRPr="00076C85">
        <w:rPr>
          <w:rFonts w:ascii="David" w:hAnsi="David" w:hint="cs"/>
          <w:sz w:val="26"/>
          <w:rtl/>
        </w:rPr>
        <w:t xml:space="preserve"> </w:t>
      </w:r>
      <w:r>
        <w:rPr>
          <w:rFonts w:ascii="David" w:hAnsi="David" w:hint="cs"/>
          <w:b/>
          <w:bCs/>
          <w:sz w:val="26"/>
          <w:rtl/>
        </w:rPr>
        <w:t>ה</w:t>
      </w:r>
      <w:r w:rsidRPr="0066334F">
        <w:rPr>
          <w:rFonts w:ascii="David" w:hAnsi="David"/>
          <w:b/>
          <w:bCs/>
          <w:sz w:val="26"/>
          <w:rtl/>
        </w:rPr>
        <w:t xml:space="preserve">סעיפים שאומצו מסומנים בהצעת החוק בסימון </w:t>
      </w:r>
      <w:proofErr w:type="spellStart"/>
      <w:r w:rsidRPr="0066334F">
        <w:rPr>
          <w:rFonts w:ascii="David" w:hAnsi="David"/>
          <w:b/>
          <w:bCs/>
          <w:i/>
          <w:iCs/>
          <w:sz w:val="26"/>
          <w:rtl/>
        </w:rPr>
        <w:t>איטליק</w:t>
      </w:r>
      <w:proofErr w:type="spellEnd"/>
      <w:r w:rsidRPr="0066334F">
        <w:rPr>
          <w:rFonts w:ascii="David" w:hAnsi="David"/>
          <w:b/>
          <w:bCs/>
          <w:sz w:val="26"/>
          <w:rtl/>
        </w:rPr>
        <w:t>, היתר נכתב על ידי הצוות</w:t>
      </w:r>
      <w:r>
        <w:rPr>
          <w:rFonts w:ascii="David" w:eastAsia="Arial" w:hAnsi="David" w:hint="cs"/>
          <w:sz w:val="26"/>
          <w:rtl/>
        </w:rPr>
        <w:t>.</w:t>
      </w:r>
    </w:p>
    <w:p w14:paraId="7A384B78" w14:textId="77777777" w:rsidR="00504A7F" w:rsidRDefault="00504A7F" w:rsidP="00504A7F">
      <w:pPr>
        <w:pStyle w:val="Hesber"/>
        <w:rPr>
          <w:rtl/>
        </w:rPr>
      </w:pPr>
      <w:r>
        <w:rPr>
          <w:rFonts w:hint="cs"/>
          <w:rtl/>
        </w:rPr>
        <w:t>סעיף 22-23: אין חובה כיום לשדר את ישיבות המועצה באופן שמאפשר לכל תושב נגישות למתרחש בפגישותיה, וכך להיות חשוף לנציגיו בעת פעולתם השלטונית, מאפיין חשוב של הדמוקרטיה העכשווית. לפיכך, מוצע לחייב את הרשויות לספק שידור שכזה. מאותם טעמים מוצע להבטיח את החזקה שתכני הפגישות בוועדו</w:t>
      </w:r>
      <w:r>
        <w:rPr>
          <w:rFonts w:hint="eastAsia"/>
          <w:rtl/>
        </w:rPr>
        <w:t>ת</w:t>
      </w:r>
      <w:r>
        <w:rPr>
          <w:rFonts w:hint="cs"/>
          <w:rtl/>
        </w:rPr>
        <w:t xml:space="preserve"> המועצה הינם פומביים, ושיש לשדר אף אותם לכלל הציבור באופן דומה, בכפוף לסייגים האמורים.</w:t>
      </w:r>
    </w:p>
    <w:p w14:paraId="5CB42464" w14:textId="77777777" w:rsidR="00504A7F" w:rsidRDefault="00504A7F" w:rsidP="00504A7F">
      <w:pPr>
        <w:pStyle w:val="Hesber"/>
        <w:rPr>
          <w:rtl/>
        </w:rPr>
      </w:pPr>
      <w:r w:rsidRPr="00076C85">
        <w:rPr>
          <w:rFonts w:hint="cs"/>
          <w:rtl/>
        </w:rPr>
        <w:t>הצעות חוק דומה בעיקרה לסעיף קטן (</w:t>
      </w:r>
      <w:r>
        <w:rPr>
          <w:rFonts w:hint="cs"/>
          <w:rtl/>
        </w:rPr>
        <w:t>א</w:t>
      </w:r>
      <w:r w:rsidRPr="00076C85">
        <w:rPr>
          <w:rFonts w:hint="cs"/>
          <w:rtl/>
        </w:rPr>
        <w:t xml:space="preserve">) </w:t>
      </w:r>
      <w:r>
        <w:rPr>
          <w:rFonts w:hint="cs"/>
          <w:rtl/>
        </w:rPr>
        <w:t xml:space="preserve">ו-(ג) </w:t>
      </w:r>
      <w:r>
        <w:rPr>
          <w:rFonts w:ascii="David" w:hAnsi="David" w:hint="cs"/>
          <w:sz w:val="26"/>
          <w:rtl/>
        </w:rPr>
        <w:t xml:space="preserve">הונחה </w:t>
      </w:r>
      <w:r w:rsidRPr="00076C85">
        <w:rPr>
          <w:rFonts w:ascii="David" w:hAnsi="David" w:hint="cs"/>
          <w:sz w:val="26"/>
          <w:rtl/>
        </w:rPr>
        <w:t>על שולחן הכנסת השש-עשרה על ידי לאה נס וקבוצת חברי הכנסת (פ/1067/16).</w:t>
      </w:r>
      <w:r w:rsidRPr="00076C85">
        <w:rPr>
          <w:rStyle w:val="a8"/>
          <w:rFonts w:ascii="David" w:hAnsi="David"/>
          <w:sz w:val="26"/>
          <w:rtl/>
        </w:rPr>
        <w:footnoteReference w:id="14"/>
      </w:r>
      <w:r w:rsidRPr="00076C85">
        <w:rPr>
          <w:rFonts w:ascii="David" w:hAnsi="David" w:hint="cs"/>
          <w:sz w:val="26"/>
          <w:rtl/>
        </w:rPr>
        <w:t xml:space="preserve"> </w:t>
      </w:r>
      <w:r>
        <w:rPr>
          <w:rFonts w:ascii="David" w:hAnsi="David" w:hint="cs"/>
          <w:b/>
          <w:bCs/>
          <w:sz w:val="26"/>
          <w:rtl/>
        </w:rPr>
        <w:t>ה</w:t>
      </w:r>
      <w:r w:rsidRPr="0066334F">
        <w:rPr>
          <w:rFonts w:ascii="David" w:hAnsi="David"/>
          <w:b/>
          <w:bCs/>
          <w:sz w:val="26"/>
          <w:rtl/>
        </w:rPr>
        <w:t xml:space="preserve">סעיפים שאומצו מסומנים בהצעת החוק בסימון </w:t>
      </w:r>
      <w:proofErr w:type="spellStart"/>
      <w:r w:rsidRPr="0066334F">
        <w:rPr>
          <w:rFonts w:ascii="David" w:hAnsi="David"/>
          <w:b/>
          <w:bCs/>
          <w:i/>
          <w:iCs/>
          <w:sz w:val="26"/>
          <w:rtl/>
        </w:rPr>
        <w:t>איטליק</w:t>
      </w:r>
      <w:proofErr w:type="spellEnd"/>
      <w:r w:rsidRPr="0066334F">
        <w:rPr>
          <w:rFonts w:ascii="David" w:hAnsi="David"/>
          <w:b/>
          <w:bCs/>
          <w:sz w:val="26"/>
          <w:rtl/>
        </w:rPr>
        <w:t>, היתר נכתב על ידי הצוות</w:t>
      </w:r>
      <w:r>
        <w:rPr>
          <w:rFonts w:ascii="David" w:eastAsia="Arial" w:hAnsi="David" w:hint="cs"/>
          <w:sz w:val="26"/>
          <w:rtl/>
        </w:rPr>
        <w:t>.</w:t>
      </w:r>
    </w:p>
    <w:p w14:paraId="05E4FC74" w14:textId="77777777" w:rsidR="00504A7F" w:rsidRDefault="00504A7F" w:rsidP="00504A7F">
      <w:pPr>
        <w:pStyle w:val="Hesber"/>
        <w:rPr>
          <w:rtl/>
        </w:rPr>
      </w:pPr>
      <w:r>
        <w:rPr>
          <w:rFonts w:hint="cs"/>
          <w:rtl/>
        </w:rPr>
        <w:t xml:space="preserve">סעיף 24: </w:t>
      </w:r>
      <w:r w:rsidRPr="005C17E4">
        <w:rPr>
          <w:rtl/>
        </w:rPr>
        <w:t>ראש הרשות המקומית נהנה מכוח רב אשר בא לידי ביטוי בשלל</w:t>
      </w:r>
      <w:r>
        <w:rPr>
          <w:rFonts w:hint="cs"/>
          <w:rtl/>
        </w:rPr>
        <w:t xml:space="preserve"> מובנים, בין היתר בסמכות רחבה על קביעת סדר היום ואופן ההתנהלות של פגישות המועצה. מוצע לחייב מועצות מעל מספר מסוים של חברים לבחור יושב ראש, שאינו ראש הרשות או </w:t>
      </w:r>
      <w:proofErr w:type="spellStart"/>
      <w:r>
        <w:rPr>
          <w:rFonts w:hint="cs"/>
          <w:rtl/>
        </w:rPr>
        <w:t>סגניו</w:t>
      </w:r>
      <w:proofErr w:type="spellEnd"/>
      <w:r>
        <w:rPr>
          <w:rFonts w:hint="cs"/>
          <w:rtl/>
        </w:rPr>
        <w:t>, בכדי לבזר את הכוח במועצה ולהפוך אותה למרחב דמוקרטי יותר, בו הרשות המבצעת לא קובעת את סדר היום למחוקקת.</w:t>
      </w:r>
    </w:p>
    <w:p w14:paraId="3CB5A5BD" w14:textId="77777777" w:rsidR="00504A7F" w:rsidRDefault="00504A7F" w:rsidP="00504A7F">
      <w:pPr>
        <w:pStyle w:val="Hesber"/>
        <w:rPr>
          <w:rtl/>
        </w:rPr>
      </w:pPr>
      <w:r>
        <w:rPr>
          <w:rFonts w:hint="cs"/>
          <w:rtl/>
        </w:rPr>
        <w:t xml:space="preserve">סעיף 25: </w:t>
      </w:r>
      <w:r>
        <w:rPr>
          <w:rtl/>
        </w:rPr>
        <w:t>חוקי עזר הם כלי של המועצה להעברת חוקים מחייבים בתחומי אחריותה. כיום</w:t>
      </w:r>
      <w:r>
        <w:rPr>
          <w:rFonts w:hint="cs"/>
          <w:rtl/>
        </w:rPr>
        <w:t xml:space="preserve"> </w:t>
      </w:r>
      <w:r>
        <w:rPr>
          <w:rtl/>
        </w:rPr>
        <w:t>כלי זה עומד בעיקר לרשותו של ראש הרשות, ושאר חברי המועצה אינם עושי</w:t>
      </w:r>
      <w:r>
        <w:rPr>
          <w:rFonts w:hint="cs"/>
          <w:rtl/>
        </w:rPr>
        <w:t xml:space="preserve">ם </w:t>
      </w:r>
      <w:r>
        <w:rPr>
          <w:rtl/>
        </w:rPr>
        <w:t>בו בדרך כלל שימוש יזום אלא רק מאשרים את חוקי העזר או מתנגדים להם</w:t>
      </w:r>
      <w:r>
        <w:rPr>
          <w:rFonts w:hint="cs"/>
          <w:rtl/>
        </w:rPr>
        <w:t xml:space="preserve">. מוצע </w:t>
      </w:r>
      <w:r>
        <w:rPr>
          <w:rtl/>
        </w:rPr>
        <w:t>לאפשר לחברי המועצה, בהליך פורמלי, להציע חוקי עזר שמועצת</w:t>
      </w:r>
      <w:r>
        <w:rPr>
          <w:rFonts w:hint="cs"/>
          <w:rtl/>
        </w:rPr>
        <w:t xml:space="preserve"> </w:t>
      </w:r>
      <w:r>
        <w:rPr>
          <w:rtl/>
        </w:rPr>
        <w:t>הרשות תצטרך לדון בהם בישיבותיה — בדומה להצעות החוק הפרטיות</w:t>
      </w:r>
      <w:r>
        <w:rPr>
          <w:rFonts w:hint="cs"/>
          <w:rtl/>
        </w:rPr>
        <w:t xml:space="preserve"> </w:t>
      </w:r>
      <w:r>
        <w:rPr>
          <w:rtl/>
        </w:rPr>
        <w:t xml:space="preserve">בכנסת. </w:t>
      </w:r>
      <w:r>
        <w:rPr>
          <w:rFonts w:hint="cs"/>
          <w:rtl/>
        </w:rPr>
        <w:t>המטרה המרכזית של כלי זה היא לאפשר</w:t>
      </w:r>
      <w:r>
        <w:rPr>
          <w:rtl/>
        </w:rPr>
        <w:t xml:space="preserve"> </w:t>
      </w:r>
      <w:r>
        <w:rPr>
          <w:rFonts w:hint="cs"/>
          <w:rtl/>
        </w:rPr>
        <w:t xml:space="preserve">לחברי המועצה </w:t>
      </w:r>
      <w:r>
        <w:rPr>
          <w:rtl/>
        </w:rPr>
        <w:t>להפנות זרקור לבעיה מסוימת</w:t>
      </w:r>
      <w:r>
        <w:rPr>
          <w:rFonts w:hint="cs"/>
          <w:rtl/>
        </w:rPr>
        <w:t xml:space="preserve"> </w:t>
      </w:r>
      <w:r>
        <w:rPr>
          <w:rtl/>
        </w:rPr>
        <w:t>ולהצ</w:t>
      </w:r>
      <w:r>
        <w:rPr>
          <w:rFonts w:hint="cs"/>
          <w:rtl/>
        </w:rPr>
        <w:t>ב</w:t>
      </w:r>
      <w:r>
        <w:rPr>
          <w:rtl/>
        </w:rPr>
        <w:t xml:space="preserve">יע </w:t>
      </w:r>
      <w:r>
        <w:rPr>
          <w:rFonts w:hint="cs"/>
          <w:rtl/>
        </w:rPr>
        <w:t xml:space="preserve">על </w:t>
      </w:r>
      <w:r>
        <w:rPr>
          <w:rtl/>
        </w:rPr>
        <w:t xml:space="preserve">דרכים מעשיות לפתרונה. לפיכך </w:t>
      </w:r>
      <w:r>
        <w:rPr>
          <w:rFonts w:hint="cs"/>
          <w:rtl/>
        </w:rPr>
        <w:t>מוצע</w:t>
      </w:r>
      <w:r>
        <w:rPr>
          <w:rtl/>
        </w:rPr>
        <w:t xml:space="preserve"> לקבוע בחוק או בתקנות</w:t>
      </w:r>
      <w:r>
        <w:rPr>
          <w:rFonts w:hint="cs"/>
          <w:rtl/>
        </w:rPr>
        <w:t xml:space="preserve"> </w:t>
      </w:r>
      <w:r>
        <w:rPr>
          <w:rtl/>
        </w:rPr>
        <w:t>מכסות שיעגנו את מספר ההצעות לחוקי עזר שכל סיעה יכולה להציע</w:t>
      </w:r>
      <w:r>
        <w:rPr>
          <w:rFonts w:hint="cs"/>
          <w:rtl/>
        </w:rPr>
        <w:t xml:space="preserve"> </w:t>
      </w:r>
      <w:r>
        <w:rPr>
          <w:rtl/>
        </w:rPr>
        <w:t>ושהמועצה חייבת לדון בהן.</w:t>
      </w:r>
      <w:r>
        <w:rPr>
          <w:rFonts w:hint="cs"/>
          <w:rtl/>
        </w:rPr>
        <w:t xml:space="preserve"> המועצה רשאית להסמיך ועדות קיימות (או ועדות </w:t>
      </w:r>
      <w:proofErr w:type="spellStart"/>
      <w:r>
        <w:rPr>
          <w:rFonts w:hint="cs"/>
          <w:rtl/>
        </w:rPr>
        <w:t>יעודיות</w:t>
      </w:r>
      <w:proofErr w:type="spellEnd"/>
      <w:r>
        <w:rPr>
          <w:rFonts w:hint="cs"/>
          <w:rtl/>
        </w:rPr>
        <w:t xml:space="preserve">) </w:t>
      </w:r>
      <w:r>
        <w:rPr>
          <w:rFonts w:hint="cs"/>
          <w:rtl/>
        </w:rPr>
        <w:lastRenderedPageBreak/>
        <w:t>להכין את הצעת חוק העזר לקריאה השנייה. בכך יש גם להביא לחיזוק מוסד הועדות בשלטון המקומי.</w:t>
      </w:r>
    </w:p>
    <w:p w14:paraId="1FA414F6" w14:textId="77777777" w:rsidR="00504A7F" w:rsidRDefault="00504A7F" w:rsidP="00504A7F">
      <w:pPr>
        <w:pStyle w:val="Hesber"/>
        <w:rPr>
          <w:rtl/>
        </w:rPr>
      </w:pPr>
      <w:r>
        <w:rPr>
          <w:rFonts w:hint="cs"/>
          <w:rtl/>
        </w:rPr>
        <w:t xml:space="preserve">סעיף 26: </w:t>
      </w:r>
      <w:r>
        <w:rPr>
          <w:rtl/>
        </w:rPr>
        <w:t xml:space="preserve">בהקשר של חברי מועצה, לשקיפות </w:t>
      </w:r>
      <w:r>
        <w:rPr>
          <w:rFonts w:hint="cs"/>
          <w:rtl/>
        </w:rPr>
        <w:t xml:space="preserve">יומנים, כפי שמוצע, ישנה </w:t>
      </w:r>
      <w:r>
        <w:rPr>
          <w:rtl/>
        </w:rPr>
        <w:t xml:space="preserve">חשיבות </w:t>
      </w:r>
      <w:r>
        <w:rPr>
          <w:rFonts w:hint="cs"/>
          <w:rtl/>
        </w:rPr>
        <w:t xml:space="preserve">רבה שכן היא </w:t>
      </w:r>
      <w:r>
        <w:rPr>
          <w:rtl/>
        </w:rPr>
        <w:t xml:space="preserve">מאפשרת </w:t>
      </w:r>
      <w:r>
        <w:rPr>
          <w:rFonts w:hint="cs"/>
          <w:rtl/>
        </w:rPr>
        <w:t>חשיפת מידע</w:t>
      </w:r>
      <w:r>
        <w:rPr>
          <w:rtl/>
        </w:rPr>
        <w:t xml:space="preserve"> על התנהלות ראש הרשות</w:t>
      </w:r>
      <w:r>
        <w:rPr>
          <w:rFonts w:hint="cs"/>
          <w:rtl/>
        </w:rPr>
        <w:t xml:space="preserve"> </w:t>
      </w:r>
      <w:r>
        <w:rPr>
          <w:rtl/>
        </w:rPr>
        <w:t xml:space="preserve">והרשות, ובהמשך </w:t>
      </w:r>
      <w:r>
        <w:rPr>
          <w:rFonts w:hint="cs"/>
          <w:rtl/>
        </w:rPr>
        <w:t>שימוש</w:t>
      </w:r>
      <w:r>
        <w:rPr>
          <w:rtl/>
        </w:rPr>
        <w:t xml:space="preserve"> במידע זה </w:t>
      </w:r>
      <w:r>
        <w:rPr>
          <w:rFonts w:hint="cs"/>
          <w:rtl/>
        </w:rPr>
        <w:t xml:space="preserve">למטרות פיקוח. לפיכך מוצע לדרוש מראש הרשות </w:t>
      </w:r>
      <w:proofErr w:type="spellStart"/>
      <w:r>
        <w:rPr>
          <w:rFonts w:hint="cs"/>
          <w:rtl/>
        </w:rPr>
        <w:t>וסגניו</w:t>
      </w:r>
      <w:proofErr w:type="spellEnd"/>
      <w:r>
        <w:rPr>
          <w:rFonts w:hint="cs"/>
          <w:rtl/>
        </w:rPr>
        <w:t xml:space="preserve"> לחשוף, תחת מגבלות זכותם לפרטיות, את יומן פגישותיהם הציבוריות.</w:t>
      </w:r>
    </w:p>
    <w:p w14:paraId="74C4D7E9" w14:textId="77777777" w:rsidR="00504A7F" w:rsidRDefault="00504A7F" w:rsidP="00504A7F">
      <w:pPr>
        <w:pStyle w:val="Hesber"/>
        <w:rPr>
          <w:rtl/>
        </w:rPr>
      </w:pPr>
      <w:r>
        <w:rPr>
          <w:rFonts w:hint="cs"/>
          <w:rtl/>
        </w:rPr>
        <w:t>סעיף 27: בהמשך לסעיף 16 לחוק, חברי מועצה ותושבים רבים חווים קושי בהבנת תקציב הרשות. על כן מוצע לאפשר לחברי המועצה להיעזר בשירותיו של רואה החשבון של הרשות, לשם ביאור התקציב.</w:t>
      </w:r>
    </w:p>
    <w:p w14:paraId="3E9C0ED7" w14:textId="77777777" w:rsidR="00504A7F" w:rsidRDefault="00504A7F" w:rsidP="00504A7F">
      <w:pPr>
        <w:pStyle w:val="Hesber"/>
        <w:rPr>
          <w:rtl/>
        </w:rPr>
      </w:pPr>
      <w:r>
        <w:rPr>
          <w:rFonts w:hint="cs"/>
          <w:rtl/>
        </w:rPr>
        <w:t>סעיף 28: ועדת הביקורת</w:t>
      </w:r>
      <w:r>
        <w:rPr>
          <w:rtl/>
        </w:rPr>
        <w:t xml:space="preserve"> היא כלי מרכזי לפיקוח של המועצה על המתנהל ברשות, אך כיום יש לה</w:t>
      </w:r>
      <w:r>
        <w:rPr>
          <w:rFonts w:hint="cs"/>
          <w:rtl/>
        </w:rPr>
        <w:t xml:space="preserve"> אמצעים</w:t>
      </w:r>
      <w:r>
        <w:rPr>
          <w:rtl/>
        </w:rPr>
        <w:t xml:space="preserve"> מעטים שמאפשרים לה למלא את תפקידה באופן איכותי</w:t>
      </w:r>
      <w:r w:rsidRPr="004E6632">
        <w:rPr>
          <w:rFonts w:hint="cs"/>
          <w:rtl/>
        </w:rPr>
        <w:t xml:space="preserve"> </w:t>
      </w:r>
      <w:r>
        <w:rPr>
          <w:rFonts w:hint="cs"/>
          <w:rtl/>
        </w:rPr>
        <w:t>והיא אינה קיימת בכל הרשויות</w:t>
      </w:r>
      <w:r>
        <w:rPr>
          <w:rtl/>
        </w:rPr>
        <w:t xml:space="preserve">. </w:t>
      </w:r>
      <w:r>
        <w:rPr>
          <w:rFonts w:hint="cs"/>
          <w:rtl/>
        </w:rPr>
        <w:t>ב</w:t>
      </w:r>
      <w:r>
        <w:rPr>
          <w:rtl/>
        </w:rPr>
        <w:t>כדי לתקן זאת,</w:t>
      </w:r>
      <w:r>
        <w:rPr>
          <w:rFonts w:hint="cs"/>
          <w:rtl/>
        </w:rPr>
        <w:t xml:space="preserve"> מוצע</w:t>
      </w:r>
      <w:r>
        <w:rPr>
          <w:rtl/>
        </w:rPr>
        <w:t xml:space="preserve"> </w:t>
      </w:r>
      <w:r>
        <w:rPr>
          <w:rFonts w:hint="cs"/>
          <w:rtl/>
        </w:rPr>
        <w:t xml:space="preserve">לחייב את כלל הרשויות להקים ועדת ביקורת, וכן להסמיך אותה </w:t>
      </w:r>
      <w:r>
        <w:rPr>
          <w:rtl/>
        </w:rPr>
        <w:t>לזמן עובדים מקצועיים ברשות על מנת להציג</w:t>
      </w:r>
      <w:r>
        <w:rPr>
          <w:rFonts w:hint="cs"/>
          <w:rtl/>
        </w:rPr>
        <w:t xml:space="preserve"> בפניה </w:t>
      </w:r>
      <w:r>
        <w:rPr>
          <w:rtl/>
        </w:rPr>
        <w:t>מידע ומסמכים, בדומה לנהוג בוועדת הביקורת</w:t>
      </w:r>
      <w:r>
        <w:rPr>
          <w:rFonts w:hint="cs"/>
          <w:rtl/>
        </w:rPr>
        <w:t xml:space="preserve"> בכנסת. </w:t>
      </w:r>
      <w:r>
        <w:rPr>
          <w:rtl/>
        </w:rPr>
        <w:t>נושאי המשרה</w:t>
      </w:r>
      <w:r>
        <w:rPr>
          <w:rFonts w:hint="cs"/>
          <w:rtl/>
        </w:rPr>
        <w:t xml:space="preserve"> </w:t>
      </w:r>
      <w:r>
        <w:rPr>
          <w:rtl/>
        </w:rPr>
        <w:t xml:space="preserve">הרלוונטיים </w:t>
      </w:r>
      <w:r>
        <w:rPr>
          <w:rFonts w:hint="cs"/>
          <w:rtl/>
        </w:rPr>
        <w:t>יחויבו</w:t>
      </w:r>
      <w:r>
        <w:rPr>
          <w:rtl/>
        </w:rPr>
        <w:t xml:space="preserve"> להגיע לישיבות הוועדה שאליהן זומנו ולמסור מידע</w:t>
      </w:r>
      <w:r>
        <w:rPr>
          <w:rFonts w:hint="cs"/>
          <w:rtl/>
        </w:rPr>
        <w:t xml:space="preserve"> </w:t>
      </w:r>
      <w:r>
        <w:rPr>
          <w:rtl/>
        </w:rPr>
        <w:t xml:space="preserve">ומסמכים כנדרש </w:t>
      </w:r>
      <w:r>
        <w:rPr>
          <w:rFonts w:hint="cs"/>
          <w:rtl/>
        </w:rPr>
        <w:t>(</w:t>
      </w:r>
      <w:r>
        <w:rPr>
          <w:rtl/>
        </w:rPr>
        <w:t>בכפוף לחוק ולצנעת הפרט</w:t>
      </w:r>
      <w:r>
        <w:rPr>
          <w:rFonts w:hint="cs"/>
          <w:rtl/>
        </w:rPr>
        <w:t>).</w:t>
      </w:r>
    </w:p>
    <w:p w14:paraId="03F21810" w14:textId="77777777" w:rsidR="00504A7F" w:rsidRDefault="00504A7F" w:rsidP="00504A7F">
      <w:pPr>
        <w:pStyle w:val="Hesber"/>
        <w:rPr>
          <w:rtl/>
        </w:rPr>
      </w:pPr>
      <w:r>
        <w:rPr>
          <w:rFonts w:hint="cs"/>
          <w:rtl/>
        </w:rPr>
        <w:t>סעיף 29: מוצע</w:t>
      </w:r>
      <w:r>
        <w:rPr>
          <w:rtl/>
        </w:rPr>
        <w:t xml:space="preserve"> ליצור, כחלק מעבודת המועצה והוועדות הפועלות במסגרתה,</w:t>
      </w:r>
      <w:r>
        <w:rPr>
          <w:rFonts w:hint="cs"/>
          <w:rtl/>
        </w:rPr>
        <w:t xml:space="preserve"> </w:t>
      </w:r>
      <w:r>
        <w:rPr>
          <w:rtl/>
        </w:rPr>
        <w:t xml:space="preserve">מנגנון ממוסד של שימועים נושאיים, כלומר דיונים </w:t>
      </w:r>
      <w:r>
        <w:rPr>
          <w:rFonts w:hint="cs"/>
          <w:rtl/>
        </w:rPr>
        <w:t>מעמיקים</w:t>
      </w:r>
      <w:r>
        <w:rPr>
          <w:rtl/>
        </w:rPr>
        <w:t xml:space="preserve"> בנושאים</w:t>
      </w:r>
      <w:r>
        <w:rPr>
          <w:rFonts w:hint="cs"/>
          <w:rtl/>
        </w:rPr>
        <w:t xml:space="preserve"> נקודתיים, עליהם יש לתת את הדעת בכדי להביא לפתרון בעיות בהתנהלות הרשות</w:t>
      </w:r>
      <w:r>
        <w:rPr>
          <w:rtl/>
        </w:rPr>
        <w:t>. המכון</w:t>
      </w:r>
      <w:r>
        <w:rPr>
          <w:rFonts w:hint="cs"/>
          <w:rtl/>
        </w:rPr>
        <w:t xml:space="preserve"> </w:t>
      </w:r>
      <w:r>
        <w:rPr>
          <w:rtl/>
        </w:rPr>
        <w:t>הישראלי לדמוקרטיה הציע מנגנון דומה לשימועים נושאיים בוועדות הכנסת.</w:t>
      </w:r>
      <w:r>
        <w:rPr>
          <w:rFonts w:hint="cs"/>
          <w:rtl/>
        </w:rPr>
        <w:t xml:space="preserve"> </w:t>
      </w:r>
      <w:r>
        <w:rPr>
          <w:rtl/>
        </w:rPr>
        <w:t xml:space="preserve">מטרת השימועים היא לקיים </w:t>
      </w:r>
      <w:r>
        <w:rPr>
          <w:rFonts w:hint="cs"/>
          <w:rtl/>
        </w:rPr>
        <w:t>סקירה מקיפה</w:t>
      </w:r>
      <w:r>
        <w:rPr>
          <w:rtl/>
        </w:rPr>
        <w:t xml:space="preserve"> בנושאים שבאחריות המועצה או</w:t>
      </w:r>
      <w:r>
        <w:rPr>
          <w:rFonts w:hint="cs"/>
          <w:rtl/>
        </w:rPr>
        <w:t xml:space="preserve"> </w:t>
      </w:r>
      <w:r>
        <w:rPr>
          <w:rtl/>
        </w:rPr>
        <w:t xml:space="preserve">ועדותיה. לשם כך, במסגרת השימועים יתאפשר </w:t>
      </w:r>
      <w:r>
        <w:rPr>
          <w:rFonts w:hint="cs"/>
          <w:rtl/>
        </w:rPr>
        <w:t xml:space="preserve">למועצה או </w:t>
      </w:r>
      <w:proofErr w:type="spellStart"/>
      <w:r>
        <w:rPr>
          <w:rFonts w:hint="cs"/>
          <w:rtl/>
        </w:rPr>
        <w:t>לועדה</w:t>
      </w:r>
      <w:proofErr w:type="spellEnd"/>
      <w:r>
        <w:rPr>
          <w:rtl/>
        </w:rPr>
        <w:t xml:space="preserve"> לזמן גורמים</w:t>
      </w:r>
      <w:r>
        <w:rPr>
          <w:rFonts w:hint="cs"/>
          <w:rtl/>
        </w:rPr>
        <w:t xml:space="preserve"> </w:t>
      </w:r>
      <w:r>
        <w:rPr>
          <w:rtl/>
        </w:rPr>
        <w:t>מקצועיים מעובדי הרשות ולחייב אותם לענות על שאלות ולמסור מסמכים</w:t>
      </w:r>
      <w:r>
        <w:rPr>
          <w:rFonts w:hint="cs"/>
          <w:rtl/>
        </w:rPr>
        <w:t xml:space="preserve"> </w:t>
      </w:r>
      <w:r>
        <w:rPr>
          <w:rtl/>
        </w:rPr>
        <w:t xml:space="preserve">רלוונטיים </w:t>
      </w:r>
      <w:r>
        <w:rPr>
          <w:rFonts w:hint="cs"/>
          <w:rtl/>
        </w:rPr>
        <w:t>(</w:t>
      </w:r>
      <w:r>
        <w:rPr>
          <w:rtl/>
        </w:rPr>
        <w:t>תוך שמירה על זכויות המוזמנים</w:t>
      </w:r>
      <w:r>
        <w:rPr>
          <w:rFonts w:hint="cs"/>
          <w:rtl/>
        </w:rPr>
        <w:t>)</w:t>
      </w:r>
      <w:r>
        <w:rPr>
          <w:rtl/>
        </w:rPr>
        <w:t>.</w:t>
      </w:r>
      <w:r>
        <w:rPr>
          <w:rFonts w:hint="cs"/>
          <w:rtl/>
        </w:rPr>
        <w:t xml:space="preserve"> יתר המאפיינים של השימועים המוצעים מופיעים בהצעה, אולם מוצע ששר הפנים יקבע בתקנות באישור ועדת הפנים והגנת הסביבה את אופן התנהלות פגישות השימוע.</w:t>
      </w:r>
    </w:p>
    <w:p w14:paraId="7991DC00" w14:textId="77777777" w:rsidR="00504A7F" w:rsidRDefault="00504A7F" w:rsidP="00504A7F">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יעל אגמון </w:t>
      </w:r>
      <w:proofErr w:type="spellStart"/>
      <w:r>
        <w:rPr>
          <w:rFonts w:ascii="David" w:eastAsia="Arial" w:hAnsi="David" w:cs="David" w:hint="cs"/>
          <w:sz w:val="26"/>
          <w:szCs w:val="26"/>
          <w:rtl/>
        </w:rPr>
        <w:t>נכט</w:t>
      </w:r>
      <w:proofErr w:type="spellEnd"/>
      <w:r>
        <w:rPr>
          <w:rFonts w:ascii="David" w:eastAsia="Arial" w:hAnsi="David" w:cs="David" w:hint="cs"/>
          <w:sz w:val="26"/>
          <w:szCs w:val="26"/>
          <w:rtl/>
        </w:rPr>
        <w:t xml:space="preserve"> (בעזרתו של טארק נסאר) מקליניקת הכנסת של אוניברסיטת תל אביב, בהנחיית ד״ר דב חנין. הצעת החוק נעזרה במחקריהם של לובי 99 והמכון הישראלי לדמוקרטיה.</w:t>
      </w:r>
    </w:p>
    <w:p w14:paraId="31A60BC7" w14:textId="6B0E2528" w:rsidR="000C1340" w:rsidRDefault="000C1340" w:rsidP="000C1340">
      <w:pPr>
        <w:pStyle w:val="3"/>
        <w:rPr>
          <w:rtl/>
        </w:rPr>
      </w:pPr>
      <w:bookmarkStart w:id="28" w:name="_Toc73302826"/>
      <w:r w:rsidRPr="003B037D">
        <w:rPr>
          <w:rFonts w:hint="cs"/>
          <w:b w:val="0"/>
          <w:bCs/>
          <w:rtl/>
        </w:rPr>
        <w:t>הצעת חוק ב.</w:t>
      </w:r>
      <w:r>
        <w:rPr>
          <w:rFonts w:hint="cs"/>
          <w:b w:val="0"/>
          <w:bCs/>
          <w:rtl/>
        </w:rPr>
        <w:t>5</w:t>
      </w:r>
      <w:r>
        <w:rPr>
          <w:rFonts w:hint="cs"/>
          <w:rtl/>
        </w:rPr>
        <w:t xml:space="preserve"> </w:t>
      </w:r>
      <w:r>
        <w:rPr>
          <w:rtl/>
        </w:rPr>
        <w:t>–</w:t>
      </w:r>
      <w:r>
        <w:rPr>
          <w:rFonts w:hint="cs"/>
          <w:rtl/>
        </w:rPr>
        <w:t xml:space="preserve"> </w:t>
      </w:r>
      <w:r w:rsidRPr="002F339D">
        <w:rPr>
          <w:rFonts w:hint="cs"/>
          <w:rtl/>
        </w:rPr>
        <w:t>הצעת חוק הרשויות המקומיות (</w:t>
      </w:r>
      <w:r>
        <w:rPr>
          <w:rFonts w:hint="cs"/>
          <w:rtl/>
        </w:rPr>
        <w:t>גילוי מידע</w:t>
      </w:r>
      <w:r w:rsidRPr="002F339D">
        <w:rPr>
          <w:rFonts w:hint="cs"/>
          <w:rtl/>
        </w:rPr>
        <w:t>)</w:t>
      </w:r>
      <w:r>
        <w:rPr>
          <w:rFonts w:hint="cs"/>
          <w:rtl/>
        </w:rPr>
        <w:t xml:space="preserve"> // יעל</w:t>
      </w:r>
      <w:bookmarkEnd w:id="28"/>
    </w:p>
    <w:p w14:paraId="193184AD" w14:textId="23C5497B" w:rsidR="00BA3898" w:rsidRDefault="00BA3898" w:rsidP="00BA3898">
      <w:pPr>
        <w:pStyle w:val="HeadHatzaotHok"/>
        <w:ind w:left="340"/>
        <w:jc w:val="both"/>
        <w:rPr>
          <w:b w:val="0"/>
          <w:bCs w:val="0"/>
          <w:sz w:val="28"/>
          <w:szCs w:val="28"/>
          <w:rtl/>
        </w:rPr>
      </w:pPr>
      <w:r>
        <w:rPr>
          <w:rFonts w:hint="cs"/>
          <w:b w:val="0"/>
          <w:bCs w:val="0"/>
          <w:sz w:val="28"/>
          <w:szCs w:val="28"/>
          <w:rtl/>
        </w:rPr>
        <w:t>הצעת החוק פוצלה מהצעות החוק הקודמות מתוך ניסיון להפחית התנגדות של השלטון המקומי לכל חלק מהן</w:t>
      </w:r>
      <w:r w:rsidR="008D2F4D">
        <w:rPr>
          <w:rFonts w:hint="cs"/>
          <w:b w:val="0"/>
          <w:bCs w:val="0"/>
          <w:sz w:val="28"/>
          <w:szCs w:val="28"/>
          <w:rtl/>
        </w:rPr>
        <w:t>, בעקבות עצתו של דב</w:t>
      </w:r>
      <w:r>
        <w:rPr>
          <w:rFonts w:hint="cs"/>
          <w:b w:val="0"/>
          <w:bCs w:val="0"/>
          <w:sz w:val="28"/>
          <w:szCs w:val="28"/>
          <w:rtl/>
        </w:rPr>
        <w:t>.</w:t>
      </w:r>
      <w:r w:rsidR="00CD256A">
        <w:rPr>
          <w:rFonts w:hint="cs"/>
          <w:b w:val="0"/>
          <w:bCs w:val="0"/>
          <w:sz w:val="28"/>
          <w:szCs w:val="28"/>
          <w:rtl/>
        </w:rPr>
        <w:t xml:space="preserve"> </w:t>
      </w:r>
      <w:r w:rsidR="00CD256A" w:rsidRPr="00E54AE8">
        <w:rPr>
          <w:rFonts w:hint="cs"/>
          <w:sz w:val="28"/>
          <w:szCs w:val="28"/>
          <w:rtl/>
        </w:rPr>
        <w:t xml:space="preserve">הצעת חוק זו היא הצעת חוק חדשה לחלוטין, אך מופיעה בפרק זה על מנת לשמור על רצף ההצעות הקשורות </w:t>
      </w:r>
      <w:r w:rsidR="00E54AE8">
        <w:rPr>
          <w:rFonts w:hint="cs"/>
          <w:sz w:val="28"/>
          <w:szCs w:val="28"/>
          <w:rtl/>
        </w:rPr>
        <w:t>נושאית</w:t>
      </w:r>
      <w:r w:rsidR="00CD256A">
        <w:rPr>
          <w:rFonts w:hint="cs"/>
          <w:b w:val="0"/>
          <w:bCs w:val="0"/>
          <w:sz w:val="28"/>
          <w:szCs w:val="28"/>
          <w:rtl/>
        </w:rPr>
        <w:t>.</w:t>
      </w:r>
    </w:p>
    <w:p w14:paraId="60006A58" w14:textId="021904BB" w:rsidR="009A3393" w:rsidRPr="009A3393" w:rsidRDefault="009A3393" w:rsidP="009A3393">
      <w:pPr>
        <w:jc w:val="right"/>
        <w:rPr>
          <w:rFonts w:cs="David"/>
          <w:b/>
          <w:bCs/>
          <w:sz w:val="20"/>
          <w:szCs w:val="20"/>
          <w:rtl/>
        </w:rPr>
      </w:pPr>
      <w:r w:rsidRPr="00E635A2">
        <w:rPr>
          <w:rFonts w:cs="David" w:hint="cs"/>
          <w:sz w:val="20"/>
          <w:szCs w:val="20"/>
          <w:rtl/>
        </w:rPr>
        <w:t xml:space="preserve">מספר פנימי: </w:t>
      </w:r>
    </w:p>
    <w:p w14:paraId="147D896B" w14:textId="5C754053" w:rsidR="000C1340" w:rsidRPr="00DB7060" w:rsidRDefault="000C1340" w:rsidP="000C1340">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2F0D840C" w14:textId="77777777" w:rsidR="000C1340" w:rsidRPr="00F67051" w:rsidRDefault="000C1340" w:rsidP="000C1340">
      <w:pPr>
        <w:rPr>
          <w:rFonts w:cs="David"/>
          <w:b/>
          <w:bCs/>
          <w:sz w:val="26"/>
          <w:szCs w:val="26"/>
          <w:rtl/>
        </w:rPr>
      </w:pPr>
    </w:p>
    <w:p w14:paraId="348F8059" w14:textId="77777777" w:rsidR="000C1340" w:rsidRDefault="000C1340" w:rsidP="000C1340">
      <w:pPr>
        <w:pStyle w:val="David"/>
        <w:spacing w:line="360" w:lineRule="auto"/>
        <w:ind w:left="3544"/>
        <w:rPr>
          <w:b/>
          <w:bCs/>
          <w:rtl/>
        </w:rPr>
      </w:pPr>
      <w:r>
        <w:rPr>
          <w:b/>
          <w:bCs/>
          <w:rtl/>
        </w:rPr>
        <w:t>יוז</w:t>
      </w:r>
      <w:r>
        <w:rPr>
          <w:rFonts w:hint="cs"/>
          <w:b/>
          <w:bCs/>
          <w:rtl/>
        </w:rPr>
        <w:t>ם</w:t>
      </w:r>
      <w:r>
        <w:rPr>
          <w:b/>
          <w:bCs/>
          <w:rtl/>
        </w:rPr>
        <w:t>:</w:t>
      </w:r>
      <w:r>
        <w:tab/>
      </w:r>
      <w:r>
        <w:rPr>
          <w:b/>
          <w:bCs/>
          <w:rtl/>
        </w:rPr>
        <w:t xml:space="preserve">      חברת הכנסת</w:t>
      </w:r>
      <w:r w:rsidRPr="00F67051">
        <w:rPr>
          <w:b/>
          <w:bCs/>
        </w:rPr>
        <w:tab/>
      </w:r>
    </w:p>
    <w:p w14:paraId="003BB4D2" w14:textId="77777777" w:rsidR="000C1340" w:rsidRPr="00CF1AA2" w:rsidRDefault="000C1340" w:rsidP="000C1340">
      <w:pPr>
        <w:pStyle w:val="David"/>
        <w:spacing w:before="0" w:line="360" w:lineRule="auto"/>
        <w:ind w:left="3544"/>
        <w:rPr>
          <w:b/>
          <w:bCs/>
          <w:sz w:val="16"/>
          <w:szCs w:val="16"/>
          <w:rtl/>
        </w:rPr>
      </w:pPr>
      <w:r>
        <w:rPr>
          <w:rtl/>
        </w:rPr>
        <w:t xml:space="preserve"> </w:t>
      </w:r>
      <w:r w:rsidRPr="00CF1AA2">
        <w:rPr>
          <w:rFonts w:hint="cs"/>
          <w:rtl/>
        </w:rPr>
        <w:tab/>
      </w:r>
      <w:r>
        <w:rPr>
          <w:rFonts w:hint="cs"/>
          <w:rtl/>
        </w:rPr>
        <w:t xml:space="preserve"> </w:t>
      </w:r>
    </w:p>
    <w:p w14:paraId="0D9491A4" w14:textId="77777777" w:rsidR="000C1340" w:rsidRPr="00904591" w:rsidRDefault="000C1340" w:rsidP="000C1340">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17A400A5" w14:textId="77777777" w:rsidR="000C1340" w:rsidRPr="00E06736" w:rsidRDefault="000C1340" w:rsidP="000C1340">
      <w:pPr>
        <w:pStyle w:val="David"/>
        <w:spacing w:before="0" w:line="240" w:lineRule="auto"/>
        <w:ind w:left="3544"/>
        <w:rPr>
          <w:rtl/>
        </w:rPr>
      </w:pPr>
      <w:r>
        <w:t xml:space="preserve">                                             </w:t>
      </w:r>
      <w:r>
        <w:rPr>
          <w:rFonts w:hint="cs"/>
          <w:rtl/>
        </w:rPr>
        <w:t>פ/24/</w:t>
      </w:r>
    </w:p>
    <w:p w14:paraId="5A630926" w14:textId="09B75657" w:rsidR="000C1340" w:rsidRPr="00F67051" w:rsidRDefault="000C1340" w:rsidP="000C1340">
      <w:pPr>
        <w:pStyle w:val="HeadHatzaotHok"/>
        <w:rPr>
          <w:rtl/>
        </w:rPr>
      </w:pPr>
      <w:r>
        <w:rPr>
          <w:rFonts w:hint="cs"/>
          <w:rtl/>
        </w:rPr>
        <w:lastRenderedPageBreak/>
        <w:t>הצעת חוק הרשויות המקומיות (גילוי מידע), התשפ״א-2021</w:t>
      </w:r>
    </w:p>
    <w:tbl>
      <w:tblPr>
        <w:bidiVisual/>
        <w:tblW w:w="9641" w:type="dxa"/>
        <w:tblCellMar>
          <w:top w:w="57" w:type="dxa"/>
          <w:left w:w="0" w:type="dxa"/>
          <w:bottom w:w="57" w:type="dxa"/>
          <w:right w:w="0" w:type="dxa"/>
        </w:tblCellMar>
        <w:tblLook w:val="04A0" w:firstRow="1" w:lastRow="0" w:firstColumn="1" w:lastColumn="0" w:noHBand="0" w:noVBand="1"/>
      </w:tblPr>
      <w:tblGrid>
        <w:gridCol w:w="1870"/>
        <w:gridCol w:w="624"/>
        <w:gridCol w:w="7147"/>
      </w:tblGrid>
      <w:tr w:rsidR="00A0162A" w:rsidRPr="003E77AE" w14:paraId="683A787D" w14:textId="77777777" w:rsidTr="00520183">
        <w:trPr>
          <w:cantSplit/>
        </w:trPr>
        <w:tc>
          <w:tcPr>
            <w:tcW w:w="1870" w:type="dxa"/>
          </w:tcPr>
          <w:p w14:paraId="0C2B3313" w14:textId="6DF99FF6" w:rsidR="00A0162A" w:rsidRDefault="00A0162A" w:rsidP="00A0162A">
            <w:pPr>
              <w:pStyle w:val="TableSideHeading"/>
              <w:rPr>
                <w:rFonts w:ascii="David" w:eastAsia="David Libre" w:hAnsi="David"/>
                <w:sz w:val="26"/>
                <w:rtl/>
              </w:rPr>
            </w:pPr>
            <w:r>
              <w:rPr>
                <w:rFonts w:ascii="David" w:eastAsia="David Libre" w:hAnsi="David" w:hint="cs"/>
                <w:sz w:val="26"/>
                <w:rtl/>
              </w:rPr>
              <w:t>הגדרות</w:t>
            </w:r>
          </w:p>
        </w:tc>
        <w:tc>
          <w:tcPr>
            <w:tcW w:w="624" w:type="dxa"/>
          </w:tcPr>
          <w:p w14:paraId="705308E3" w14:textId="270477A6" w:rsidR="00A0162A" w:rsidRDefault="00A0162A" w:rsidP="00A0162A">
            <w:pPr>
              <w:pStyle w:val="TableText"/>
              <w:rPr>
                <w:rtl/>
              </w:rPr>
            </w:pPr>
            <w:r>
              <w:rPr>
                <w:rFonts w:hint="cs"/>
                <w:rtl/>
              </w:rPr>
              <w:t>1.</w:t>
            </w:r>
          </w:p>
        </w:tc>
        <w:tc>
          <w:tcPr>
            <w:tcW w:w="7147" w:type="dxa"/>
          </w:tcPr>
          <w:p w14:paraId="3C88D404" w14:textId="7B1A0798" w:rsidR="00A0162A" w:rsidRPr="00EB4615" w:rsidRDefault="00A0162A" w:rsidP="00A0162A">
            <w:pPr>
              <w:pStyle w:val="TableBlock"/>
              <w:rPr>
                <w:sz w:val="26"/>
                <w:rtl/>
              </w:rPr>
            </w:pPr>
            <w:r>
              <w:rPr>
                <w:rFonts w:hint="cs"/>
                <w:sz w:val="26"/>
                <w:rtl/>
              </w:rPr>
              <w:t>בחוק</w:t>
            </w:r>
            <w:r w:rsidRPr="00A74029">
              <w:rPr>
                <w:rFonts w:hint="cs"/>
                <w:sz w:val="26"/>
                <w:rtl/>
              </w:rPr>
              <w:t xml:space="preserve"> זה ״עובדים בכירים </w:t>
            </w:r>
            <w:proofErr w:type="spellStart"/>
            <w:r w:rsidRPr="00A74029">
              <w:rPr>
                <w:rFonts w:hint="cs"/>
                <w:sz w:val="26"/>
                <w:rtl/>
              </w:rPr>
              <w:t>בעיריה</w:t>
            </w:r>
            <w:proofErr w:type="spellEnd"/>
            <w:r w:rsidRPr="00A74029">
              <w:rPr>
                <w:rFonts w:hint="cs"/>
                <w:sz w:val="26"/>
                <w:rtl/>
              </w:rPr>
              <w:t xml:space="preserve">״ </w:t>
            </w:r>
            <w:r w:rsidRPr="00A74029">
              <w:rPr>
                <w:sz w:val="26"/>
                <w:rtl/>
              </w:rPr>
              <w:t>–</w:t>
            </w:r>
            <w:r w:rsidRPr="00A74029">
              <w:rPr>
                <w:rFonts w:hint="cs"/>
                <w:sz w:val="26"/>
                <w:rtl/>
              </w:rPr>
              <w:t xml:space="preserve"> עובדים המועסקים בדרגת מנהלי אגפים או עובדים הבכירים מהם</w:t>
            </w:r>
            <w:r w:rsidR="00AC14C5">
              <w:rPr>
                <w:rFonts w:hint="cs"/>
                <w:sz w:val="26"/>
                <w:rtl/>
              </w:rPr>
              <w:t xml:space="preserve">; </w:t>
            </w:r>
            <w:r w:rsidRPr="00A74029">
              <w:rPr>
                <w:rFonts w:hint="cs"/>
                <w:sz w:val="26"/>
                <w:rtl/>
              </w:rPr>
              <w:t xml:space="preserve">בין היתר, העובדים המנויים בתוספת החמישית </w:t>
            </w:r>
            <w:r>
              <w:rPr>
                <w:rFonts w:hint="cs"/>
                <w:sz w:val="26"/>
                <w:rtl/>
              </w:rPr>
              <w:t xml:space="preserve">לפקודת העיריות [נוסח חדש], </w:t>
            </w:r>
            <w:proofErr w:type="spellStart"/>
            <w:r>
              <w:rPr>
                <w:rFonts w:hint="cs"/>
                <w:sz w:val="26"/>
                <w:rtl/>
              </w:rPr>
              <w:t>התשכ״ה</w:t>
            </w:r>
            <w:proofErr w:type="spellEnd"/>
            <w:r>
              <w:rPr>
                <w:rFonts w:hint="cs"/>
                <w:sz w:val="26"/>
                <w:rtl/>
              </w:rPr>
              <w:t xml:space="preserve">–1965 </w:t>
            </w:r>
            <w:r w:rsidRPr="00A74029">
              <w:rPr>
                <w:rFonts w:hint="cs"/>
                <w:sz w:val="26"/>
                <w:rtl/>
              </w:rPr>
              <w:t>, וכן כל עובד נוסף שיגדיר השר בתקנות</w:t>
            </w:r>
            <w:r w:rsidRPr="00ED51C4">
              <w:rPr>
                <w:rFonts w:ascii="David" w:eastAsia="David Libre" w:hAnsi="David" w:hint="cs"/>
                <w:sz w:val="26"/>
                <w:rtl/>
              </w:rPr>
              <w:t>.</w:t>
            </w:r>
          </w:p>
        </w:tc>
      </w:tr>
      <w:tr w:rsidR="00AC14C5" w:rsidRPr="003E77AE" w14:paraId="78667B96" w14:textId="77777777" w:rsidTr="00520183">
        <w:trPr>
          <w:cantSplit/>
        </w:trPr>
        <w:tc>
          <w:tcPr>
            <w:tcW w:w="1870" w:type="dxa"/>
          </w:tcPr>
          <w:p w14:paraId="2EC69CB3" w14:textId="69FA5A6D" w:rsidR="00AC14C5" w:rsidRDefault="00AC14C5" w:rsidP="00A0162A">
            <w:pPr>
              <w:pStyle w:val="TableSideHeading"/>
              <w:rPr>
                <w:rFonts w:ascii="David" w:eastAsia="David Libre" w:hAnsi="David"/>
                <w:sz w:val="26"/>
                <w:rtl/>
              </w:rPr>
            </w:pPr>
            <w:r>
              <w:rPr>
                <w:rFonts w:ascii="David" w:eastAsia="David Libre" w:hAnsi="David" w:hint="cs"/>
                <w:sz w:val="26"/>
                <w:rtl/>
              </w:rPr>
              <w:t>מטרות</w:t>
            </w:r>
          </w:p>
        </w:tc>
        <w:tc>
          <w:tcPr>
            <w:tcW w:w="624" w:type="dxa"/>
          </w:tcPr>
          <w:p w14:paraId="14763FEB" w14:textId="7A32D1AA" w:rsidR="00AC14C5" w:rsidRDefault="00AC14C5" w:rsidP="00A0162A">
            <w:pPr>
              <w:pStyle w:val="TableText"/>
              <w:rPr>
                <w:rtl/>
              </w:rPr>
            </w:pPr>
            <w:r>
              <w:rPr>
                <w:rFonts w:hint="cs"/>
                <w:rtl/>
              </w:rPr>
              <w:t>2.</w:t>
            </w:r>
          </w:p>
        </w:tc>
        <w:tc>
          <w:tcPr>
            <w:tcW w:w="7147" w:type="dxa"/>
          </w:tcPr>
          <w:p w14:paraId="177ED963" w14:textId="4D236F17" w:rsidR="00AC14C5" w:rsidRDefault="00AC14C5" w:rsidP="00A0162A">
            <w:pPr>
              <w:pStyle w:val="TableBlock"/>
              <w:rPr>
                <w:sz w:val="26"/>
                <w:rtl/>
              </w:rPr>
            </w:pPr>
            <w:r>
              <w:rPr>
                <w:rFonts w:hint="cs"/>
                <w:sz w:val="26"/>
                <w:rtl/>
              </w:rPr>
              <w:t>מטרתו של חוק זה הינה להגביר את יכולתם של חברי מועצה בשלטון המקומי לדרוש ולקבל מידע אודות התנהלות עובדי</w:t>
            </w:r>
            <w:r w:rsidR="00900EE3">
              <w:rPr>
                <w:rFonts w:hint="cs"/>
                <w:sz w:val="26"/>
                <w:rtl/>
              </w:rPr>
              <w:t xml:space="preserve"> ופעילויות הרשות, ובכך להעצים את האחריותיות של הדמוקרטיה המקומית.</w:t>
            </w:r>
          </w:p>
        </w:tc>
      </w:tr>
      <w:tr w:rsidR="00A0162A" w:rsidRPr="003E77AE" w14:paraId="3CE563B7" w14:textId="77777777" w:rsidTr="00520183">
        <w:trPr>
          <w:cantSplit/>
        </w:trPr>
        <w:tc>
          <w:tcPr>
            <w:tcW w:w="1870" w:type="dxa"/>
          </w:tcPr>
          <w:p w14:paraId="385B8242" w14:textId="51DE683C" w:rsidR="00A0162A" w:rsidRPr="003E77AE" w:rsidRDefault="00205332" w:rsidP="00A0162A">
            <w:pPr>
              <w:pStyle w:val="TableSideHeading"/>
              <w:rPr>
                <w:rtl/>
              </w:rPr>
            </w:pPr>
            <w:r>
              <w:rPr>
                <w:rFonts w:ascii="David" w:eastAsia="David Libre" w:hAnsi="David" w:hint="cs"/>
                <w:sz w:val="26"/>
                <w:rtl/>
              </w:rPr>
              <w:t>הסמכת סיעות לבקשת מידע</w:t>
            </w:r>
          </w:p>
        </w:tc>
        <w:tc>
          <w:tcPr>
            <w:tcW w:w="624" w:type="dxa"/>
          </w:tcPr>
          <w:p w14:paraId="29A0E83B" w14:textId="686004CE" w:rsidR="00A0162A" w:rsidRPr="003E77AE" w:rsidRDefault="00205332" w:rsidP="00A0162A">
            <w:pPr>
              <w:pStyle w:val="TableText"/>
              <w:rPr>
                <w:rtl/>
              </w:rPr>
            </w:pPr>
            <w:r>
              <w:rPr>
                <w:rFonts w:hint="cs"/>
                <w:rtl/>
              </w:rPr>
              <w:t>3.</w:t>
            </w:r>
          </w:p>
        </w:tc>
        <w:tc>
          <w:tcPr>
            <w:tcW w:w="7147" w:type="dxa"/>
          </w:tcPr>
          <w:p w14:paraId="1CF9F980" w14:textId="2CAA7539" w:rsidR="00A0162A" w:rsidRPr="003E77AE" w:rsidRDefault="00A0162A" w:rsidP="00A0162A">
            <w:pPr>
              <w:pStyle w:val="TableBlock"/>
              <w:rPr>
                <w:rtl/>
              </w:rPr>
            </w:pPr>
            <w:r w:rsidRPr="00EB4615">
              <w:rPr>
                <w:sz w:val="26"/>
                <w:rtl/>
              </w:rPr>
              <w:t>(א)</w:t>
            </w:r>
            <w:r w:rsidRPr="00EB4615">
              <w:rPr>
                <w:sz w:val="26"/>
                <w:rtl/>
              </w:rPr>
              <w:tab/>
            </w:r>
            <w:r w:rsidRPr="00026CA0">
              <w:rPr>
                <w:rFonts w:ascii="David" w:eastAsia="David Libre" w:hAnsi="David" w:hint="cs"/>
                <w:sz w:val="26"/>
                <w:rtl/>
              </w:rPr>
              <w:t xml:space="preserve">כל סיעה </w:t>
            </w:r>
            <w:r>
              <w:rPr>
                <w:rFonts w:ascii="David" w:eastAsia="David Libre" w:hAnsi="David" w:hint="cs"/>
                <w:sz w:val="26"/>
                <w:rtl/>
              </w:rPr>
              <w:t>במועצת הרשות רשאית ל</w:t>
            </w:r>
            <w:r w:rsidRPr="00026CA0">
              <w:rPr>
                <w:rFonts w:ascii="David" w:eastAsia="David Libre" w:hAnsi="David" w:hint="cs"/>
                <w:sz w:val="26"/>
                <w:rtl/>
              </w:rPr>
              <w:t>שלוח נציג להיפגש עם עובדים בכירים</w:t>
            </w:r>
            <w:r>
              <w:rPr>
                <w:rFonts w:ascii="David" w:eastAsia="David Libre" w:hAnsi="David" w:hint="cs"/>
                <w:sz w:val="26"/>
                <w:rtl/>
              </w:rPr>
              <w:t xml:space="preserve"> ברשות </w:t>
            </w:r>
            <w:r>
              <w:rPr>
                <w:rFonts w:ascii="David" w:eastAsia="David Libre" w:hAnsi="David"/>
                <w:sz w:val="26"/>
                <w:rtl/>
              </w:rPr>
              <w:t>–</w:t>
            </w:r>
            <w:r w:rsidR="00981EB9">
              <w:rPr>
                <w:rFonts w:ascii="David" w:eastAsia="David Libre" w:hAnsi="David" w:hint="cs"/>
                <w:sz w:val="26"/>
                <w:rtl/>
              </w:rPr>
              <w:t xml:space="preserve"> </w:t>
            </w:r>
            <w:r>
              <w:rPr>
                <w:rFonts w:ascii="David" w:eastAsia="David Libre" w:hAnsi="David" w:hint="cs"/>
                <w:sz w:val="26"/>
                <w:rtl/>
              </w:rPr>
              <w:t>אחת לרבעון לכל עובד בכיר</w:t>
            </w:r>
            <w:r>
              <w:rPr>
                <w:rFonts w:ascii="David" w:eastAsia="David Libre" w:hAnsi="David"/>
                <w:sz w:val="26"/>
              </w:rPr>
              <w:t>;</w:t>
            </w:r>
            <w:r>
              <w:rPr>
                <w:rFonts w:ascii="David" w:eastAsia="David Libre" w:hAnsi="David" w:hint="cs"/>
                <w:sz w:val="26"/>
                <w:rtl/>
              </w:rPr>
              <w:t xml:space="preserve"> מועצת הרשות רשאית להגדיר שהפגישות יערכו לעיתים תכופות יותר</w:t>
            </w:r>
            <w:r w:rsidRPr="00ED51C4">
              <w:rPr>
                <w:rFonts w:ascii="David" w:eastAsia="David Libre" w:hAnsi="David" w:hint="cs"/>
                <w:sz w:val="26"/>
                <w:rtl/>
              </w:rPr>
              <w:t>.</w:t>
            </w:r>
          </w:p>
        </w:tc>
      </w:tr>
      <w:tr w:rsidR="00A0162A" w:rsidRPr="003E77AE" w14:paraId="509DEBAE" w14:textId="77777777" w:rsidTr="00520183">
        <w:trPr>
          <w:cantSplit/>
        </w:trPr>
        <w:tc>
          <w:tcPr>
            <w:tcW w:w="1870" w:type="dxa"/>
          </w:tcPr>
          <w:p w14:paraId="472F3082" w14:textId="77777777" w:rsidR="00A0162A" w:rsidRPr="003E77AE" w:rsidRDefault="00A0162A" w:rsidP="00A0162A">
            <w:pPr>
              <w:pStyle w:val="TableSideHeading"/>
              <w:rPr>
                <w:rtl/>
              </w:rPr>
            </w:pPr>
          </w:p>
        </w:tc>
        <w:tc>
          <w:tcPr>
            <w:tcW w:w="624" w:type="dxa"/>
          </w:tcPr>
          <w:p w14:paraId="7864BA93" w14:textId="77777777" w:rsidR="00A0162A" w:rsidRPr="003E77AE" w:rsidRDefault="00A0162A" w:rsidP="00A0162A">
            <w:pPr>
              <w:pStyle w:val="TableText"/>
              <w:rPr>
                <w:rtl/>
              </w:rPr>
            </w:pPr>
          </w:p>
        </w:tc>
        <w:tc>
          <w:tcPr>
            <w:tcW w:w="7147" w:type="dxa"/>
          </w:tcPr>
          <w:p w14:paraId="4B5680F4" w14:textId="77777777" w:rsidR="00A0162A" w:rsidRPr="003E77AE" w:rsidRDefault="00A0162A" w:rsidP="00A0162A">
            <w:pPr>
              <w:pStyle w:val="TableBlock"/>
              <w:rPr>
                <w:rtl/>
              </w:rPr>
            </w:pPr>
            <w:r w:rsidRPr="00EB4615">
              <w:rPr>
                <w:sz w:val="26"/>
                <w:rtl/>
              </w:rPr>
              <w:t>(</w:t>
            </w:r>
            <w:r>
              <w:rPr>
                <w:rFonts w:hint="cs"/>
                <w:sz w:val="26"/>
                <w:rtl/>
              </w:rPr>
              <w:t>ב</w:t>
            </w:r>
            <w:r w:rsidRPr="00EB4615">
              <w:rPr>
                <w:sz w:val="26"/>
                <w:rtl/>
              </w:rPr>
              <w:t>)</w:t>
            </w:r>
            <w:r w:rsidRPr="00EB4615">
              <w:rPr>
                <w:sz w:val="26"/>
                <w:rtl/>
              </w:rPr>
              <w:tab/>
            </w:r>
            <w:r w:rsidRPr="00A74029">
              <w:rPr>
                <w:rFonts w:hint="cs"/>
                <w:sz w:val="26"/>
                <w:rtl/>
              </w:rPr>
              <w:t xml:space="preserve">בפגישה יוכל לבקש נציג הסיעה מהעובד הבכיר להציג מידע ומסמכים הנוגעים לכלל פעילותה של </w:t>
            </w:r>
            <w:r>
              <w:rPr>
                <w:rFonts w:hint="cs"/>
                <w:sz w:val="26"/>
                <w:rtl/>
              </w:rPr>
              <w:t>הרשות</w:t>
            </w:r>
            <w:r w:rsidRPr="00ED51C4">
              <w:rPr>
                <w:rFonts w:ascii="David" w:eastAsia="David Libre" w:hAnsi="David" w:hint="cs"/>
                <w:sz w:val="26"/>
                <w:rtl/>
              </w:rPr>
              <w:t>.</w:t>
            </w:r>
          </w:p>
        </w:tc>
      </w:tr>
      <w:tr w:rsidR="00A0162A" w:rsidRPr="003E77AE" w14:paraId="7985B004" w14:textId="77777777" w:rsidTr="00520183">
        <w:trPr>
          <w:cantSplit/>
        </w:trPr>
        <w:tc>
          <w:tcPr>
            <w:tcW w:w="1870" w:type="dxa"/>
          </w:tcPr>
          <w:p w14:paraId="55674049" w14:textId="77777777" w:rsidR="00A0162A" w:rsidRPr="003E77AE" w:rsidRDefault="00A0162A" w:rsidP="00A0162A">
            <w:pPr>
              <w:pStyle w:val="TableSideHeading"/>
              <w:rPr>
                <w:rtl/>
              </w:rPr>
            </w:pPr>
          </w:p>
        </w:tc>
        <w:tc>
          <w:tcPr>
            <w:tcW w:w="624" w:type="dxa"/>
          </w:tcPr>
          <w:p w14:paraId="751A14B2" w14:textId="77777777" w:rsidR="00A0162A" w:rsidRPr="003E77AE" w:rsidRDefault="00A0162A" w:rsidP="00A0162A">
            <w:pPr>
              <w:pStyle w:val="TableText"/>
              <w:rPr>
                <w:rtl/>
              </w:rPr>
            </w:pPr>
          </w:p>
        </w:tc>
        <w:tc>
          <w:tcPr>
            <w:tcW w:w="7147" w:type="dxa"/>
          </w:tcPr>
          <w:p w14:paraId="0498EB40" w14:textId="429D6201" w:rsidR="00A0162A" w:rsidRPr="003E77AE" w:rsidRDefault="00A0162A" w:rsidP="00A0162A">
            <w:pPr>
              <w:pStyle w:val="TableBlock"/>
              <w:rPr>
                <w:rtl/>
              </w:rPr>
            </w:pPr>
            <w:r w:rsidRPr="00EB4615">
              <w:rPr>
                <w:sz w:val="26"/>
                <w:rtl/>
              </w:rPr>
              <w:t>(</w:t>
            </w:r>
            <w:r>
              <w:rPr>
                <w:rFonts w:hint="cs"/>
                <w:sz w:val="26"/>
                <w:rtl/>
              </w:rPr>
              <w:t>ג</w:t>
            </w:r>
            <w:r w:rsidRPr="00EB4615">
              <w:rPr>
                <w:sz w:val="26"/>
                <w:rtl/>
              </w:rPr>
              <w:t>)</w:t>
            </w:r>
            <w:r w:rsidRPr="00EB4615">
              <w:rPr>
                <w:sz w:val="26"/>
                <w:rtl/>
              </w:rPr>
              <w:tab/>
            </w:r>
            <w:r w:rsidRPr="00A74029">
              <w:rPr>
                <w:rFonts w:hint="cs"/>
                <w:sz w:val="26"/>
                <w:rtl/>
              </w:rPr>
              <w:t xml:space="preserve">העובד מחויב להתייצב לפגישה עם נציג הסיעה, ולמסור את המסמכים והמידע כנדרש </w:t>
            </w:r>
            <w:r w:rsidR="00981EB9">
              <w:rPr>
                <w:rFonts w:hint="cs"/>
                <w:sz w:val="26"/>
                <w:rtl/>
              </w:rPr>
              <w:t>ממנו על ידי</w:t>
            </w:r>
            <w:r w:rsidRPr="00A74029">
              <w:rPr>
                <w:rFonts w:hint="cs"/>
                <w:sz w:val="26"/>
                <w:rtl/>
              </w:rPr>
              <w:t xml:space="preserve"> הסיעה, אלא אם</w:t>
            </w:r>
            <w:r>
              <w:rPr>
                <w:rFonts w:hint="cs"/>
                <w:sz w:val="26"/>
                <w:rtl/>
              </w:rPr>
              <w:t xml:space="preserve"> כן</w:t>
            </w:r>
            <w:r w:rsidRPr="00A74029">
              <w:rPr>
                <w:rFonts w:hint="cs"/>
                <w:sz w:val="26"/>
                <w:rtl/>
              </w:rPr>
              <w:t xml:space="preserve"> מדובר במידע שגילויו או פרסומו אסור על פי כל דין או שנוגע במישרין בזכויותיו של פרט או בחובותיו כלפי העיריה</w:t>
            </w:r>
            <w:r w:rsidRPr="00ED51C4">
              <w:rPr>
                <w:rFonts w:ascii="David" w:eastAsia="David Libre" w:hAnsi="David" w:hint="cs"/>
                <w:sz w:val="26"/>
                <w:rtl/>
              </w:rPr>
              <w:t>.</w:t>
            </w:r>
          </w:p>
        </w:tc>
      </w:tr>
      <w:tr w:rsidR="00205332" w:rsidRPr="003E77AE" w14:paraId="294BD7C3" w14:textId="77777777" w:rsidTr="00520183">
        <w:trPr>
          <w:cantSplit/>
        </w:trPr>
        <w:tc>
          <w:tcPr>
            <w:tcW w:w="1870" w:type="dxa"/>
          </w:tcPr>
          <w:p w14:paraId="0BDCFAA7" w14:textId="77777777" w:rsidR="00205332" w:rsidRPr="003E77AE" w:rsidRDefault="00205332" w:rsidP="00205332">
            <w:pPr>
              <w:pStyle w:val="TableSideHeading"/>
              <w:rPr>
                <w:rtl/>
              </w:rPr>
            </w:pPr>
          </w:p>
        </w:tc>
        <w:tc>
          <w:tcPr>
            <w:tcW w:w="624" w:type="dxa"/>
          </w:tcPr>
          <w:p w14:paraId="378897E9" w14:textId="77777777" w:rsidR="00205332" w:rsidRPr="003E77AE" w:rsidRDefault="00205332" w:rsidP="00205332">
            <w:pPr>
              <w:pStyle w:val="TableText"/>
              <w:rPr>
                <w:rtl/>
              </w:rPr>
            </w:pPr>
          </w:p>
        </w:tc>
        <w:tc>
          <w:tcPr>
            <w:tcW w:w="7147" w:type="dxa"/>
          </w:tcPr>
          <w:p w14:paraId="0E3884D0" w14:textId="4BFD47EC" w:rsidR="00205332" w:rsidRPr="00EB4615" w:rsidRDefault="00205332" w:rsidP="00205332">
            <w:pPr>
              <w:pStyle w:val="TableBlock"/>
              <w:rPr>
                <w:sz w:val="26"/>
                <w:rtl/>
              </w:rPr>
            </w:pPr>
            <w:r w:rsidRPr="00EB4615">
              <w:rPr>
                <w:sz w:val="26"/>
                <w:rtl/>
              </w:rPr>
              <w:t>(</w:t>
            </w:r>
            <w:r>
              <w:rPr>
                <w:rFonts w:hint="cs"/>
                <w:sz w:val="26"/>
                <w:rtl/>
              </w:rPr>
              <w:t>ד</w:t>
            </w:r>
            <w:r w:rsidRPr="00EB4615">
              <w:rPr>
                <w:sz w:val="26"/>
                <w:rtl/>
              </w:rPr>
              <w:t>)</w:t>
            </w:r>
            <w:r w:rsidRPr="00EB4615">
              <w:rPr>
                <w:sz w:val="26"/>
                <w:rtl/>
              </w:rPr>
              <w:tab/>
            </w:r>
            <w:r w:rsidRPr="00A74029">
              <w:rPr>
                <w:rFonts w:hint="cs"/>
                <w:sz w:val="26"/>
                <w:rtl/>
              </w:rPr>
              <w:t>לא מסר העובד הבכיר את כלל המידע שנדרש על ידי נציג הסיעה, רשאית הסיעה לפנות לממונה על חופש המידע כהגדרתו בחוק חופש המידע, תשנ"ח-1998 בכדי שידרוש מהעובד הבכיר למסור את המידע המבוקש</w:t>
            </w:r>
            <w:r w:rsidRPr="00ED51C4">
              <w:rPr>
                <w:rFonts w:ascii="David" w:eastAsia="David Libre" w:hAnsi="David" w:hint="cs"/>
                <w:sz w:val="26"/>
                <w:rtl/>
              </w:rPr>
              <w:t>.</w:t>
            </w:r>
          </w:p>
        </w:tc>
      </w:tr>
      <w:tr w:rsidR="00205332" w:rsidRPr="003E77AE" w14:paraId="3B242162" w14:textId="77777777" w:rsidTr="00520183">
        <w:trPr>
          <w:cantSplit/>
        </w:trPr>
        <w:tc>
          <w:tcPr>
            <w:tcW w:w="1870" w:type="dxa"/>
          </w:tcPr>
          <w:p w14:paraId="50F9A01C" w14:textId="77777777" w:rsidR="00205332" w:rsidRPr="003E77AE" w:rsidRDefault="00205332" w:rsidP="00205332">
            <w:pPr>
              <w:pStyle w:val="TableSideHeading"/>
              <w:rPr>
                <w:rtl/>
              </w:rPr>
            </w:pPr>
          </w:p>
        </w:tc>
        <w:tc>
          <w:tcPr>
            <w:tcW w:w="624" w:type="dxa"/>
          </w:tcPr>
          <w:p w14:paraId="1380245F" w14:textId="77777777" w:rsidR="00205332" w:rsidRPr="003E77AE" w:rsidRDefault="00205332" w:rsidP="00205332">
            <w:pPr>
              <w:pStyle w:val="TableText"/>
              <w:rPr>
                <w:rtl/>
              </w:rPr>
            </w:pPr>
          </w:p>
        </w:tc>
        <w:tc>
          <w:tcPr>
            <w:tcW w:w="7147" w:type="dxa"/>
          </w:tcPr>
          <w:p w14:paraId="36000DF4" w14:textId="4EBCF3D0" w:rsidR="00205332" w:rsidRPr="00EB4615" w:rsidRDefault="00205332" w:rsidP="00205332">
            <w:pPr>
              <w:pStyle w:val="TableBlock"/>
              <w:rPr>
                <w:sz w:val="26"/>
                <w:rtl/>
              </w:rPr>
            </w:pPr>
            <w:r w:rsidRPr="00EB4615">
              <w:rPr>
                <w:sz w:val="26"/>
                <w:rtl/>
              </w:rPr>
              <w:t>(</w:t>
            </w:r>
            <w:r>
              <w:rPr>
                <w:rFonts w:hint="cs"/>
                <w:sz w:val="26"/>
                <w:rtl/>
              </w:rPr>
              <w:t>ד1</w:t>
            </w:r>
            <w:r w:rsidRPr="00EB4615">
              <w:rPr>
                <w:sz w:val="26"/>
                <w:rtl/>
              </w:rPr>
              <w:t>)</w:t>
            </w:r>
            <w:r w:rsidRPr="00EB4615">
              <w:rPr>
                <w:sz w:val="26"/>
                <w:rtl/>
              </w:rPr>
              <w:tab/>
            </w:r>
            <w:r w:rsidRPr="00A74029">
              <w:rPr>
                <w:rFonts w:hint="cs"/>
                <w:sz w:val="26"/>
                <w:rtl/>
              </w:rPr>
              <w:t>סבר הממונה שהעובד רשאי או חייב שלא למסור את המידע המבוקש, רשאית הסיעה לערער על החלטתו בהתאם לסעיף 17 לחוק חופש המידע, תשנ"ח-1998</w:t>
            </w:r>
            <w:r w:rsidRPr="00ED51C4">
              <w:rPr>
                <w:rFonts w:ascii="David" w:eastAsia="David Libre" w:hAnsi="David" w:hint="cs"/>
                <w:sz w:val="26"/>
                <w:rtl/>
              </w:rPr>
              <w:t>.</w:t>
            </w:r>
          </w:p>
        </w:tc>
      </w:tr>
      <w:tr w:rsidR="00205332" w:rsidRPr="003E77AE" w14:paraId="1C46D8E4" w14:textId="77777777" w:rsidTr="00520183">
        <w:trPr>
          <w:cantSplit/>
        </w:trPr>
        <w:tc>
          <w:tcPr>
            <w:tcW w:w="1870" w:type="dxa"/>
          </w:tcPr>
          <w:p w14:paraId="6E6714A7" w14:textId="77777777" w:rsidR="00205332" w:rsidRPr="003E77AE" w:rsidRDefault="00205332" w:rsidP="00205332">
            <w:pPr>
              <w:pStyle w:val="TableSideHeading"/>
              <w:rPr>
                <w:rtl/>
              </w:rPr>
            </w:pPr>
          </w:p>
        </w:tc>
        <w:tc>
          <w:tcPr>
            <w:tcW w:w="624" w:type="dxa"/>
          </w:tcPr>
          <w:p w14:paraId="03903A64" w14:textId="77777777" w:rsidR="00205332" w:rsidRPr="003E77AE" w:rsidRDefault="00205332" w:rsidP="00205332">
            <w:pPr>
              <w:pStyle w:val="TableText"/>
              <w:rPr>
                <w:rtl/>
              </w:rPr>
            </w:pPr>
          </w:p>
        </w:tc>
        <w:tc>
          <w:tcPr>
            <w:tcW w:w="7147" w:type="dxa"/>
          </w:tcPr>
          <w:p w14:paraId="4F1CBB36" w14:textId="41E24C8D" w:rsidR="00205332" w:rsidRPr="00EB4615" w:rsidRDefault="00205332" w:rsidP="00205332">
            <w:pPr>
              <w:pStyle w:val="TableBlock"/>
              <w:rPr>
                <w:sz w:val="26"/>
                <w:rtl/>
              </w:rPr>
            </w:pPr>
            <w:r w:rsidRPr="00EB4615">
              <w:rPr>
                <w:sz w:val="26"/>
                <w:rtl/>
              </w:rPr>
              <w:t>(</w:t>
            </w:r>
            <w:r>
              <w:rPr>
                <w:rFonts w:hint="cs"/>
                <w:sz w:val="26"/>
                <w:rtl/>
              </w:rPr>
              <w:t>ד2</w:t>
            </w:r>
            <w:r w:rsidRPr="00EB4615">
              <w:rPr>
                <w:sz w:val="26"/>
                <w:rtl/>
              </w:rPr>
              <w:t>)</w:t>
            </w:r>
            <w:r w:rsidRPr="00EB4615">
              <w:rPr>
                <w:sz w:val="26"/>
                <w:rtl/>
              </w:rPr>
              <w:tab/>
            </w:r>
            <w:r w:rsidRPr="00A74029">
              <w:rPr>
                <w:rFonts w:hint="cs"/>
                <w:sz w:val="26"/>
                <w:rtl/>
              </w:rPr>
              <w:t>סבר הממונה כי אין הצדקה לאי מסירת המידע המבוקש, לבקשת הסיעה יראו באי המסירה עבירת משמעת כהגדרתה בחוק הרשויות המקומיות (משמעת), תשל"ח-1978</w:t>
            </w:r>
            <w:r w:rsidRPr="00ED51C4">
              <w:rPr>
                <w:rFonts w:ascii="David" w:eastAsia="David Libre" w:hAnsi="David" w:hint="cs"/>
                <w:sz w:val="26"/>
                <w:rtl/>
              </w:rPr>
              <w:t>.</w:t>
            </w:r>
          </w:p>
        </w:tc>
      </w:tr>
      <w:tr w:rsidR="00205332" w:rsidRPr="003E77AE" w14:paraId="356B706A" w14:textId="77777777" w:rsidTr="00520183">
        <w:trPr>
          <w:cantSplit/>
        </w:trPr>
        <w:tc>
          <w:tcPr>
            <w:tcW w:w="1870" w:type="dxa"/>
            <w:vMerge w:val="restart"/>
          </w:tcPr>
          <w:p w14:paraId="6825C824" w14:textId="5BE4FC7A" w:rsidR="00205332" w:rsidRPr="003E77AE" w:rsidRDefault="00205332" w:rsidP="00205332">
            <w:pPr>
              <w:pStyle w:val="TableSideHeading"/>
              <w:rPr>
                <w:rtl/>
              </w:rPr>
            </w:pPr>
            <w:r>
              <w:rPr>
                <w:rFonts w:ascii="David" w:eastAsia="David Libre" w:hAnsi="David" w:hint="cs"/>
                <w:sz w:val="26"/>
                <w:rtl/>
              </w:rPr>
              <w:t>הסמכת ועדת הביקורת לבקשת מידע</w:t>
            </w:r>
          </w:p>
        </w:tc>
        <w:tc>
          <w:tcPr>
            <w:tcW w:w="624" w:type="dxa"/>
          </w:tcPr>
          <w:p w14:paraId="0C7BFF92" w14:textId="7AB6BD24" w:rsidR="00205332" w:rsidRPr="003E77AE" w:rsidRDefault="00205332" w:rsidP="00205332">
            <w:pPr>
              <w:pStyle w:val="TableText"/>
              <w:rPr>
                <w:rtl/>
              </w:rPr>
            </w:pPr>
            <w:r>
              <w:rPr>
                <w:rFonts w:hint="cs"/>
                <w:rtl/>
              </w:rPr>
              <w:t>4.</w:t>
            </w:r>
          </w:p>
        </w:tc>
        <w:tc>
          <w:tcPr>
            <w:tcW w:w="7147" w:type="dxa"/>
          </w:tcPr>
          <w:p w14:paraId="0C084C80" w14:textId="1A15C6A7" w:rsidR="00205332" w:rsidRPr="00EB4615" w:rsidRDefault="00205332" w:rsidP="00205332">
            <w:pPr>
              <w:pStyle w:val="TableBlock"/>
              <w:rPr>
                <w:sz w:val="26"/>
                <w:rtl/>
              </w:rPr>
            </w:pPr>
            <w:r w:rsidRPr="00EB4615">
              <w:rPr>
                <w:sz w:val="26"/>
                <w:rtl/>
              </w:rPr>
              <w:t>(</w:t>
            </w:r>
            <w:r>
              <w:rPr>
                <w:rFonts w:hint="cs"/>
                <w:sz w:val="26"/>
                <w:rtl/>
              </w:rPr>
              <w:t>א</w:t>
            </w:r>
            <w:r w:rsidRPr="00EB4615">
              <w:rPr>
                <w:sz w:val="26"/>
                <w:rtl/>
              </w:rPr>
              <w:t>)</w:t>
            </w:r>
            <w:r w:rsidRPr="00EB4615">
              <w:rPr>
                <w:sz w:val="26"/>
                <w:rtl/>
              </w:rPr>
              <w:tab/>
            </w:r>
            <w:r>
              <w:rPr>
                <w:rFonts w:hint="cs"/>
                <w:sz w:val="26"/>
                <w:rtl/>
              </w:rPr>
              <w:t xml:space="preserve">לכל רשות מקומית תוקם ועדת ביקורת, כאמור בסעיף 149ג לפקודת העיריות [נוסח חדש], </w:t>
            </w:r>
            <w:proofErr w:type="spellStart"/>
            <w:r>
              <w:rPr>
                <w:rFonts w:hint="cs"/>
                <w:sz w:val="26"/>
                <w:rtl/>
              </w:rPr>
              <w:t>התשכ״ה</w:t>
            </w:r>
            <w:proofErr w:type="spellEnd"/>
            <w:r>
              <w:rPr>
                <w:rFonts w:hint="cs"/>
                <w:sz w:val="26"/>
                <w:rtl/>
              </w:rPr>
              <w:t>–1965.</w:t>
            </w:r>
          </w:p>
        </w:tc>
      </w:tr>
      <w:tr w:rsidR="00205332" w:rsidRPr="003E77AE" w14:paraId="5C8F45B4" w14:textId="77777777" w:rsidTr="00520183">
        <w:trPr>
          <w:cantSplit/>
        </w:trPr>
        <w:tc>
          <w:tcPr>
            <w:tcW w:w="1870" w:type="dxa"/>
            <w:vMerge/>
          </w:tcPr>
          <w:p w14:paraId="794D7802" w14:textId="77777777" w:rsidR="00205332" w:rsidRPr="003E77AE" w:rsidRDefault="00205332" w:rsidP="00205332">
            <w:pPr>
              <w:pStyle w:val="TableSideHeading"/>
              <w:rPr>
                <w:rtl/>
              </w:rPr>
            </w:pPr>
          </w:p>
        </w:tc>
        <w:tc>
          <w:tcPr>
            <w:tcW w:w="624" w:type="dxa"/>
          </w:tcPr>
          <w:p w14:paraId="2C01DF63" w14:textId="77777777" w:rsidR="00205332" w:rsidRPr="003E77AE" w:rsidRDefault="00205332" w:rsidP="00205332">
            <w:pPr>
              <w:pStyle w:val="TableText"/>
              <w:rPr>
                <w:rtl/>
              </w:rPr>
            </w:pPr>
          </w:p>
        </w:tc>
        <w:tc>
          <w:tcPr>
            <w:tcW w:w="7147" w:type="dxa"/>
          </w:tcPr>
          <w:p w14:paraId="5EE399C7" w14:textId="247ABFE6" w:rsidR="00205332" w:rsidRPr="00EB4615" w:rsidRDefault="00205332" w:rsidP="00205332">
            <w:pPr>
              <w:pStyle w:val="TableBlock"/>
              <w:rPr>
                <w:sz w:val="26"/>
                <w:rtl/>
              </w:rPr>
            </w:pPr>
            <w:r w:rsidRPr="00EB4615">
              <w:rPr>
                <w:sz w:val="26"/>
                <w:rtl/>
              </w:rPr>
              <w:t>(</w:t>
            </w:r>
            <w:r>
              <w:rPr>
                <w:rFonts w:hint="cs"/>
                <w:sz w:val="26"/>
                <w:rtl/>
              </w:rPr>
              <w:t>ב</w:t>
            </w:r>
            <w:r w:rsidRPr="00EB4615">
              <w:rPr>
                <w:sz w:val="26"/>
                <w:rtl/>
              </w:rPr>
              <w:t>)</w:t>
            </w:r>
            <w:r w:rsidRPr="00EB4615">
              <w:rPr>
                <w:sz w:val="26"/>
                <w:rtl/>
              </w:rPr>
              <w:tab/>
            </w:r>
            <w:r w:rsidRPr="001544F6">
              <w:rPr>
                <w:rFonts w:hint="cs"/>
                <w:sz w:val="26"/>
                <w:rtl/>
              </w:rPr>
              <w:t xml:space="preserve">ועדת הביקורת רשאית להזמין לדיונה עובדי רשות ותאגידים </w:t>
            </w:r>
            <w:r>
              <w:rPr>
                <w:rFonts w:hint="cs"/>
                <w:sz w:val="26"/>
                <w:rtl/>
              </w:rPr>
              <w:t>בבעלות הרשות</w:t>
            </w:r>
            <w:r w:rsidRPr="001544F6">
              <w:rPr>
                <w:rFonts w:hint="cs"/>
                <w:sz w:val="26"/>
                <w:rtl/>
              </w:rPr>
              <w:t xml:space="preserve"> (להלן </w:t>
            </w:r>
            <w:r w:rsidRPr="001544F6">
              <w:rPr>
                <w:sz w:val="26"/>
                <w:rtl/>
              </w:rPr>
              <w:t>–</w:t>
            </w:r>
            <w:r w:rsidRPr="001544F6">
              <w:rPr>
                <w:rFonts w:hint="cs"/>
                <w:sz w:val="26"/>
                <w:rtl/>
              </w:rPr>
              <w:t xml:space="preserve"> ״עובד״), בכדי להציג מידע ומסמכים הנוגעים לכלל פעילותה של הרשות.</w:t>
            </w:r>
          </w:p>
        </w:tc>
      </w:tr>
      <w:tr w:rsidR="00205332" w:rsidRPr="003E77AE" w14:paraId="063B3479" w14:textId="77777777" w:rsidTr="00520183">
        <w:trPr>
          <w:cantSplit/>
        </w:trPr>
        <w:tc>
          <w:tcPr>
            <w:tcW w:w="1870" w:type="dxa"/>
          </w:tcPr>
          <w:p w14:paraId="7F3E23E9" w14:textId="77777777" w:rsidR="00205332" w:rsidRPr="003E77AE" w:rsidRDefault="00205332" w:rsidP="00205332">
            <w:pPr>
              <w:pStyle w:val="TableSideHeading"/>
              <w:rPr>
                <w:rtl/>
              </w:rPr>
            </w:pPr>
          </w:p>
        </w:tc>
        <w:tc>
          <w:tcPr>
            <w:tcW w:w="624" w:type="dxa"/>
          </w:tcPr>
          <w:p w14:paraId="0DF49064" w14:textId="77777777" w:rsidR="00205332" w:rsidRPr="003E77AE" w:rsidRDefault="00205332" w:rsidP="00205332">
            <w:pPr>
              <w:pStyle w:val="TableText"/>
              <w:rPr>
                <w:rtl/>
              </w:rPr>
            </w:pPr>
          </w:p>
        </w:tc>
        <w:tc>
          <w:tcPr>
            <w:tcW w:w="7147" w:type="dxa"/>
          </w:tcPr>
          <w:p w14:paraId="7A5411C9" w14:textId="3BF1DEFE" w:rsidR="00205332" w:rsidRPr="00EB4615" w:rsidRDefault="00205332" w:rsidP="00205332">
            <w:pPr>
              <w:pStyle w:val="TableBlock"/>
              <w:rPr>
                <w:sz w:val="26"/>
                <w:rtl/>
              </w:rPr>
            </w:pPr>
            <w:r w:rsidRPr="00EB4615">
              <w:rPr>
                <w:sz w:val="26"/>
                <w:rtl/>
              </w:rPr>
              <w:t>(</w:t>
            </w:r>
            <w:r>
              <w:rPr>
                <w:rFonts w:hint="cs"/>
                <w:sz w:val="26"/>
                <w:rtl/>
              </w:rPr>
              <w:t>ג</w:t>
            </w:r>
            <w:r w:rsidRPr="00EB4615">
              <w:rPr>
                <w:sz w:val="26"/>
                <w:rtl/>
              </w:rPr>
              <w:t>)</w:t>
            </w:r>
            <w:r w:rsidRPr="00EB4615">
              <w:rPr>
                <w:sz w:val="26"/>
                <w:rtl/>
              </w:rPr>
              <w:tab/>
            </w:r>
            <w:r w:rsidRPr="00247C89">
              <w:rPr>
                <w:rFonts w:hint="cs"/>
                <w:sz w:val="26"/>
                <w:rtl/>
              </w:rPr>
              <w:t>הזמינה הועדה עובד כאמור, יהי</w:t>
            </w:r>
            <w:r w:rsidR="009F381C">
              <w:rPr>
                <w:rFonts w:hint="cs"/>
                <w:sz w:val="26"/>
                <w:rtl/>
              </w:rPr>
              <w:t>ה</w:t>
            </w:r>
            <w:r w:rsidRPr="00247C89">
              <w:rPr>
                <w:rFonts w:hint="cs"/>
                <w:sz w:val="26"/>
                <w:rtl/>
              </w:rPr>
              <w:t xml:space="preserve"> העובד מחויב להתייצב לפגישת הועדה ולמסור את המסמכים והמידע כנדרש, אלא אם </w:t>
            </w:r>
            <w:r>
              <w:rPr>
                <w:rFonts w:hint="cs"/>
                <w:sz w:val="26"/>
                <w:rtl/>
              </w:rPr>
              <w:t xml:space="preserve">כן </w:t>
            </w:r>
            <w:r w:rsidRPr="00247C89">
              <w:rPr>
                <w:rFonts w:hint="cs"/>
                <w:sz w:val="26"/>
                <w:rtl/>
              </w:rPr>
              <w:t xml:space="preserve">מדובר במידע שגילויו או פרסומו אסור על פי כל דין או מסמך הנוגע במישרין בזכויותיו של פרט או בחובותיו כלפי העיריה, זולת אם הם משמשים נושא הדיון </w:t>
            </w:r>
            <w:proofErr w:type="spellStart"/>
            <w:r w:rsidRPr="00247C89">
              <w:rPr>
                <w:rFonts w:hint="cs"/>
                <w:sz w:val="26"/>
                <w:rtl/>
              </w:rPr>
              <w:t>בועדה</w:t>
            </w:r>
            <w:proofErr w:type="spellEnd"/>
            <w:r w:rsidRPr="00ED51C4">
              <w:rPr>
                <w:rFonts w:ascii="David" w:eastAsia="David Libre" w:hAnsi="David" w:hint="cs"/>
                <w:sz w:val="26"/>
                <w:rtl/>
              </w:rPr>
              <w:t>.</w:t>
            </w:r>
          </w:p>
        </w:tc>
      </w:tr>
      <w:tr w:rsidR="0077429D" w:rsidRPr="003E77AE" w14:paraId="6DDFB4F8" w14:textId="77777777" w:rsidTr="00520183">
        <w:trPr>
          <w:cantSplit/>
        </w:trPr>
        <w:tc>
          <w:tcPr>
            <w:tcW w:w="1870" w:type="dxa"/>
          </w:tcPr>
          <w:p w14:paraId="5F7668BD" w14:textId="77777777" w:rsidR="0077429D" w:rsidRPr="003E77AE" w:rsidRDefault="0077429D" w:rsidP="0077429D">
            <w:pPr>
              <w:pStyle w:val="TableSideHeading"/>
              <w:rPr>
                <w:rtl/>
              </w:rPr>
            </w:pPr>
          </w:p>
        </w:tc>
        <w:tc>
          <w:tcPr>
            <w:tcW w:w="624" w:type="dxa"/>
          </w:tcPr>
          <w:p w14:paraId="5C9D170A" w14:textId="77777777" w:rsidR="0077429D" w:rsidRPr="003E77AE" w:rsidRDefault="0077429D" w:rsidP="0077429D">
            <w:pPr>
              <w:pStyle w:val="TableText"/>
              <w:rPr>
                <w:rtl/>
              </w:rPr>
            </w:pPr>
          </w:p>
        </w:tc>
        <w:tc>
          <w:tcPr>
            <w:tcW w:w="7147" w:type="dxa"/>
          </w:tcPr>
          <w:p w14:paraId="1189C88E" w14:textId="043F84C8" w:rsidR="0077429D" w:rsidRPr="00EB4615" w:rsidRDefault="0077429D" w:rsidP="0077429D">
            <w:pPr>
              <w:pStyle w:val="TableBlock"/>
              <w:rPr>
                <w:sz w:val="26"/>
                <w:rtl/>
              </w:rPr>
            </w:pPr>
            <w:r w:rsidRPr="00EB4615">
              <w:rPr>
                <w:sz w:val="26"/>
                <w:rtl/>
              </w:rPr>
              <w:t>(</w:t>
            </w:r>
            <w:r>
              <w:rPr>
                <w:rFonts w:hint="cs"/>
                <w:sz w:val="26"/>
                <w:rtl/>
              </w:rPr>
              <w:t>ד</w:t>
            </w:r>
            <w:r w:rsidRPr="00EB4615">
              <w:rPr>
                <w:sz w:val="26"/>
                <w:rtl/>
              </w:rPr>
              <w:t>)</w:t>
            </w:r>
            <w:r w:rsidRPr="00EB4615">
              <w:rPr>
                <w:sz w:val="26"/>
                <w:rtl/>
              </w:rPr>
              <w:tab/>
            </w:r>
            <w:r>
              <w:rPr>
                <w:rFonts w:ascii="David" w:hAnsi="David" w:hint="cs"/>
                <w:sz w:val="26"/>
                <w:rtl/>
              </w:rPr>
              <w:t>סבר העובד שאסור לו למסור את המידע או המסמך שהתבקש לפי כל דין, רשאי לפנות לממונה על חופש המידע כהגדרתו ב</w:t>
            </w:r>
            <w:r w:rsidRPr="00435737">
              <w:rPr>
                <w:rFonts w:ascii="David" w:hAnsi="David" w:hint="cs"/>
                <w:sz w:val="26"/>
                <w:rtl/>
              </w:rPr>
              <w:t>חוק חופש המידע, תשנ"ח-1998</w:t>
            </w:r>
            <w:r>
              <w:rPr>
                <w:rFonts w:ascii="David" w:hAnsi="David" w:hint="cs"/>
                <w:sz w:val="26"/>
                <w:rtl/>
              </w:rPr>
              <w:t xml:space="preserve"> על מנת שיכריע בסוגיה. ערעור על החלטת הממונה יעשה בהתאם לסעיף 17 לחוק </w:t>
            </w:r>
            <w:r w:rsidRPr="00435737">
              <w:rPr>
                <w:rFonts w:ascii="David" w:hAnsi="David" w:hint="cs"/>
                <w:sz w:val="26"/>
                <w:rtl/>
              </w:rPr>
              <w:t>חופש המידע, תשנ"ח-1998</w:t>
            </w:r>
            <w:r>
              <w:rPr>
                <w:rFonts w:ascii="David" w:hAnsi="David" w:hint="cs"/>
                <w:sz w:val="26"/>
                <w:rtl/>
              </w:rPr>
              <w:t>.</w:t>
            </w:r>
          </w:p>
        </w:tc>
      </w:tr>
      <w:tr w:rsidR="0077429D" w:rsidRPr="003E77AE" w14:paraId="42E99B23" w14:textId="77777777" w:rsidTr="00520183">
        <w:trPr>
          <w:cantSplit/>
        </w:trPr>
        <w:tc>
          <w:tcPr>
            <w:tcW w:w="1870" w:type="dxa"/>
          </w:tcPr>
          <w:p w14:paraId="56F359D7" w14:textId="77777777" w:rsidR="0077429D" w:rsidRPr="003E77AE" w:rsidRDefault="0077429D" w:rsidP="0077429D">
            <w:pPr>
              <w:pStyle w:val="TableSideHeading"/>
              <w:rPr>
                <w:rtl/>
              </w:rPr>
            </w:pPr>
          </w:p>
        </w:tc>
        <w:tc>
          <w:tcPr>
            <w:tcW w:w="624" w:type="dxa"/>
          </w:tcPr>
          <w:p w14:paraId="50CA71BC" w14:textId="77777777" w:rsidR="0077429D" w:rsidRPr="003E77AE" w:rsidRDefault="0077429D" w:rsidP="0077429D">
            <w:pPr>
              <w:pStyle w:val="TableText"/>
              <w:rPr>
                <w:rtl/>
              </w:rPr>
            </w:pPr>
          </w:p>
        </w:tc>
        <w:tc>
          <w:tcPr>
            <w:tcW w:w="7147" w:type="dxa"/>
          </w:tcPr>
          <w:p w14:paraId="017A10F8" w14:textId="2FC571C8" w:rsidR="0077429D" w:rsidRPr="00EB4615" w:rsidRDefault="0077429D" w:rsidP="0077429D">
            <w:pPr>
              <w:pStyle w:val="TableBlock"/>
              <w:rPr>
                <w:sz w:val="26"/>
                <w:rtl/>
              </w:rPr>
            </w:pPr>
            <w:r w:rsidRPr="00EB4615">
              <w:rPr>
                <w:sz w:val="26"/>
                <w:rtl/>
              </w:rPr>
              <w:t>(</w:t>
            </w:r>
            <w:r>
              <w:rPr>
                <w:rFonts w:hint="cs"/>
                <w:sz w:val="26"/>
                <w:rtl/>
              </w:rPr>
              <w:t>ה</w:t>
            </w:r>
            <w:r w:rsidRPr="00EB4615">
              <w:rPr>
                <w:sz w:val="26"/>
                <w:rtl/>
              </w:rPr>
              <w:t>)</w:t>
            </w:r>
            <w:r w:rsidRPr="00EB4615">
              <w:rPr>
                <w:sz w:val="26"/>
                <w:rtl/>
              </w:rPr>
              <w:tab/>
            </w:r>
            <w:r w:rsidRPr="00247C89">
              <w:rPr>
                <w:rFonts w:hint="cs"/>
                <w:sz w:val="26"/>
                <w:rtl/>
              </w:rPr>
              <w:t xml:space="preserve">לא מילא העובד את דרישת ועדת הביקורת כאמור, </w:t>
            </w:r>
            <w:r>
              <w:rPr>
                <w:rFonts w:hint="cs"/>
                <w:sz w:val="26"/>
                <w:rtl/>
              </w:rPr>
              <w:t xml:space="preserve">והחליט הממונה שאין לכך צידוק חוקי, </w:t>
            </w:r>
            <w:r w:rsidRPr="00247C89">
              <w:rPr>
                <w:rFonts w:hint="cs"/>
                <w:sz w:val="26"/>
                <w:rtl/>
              </w:rPr>
              <w:t xml:space="preserve">לבקשת הועדה יראו בדבר עבירת </w:t>
            </w:r>
            <w:r w:rsidRPr="00205332">
              <w:rPr>
                <w:rFonts w:hint="cs"/>
                <w:sz w:val="26"/>
                <w:rtl/>
              </w:rPr>
              <w:t>משמעת</w:t>
            </w:r>
            <w:r w:rsidRPr="00247C89">
              <w:rPr>
                <w:rFonts w:hint="cs"/>
                <w:sz w:val="26"/>
                <w:rtl/>
              </w:rPr>
              <w:t xml:space="preserve"> כהגדרתה בחוק הרשויות המקומיות (משמעת), תשל"ח-1978</w:t>
            </w:r>
            <w:r w:rsidRPr="00ED51C4">
              <w:rPr>
                <w:rFonts w:ascii="David" w:eastAsia="David Libre" w:hAnsi="David" w:hint="cs"/>
                <w:sz w:val="26"/>
                <w:rtl/>
              </w:rPr>
              <w:t>.</w:t>
            </w:r>
          </w:p>
        </w:tc>
      </w:tr>
    </w:tbl>
    <w:p w14:paraId="17E007C1" w14:textId="77777777" w:rsidR="00205332" w:rsidRDefault="00205332" w:rsidP="00205332">
      <w:pPr>
        <w:pStyle w:val="HeadDivreiHesber"/>
        <w:rPr>
          <w:rtl/>
        </w:rPr>
      </w:pPr>
      <w:r w:rsidRPr="0027450A">
        <w:rPr>
          <w:rFonts w:hint="cs"/>
          <w:rtl/>
        </w:rPr>
        <w:t>דברי הסבר</w:t>
      </w:r>
    </w:p>
    <w:p w14:paraId="5FC69357" w14:textId="2F805678" w:rsidR="00C74DF8" w:rsidRDefault="00C74DF8" w:rsidP="00CD256A">
      <w:pPr>
        <w:pBdr>
          <w:top w:val="nil"/>
          <w:left w:val="nil"/>
          <w:bottom w:val="nil"/>
          <w:right w:val="nil"/>
          <w:between w:val="nil"/>
        </w:pBdr>
        <w:spacing w:before="0" w:line="360" w:lineRule="auto"/>
        <w:ind w:firstLine="0"/>
        <w:rPr>
          <w:rFonts w:ascii="David" w:eastAsia="Arial" w:hAnsi="David" w:cs="David"/>
          <w:sz w:val="26"/>
          <w:szCs w:val="26"/>
          <w:rtl/>
        </w:rPr>
      </w:pPr>
    </w:p>
    <w:p w14:paraId="66B3E9D1" w14:textId="082716F3" w:rsidR="00205332" w:rsidRPr="006762EB" w:rsidRDefault="00205332" w:rsidP="00205332">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Pr>
      </w:pPr>
      <w:r w:rsidRPr="006762EB">
        <w:rPr>
          <w:rFonts w:ascii="David" w:eastAsia="David Libre" w:hAnsi="David" w:cs="David"/>
          <w:sz w:val="26"/>
          <w:szCs w:val="26"/>
          <w:rtl/>
        </w:rPr>
        <w:t xml:space="preserve">חברי המועצה ברשויות המקומיות מהווים דרג נבחר אשר מייצג את כלל התושבים ברשות </w:t>
      </w:r>
      <w:r w:rsidR="00B50560">
        <w:rPr>
          <w:rFonts w:ascii="David" w:eastAsia="David Libre" w:hAnsi="David" w:cs="David" w:hint="cs"/>
          <w:sz w:val="26"/>
          <w:szCs w:val="26"/>
          <w:rtl/>
        </w:rPr>
        <w:t>ונהנה</w:t>
      </w:r>
      <w:r w:rsidRPr="006762EB">
        <w:rPr>
          <w:rFonts w:ascii="David" w:eastAsia="David Libre" w:hAnsi="David" w:cs="David"/>
          <w:sz w:val="26"/>
          <w:szCs w:val="26"/>
          <w:rtl/>
        </w:rPr>
        <w:t xml:space="preserve"> מהיכרות טובה עם אתגרי הרשות וצרכי התושבים. בדומה לחברי הכנסת בשלטון המרכזי, תפקיד חברי המועצה, ובמיוחד חברי האופוזיציה, הינו לבקר, להצביע על שגיאות או מחדלים של ראש הרשות ושל מנגנוני הרשות ולהגביר את הייצוגיות </w:t>
      </w:r>
      <w:r w:rsidR="00B50560">
        <w:rPr>
          <w:rFonts w:ascii="David" w:eastAsia="David Libre" w:hAnsi="David" w:cs="David" w:hint="cs"/>
          <w:sz w:val="26"/>
          <w:szCs w:val="26"/>
          <w:rtl/>
        </w:rPr>
        <w:t xml:space="preserve">של אוכלוסיות שונות </w:t>
      </w:r>
      <w:r w:rsidRPr="006762EB">
        <w:rPr>
          <w:rFonts w:ascii="David" w:eastAsia="David Libre" w:hAnsi="David" w:cs="David"/>
          <w:sz w:val="26"/>
          <w:szCs w:val="26"/>
          <w:rtl/>
        </w:rPr>
        <w:t xml:space="preserve">בקבלת ההחלטות. </w:t>
      </w:r>
    </w:p>
    <w:p w14:paraId="41B5636B" w14:textId="468BF913" w:rsidR="00205332" w:rsidRPr="00205332" w:rsidRDefault="00205332" w:rsidP="00205332">
      <w:pPr>
        <w:keepLines/>
        <w:tabs>
          <w:tab w:val="left" w:pos="624"/>
          <w:tab w:val="left" w:pos="1247"/>
        </w:tabs>
        <w:autoSpaceDE/>
        <w:autoSpaceDN/>
        <w:adjustRightInd/>
        <w:spacing w:line="360" w:lineRule="auto"/>
        <w:ind w:firstLine="0"/>
        <w:textAlignment w:val="auto"/>
        <w:rPr>
          <w:rFonts w:ascii="David" w:eastAsia="David Libre" w:hAnsi="David" w:cs="David"/>
          <w:sz w:val="26"/>
          <w:szCs w:val="26"/>
          <w:rtl/>
        </w:rPr>
      </w:pPr>
      <w:r>
        <w:rPr>
          <w:rFonts w:ascii="David" w:eastAsia="David Libre" w:hAnsi="David" w:cs="David"/>
          <w:sz w:val="26"/>
          <w:szCs w:val="26"/>
          <w:rtl/>
        </w:rPr>
        <w:tab/>
      </w:r>
      <w:r w:rsidRPr="006762EB">
        <w:rPr>
          <w:rFonts w:ascii="David" w:eastAsia="David Libre" w:hAnsi="David" w:cs="David"/>
          <w:sz w:val="26"/>
          <w:szCs w:val="26"/>
          <w:rtl/>
        </w:rPr>
        <w:t>אך בשונה מהשלטון המרכזי, בו מתקיימת מערכת מורכבת מאוד של איזונים ובלמים וחברי הכנסת משמשים כגורם מפקח, לחברי המועצה ישנם כלים מועטים לביצוע תפקידם. מטרת הצעת חוק</w:t>
      </w:r>
      <w:r w:rsidR="007924B7">
        <w:rPr>
          <w:rFonts w:ascii="David" w:eastAsia="David Libre" w:hAnsi="David" w:cs="David" w:hint="cs"/>
          <w:sz w:val="26"/>
          <w:szCs w:val="26"/>
          <w:rtl/>
        </w:rPr>
        <w:t xml:space="preserve"> </w:t>
      </w:r>
      <w:r w:rsidRPr="006762EB">
        <w:rPr>
          <w:rFonts w:ascii="David" w:eastAsia="David Libre" w:hAnsi="David" w:cs="David"/>
          <w:sz w:val="26"/>
          <w:szCs w:val="26"/>
          <w:rtl/>
        </w:rPr>
        <w:t>להרחיב את ארגז הכלים העומד לרשותם</w:t>
      </w:r>
      <w:r>
        <w:rPr>
          <w:rFonts w:ascii="David" w:eastAsia="David Libre" w:hAnsi="David" w:cs="David" w:hint="cs"/>
          <w:sz w:val="26"/>
          <w:szCs w:val="26"/>
          <w:rtl/>
        </w:rPr>
        <w:t xml:space="preserve"> </w:t>
      </w:r>
      <w:r w:rsidR="007924B7">
        <w:rPr>
          <w:rFonts w:ascii="David" w:eastAsia="David Libre" w:hAnsi="David" w:cs="David" w:hint="cs"/>
          <w:sz w:val="26"/>
          <w:szCs w:val="26"/>
          <w:rtl/>
        </w:rPr>
        <w:t xml:space="preserve">של חברי מועצה </w:t>
      </w:r>
      <w:r>
        <w:rPr>
          <w:rFonts w:ascii="David" w:eastAsia="David Libre" w:hAnsi="David" w:cs="David" w:hint="cs"/>
          <w:sz w:val="26"/>
          <w:szCs w:val="26"/>
          <w:rtl/>
        </w:rPr>
        <w:t xml:space="preserve">לפיקוח על התנהלות </w:t>
      </w:r>
      <w:r w:rsidR="004A1E9A">
        <w:rPr>
          <w:rFonts w:ascii="David" w:eastAsia="David Libre" w:hAnsi="David" w:cs="David" w:hint="cs"/>
          <w:sz w:val="26"/>
          <w:szCs w:val="26"/>
          <w:rtl/>
        </w:rPr>
        <w:t>הרשות</w:t>
      </w:r>
      <w:r>
        <w:rPr>
          <w:rFonts w:ascii="David" w:eastAsia="David Libre" w:hAnsi="David" w:cs="David" w:hint="cs"/>
          <w:sz w:val="26"/>
          <w:szCs w:val="26"/>
          <w:rtl/>
        </w:rPr>
        <w:t>. הדרג המבצע ברשויות מקומיות רבות עוצמתי ביותר, ולעיתים עושה דברו הבלעדי של ראש הרשות. לפיכך, בכדי לאפשר לחברי המועצה להיות מודעים יותר לנעשה ברשות ובמידת הצורך להצביע על הצורך לשנותו, מוצעים מספר כלים שבכוחם להקנות לחברי המועצה מידע נוסף הנדרש לשם ביצוע תפקידם כהלכה.</w:t>
      </w:r>
    </w:p>
    <w:p w14:paraId="72155179" w14:textId="34CD5B67" w:rsidR="00CD256A" w:rsidRDefault="00CD256A" w:rsidP="00CD256A">
      <w:pPr>
        <w:pStyle w:val="Hesber"/>
        <w:rPr>
          <w:rtl/>
        </w:rPr>
      </w:pPr>
      <w:r>
        <w:rPr>
          <w:rFonts w:hint="cs"/>
          <w:rtl/>
        </w:rPr>
        <w:t xml:space="preserve">סעיף </w:t>
      </w:r>
      <w:r w:rsidR="00DA46E4">
        <w:rPr>
          <w:rFonts w:hint="cs"/>
          <w:rtl/>
        </w:rPr>
        <w:t>3</w:t>
      </w:r>
      <w:r>
        <w:rPr>
          <w:rFonts w:hint="cs"/>
          <w:rtl/>
        </w:rPr>
        <w:t xml:space="preserve">: </w:t>
      </w:r>
      <w:r w:rsidRPr="007910C0">
        <w:rPr>
          <w:rtl/>
        </w:rPr>
        <w:t xml:space="preserve">על מנת לקדם את יכולתו של חבר המועצה למלא את תפקידו ולסייע בפיקוח ובקרה על התנהלות הרשות המקומית גם כאשר היא מבצעת את תפקידיה באמצעות תאגיד עירוני, מוצע לעגן בחוק את </w:t>
      </w:r>
      <w:r>
        <w:rPr>
          <w:rFonts w:hint="cs"/>
          <w:rtl/>
        </w:rPr>
        <w:t>האפשרות של הסיעות השונות להיפגש על עובדים בכירים ברשות בכדי לקבל מהם תמונת מצב מלאה יותר על הפעילות שעליה הם ממונים</w:t>
      </w:r>
      <w:r w:rsidRPr="007910C0">
        <w:rPr>
          <w:rtl/>
        </w:rPr>
        <w:t>.</w:t>
      </w:r>
      <w:r>
        <w:rPr>
          <w:rFonts w:hint="cs"/>
          <w:rtl/>
        </w:rPr>
        <w:t xml:space="preserve"> בכדי לוודא שהמידע המבוקש אכן נמסר, נקבע מנגנון המוביל לסנקציות על עובדם בכירים שאינם משתפים מידע עם חברי המועצה. </w:t>
      </w:r>
      <w:r>
        <w:rPr>
          <w:rtl/>
        </w:rPr>
        <w:t>נושאי המשרה</w:t>
      </w:r>
      <w:r>
        <w:rPr>
          <w:rFonts w:hint="cs"/>
          <w:rtl/>
        </w:rPr>
        <w:t xml:space="preserve"> </w:t>
      </w:r>
      <w:r>
        <w:rPr>
          <w:rtl/>
        </w:rPr>
        <w:t xml:space="preserve">הרלוונטיים </w:t>
      </w:r>
      <w:r>
        <w:rPr>
          <w:rFonts w:hint="cs"/>
          <w:rtl/>
        </w:rPr>
        <w:t>יחייבו</w:t>
      </w:r>
      <w:r>
        <w:rPr>
          <w:rtl/>
        </w:rPr>
        <w:t xml:space="preserve"> למסור מידע</w:t>
      </w:r>
      <w:r>
        <w:rPr>
          <w:rFonts w:hint="cs"/>
          <w:rtl/>
        </w:rPr>
        <w:t xml:space="preserve"> </w:t>
      </w:r>
      <w:r>
        <w:rPr>
          <w:rtl/>
        </w:rPr>
        <w:t xml:space="preserve">ומסמכים כנדרש </w:t>
      </w:r>
      <w:r>
        <w:rPr>
          <w:rFonts w:hint="cs"/>
          <w:rtl/>
        </w:rPr>
        <w:t>(</w:t>
      </w:r>
      <w:r>
        <w:rPr>
          <w:rtl/>
        </w:rPr>
        <w:t>בכפוף לחוק ולצנעת הפרט</w:t>
      </w:r>
      <w:r>
        <w:rPr>
          <w:rFonts w:hint="cs"/>
          <w:rtl/>
        </w:rPr>
        <w:t>),</w:t>
      </w:r>
      <w:r>
        <w:rPr>
          <w:rtl/>
        </w:rPr>
        <w:t xml:space="preserve"> אחרת</w:t>
      </w:r>
      <w:r w:rsidR="004936FD">
        <w:rPr>
          <w:rFonts w:hint="cs"/>
          <w:rtl/>
        </w:rPr>
        <w:t xml:space="preserve">, לבקשת הסיעה, יראו בדבר עבירת משמעת, הרלוונטית לשם ניהול הליך כנגדם </w:t>
      </w:r>
      <w:r>
        <w:rPr>
          <w:rtl/>
        </w:rPr>
        <w:t xml:space="preserve">בבית הדין למשמעת של עובדי הרשויות המקומיות </w:t>
      </w:r>
      <w:r>
        <w:rPr>
          <w:rFonts w:hint="cs"/>
          <w:rtl/>
        </w:rPr>
        <w:t>(</w:t>
      </w:r>
      <w:r>
        <w:rPr>
          <w:rtl/>
        </w:rPr>
        <w:t>לפי חוק הרשויות</w:t>
      </w:r>
      <w:r>
        <w:rPr>
          <w:rFonts w:hint="cs"/>
          <w:rtl/>
        </w:rPr>
        <w:t xml:space="preserve"> </w:t>
      </w:r>
      <w:r>
        <w:rPr>
          <w:rtl/>
        </w:rPr>
        <w:t xml:space="preserve">המקומיות </w:t>
      </w:r>
      <w:r>
        <w:rPr>
          <w:rFonts w:hint="cs"/>
          <w:rtl/>
        </w:rPr>
        <w:t>(</w:t>
      </w:r>
      <w:r>
        <w:rPr>
          <w:rtl/>
        </w:rPr>
        <w:t>משמעת</w:t>
      </w:r>
      <w:r>
        <w:rPr>
          <w:rFonts w:hint="cs"/>
          <w:rtl/>
        </w:rPr>
        <w:t>)</w:t>
      </w:r>
      <w:r>
        <w:rPr>
          <w:rtl/>
        </w:rPr>
        <w:t>, תשל"ח-1978</w:t>
      </w:r>
      <w:r w:rsidR="004936FD">
        <w:rPr>
          <w:rFonts w:hint="cs"/>
          <w:rtl/>
        </w:rPr>
        <w:t>)</w:t>
      </w:r>
      <w:r>
        <w:rPr>
          <w:rFonts w:hint="cs"/>
          <w:rtl/>
        </w:rPr>
        <w:t>.</w:t>
      </w:r>
    </w:p>
    <w:p w14:paraId="69820079" w14:textId="22A723B6" w:rsidR="00C74DF8" w:rsidRDefault="00CD256A" w:rsidP="004E6632">
      <w:pPr>
        <w:pStyle w:val="Hesber"/>
        <w:rPr>
          <w:rtl/>
        </w:rPr>
      </w:pPr>
      <w:r>
        <w:rPr>
          <w:rFonts w:hint="cs"/>
          <w:rtl/>
        </w:rPr>
        <w:t xml:space="preserve">סעיף </w:t>
      </w:r>
      <w:r w:rsidR="004E6632">
        <w:rPr>
          <w:rFonts w:hint="cs"/>
          <w:rtl/>
        </w:rPr>
        <w:t>4</w:t>
      </w:r>
      <w:r>
        <w:rPr>
          <w:rFonts w:hint="cs"/>
          <w:rtl/>
        </w:rPr>
        <w:t>: ועדת הביקורת</w:t>
      </w:r>
      <w:r>
        <w:rPr>
          <w:rtl/>
        </w:rPr>
        <w:t xml:space="preserve"> היא כלי מרכזי לפיקוח של המועצה על המתנהל ברשות, אך כיום יש לה</w:t>
      </w:r>
      <w:r>
        <w:rPr>
          <w:rFonts w:hint="cs"/>
          <w:rtl/>
        </w:rPr>
        <w:t xml:space="preserve"> אמצעים</w:t>
      </w:r>
      <w:r>
        <w:rPr>
          <w:rtl/>
        </w:rPr>
        <w:t xml:space="preserve"> מעטים שמאפשרים לה למלא את תפקידה באופן איכותי</w:t>
      </w:r>
      <w:r w:rsidR="004E6632">
        <w:rPr>
          <w:rFonts w:hint="cs"/>
          <w:rtl/>
        </w:rPr>
        <w:t xml:space="preserve"> והיא אינה קיימת בכל הרשויות</w:t>
      </w:r>
      <w:r>
        <w:rPr>
          <w:rtl/>
        </w:rPr>
        <w:t xml:space="preserve">. </w:t>
      </w:r>
      <w:r>
        <w:rPr>
          <w:rFonts w:hint="cs"/>
          <w:rtl/>
        </w:rPr>
        <w:t>ב</w:t>
      </w:r>
      <w:r>
        <w:rPr>
          <w:rtl/>
        </w:rPr>
        <w:t>כדי לתקן זאת,</w:t>
      </w:r>
      <w:r>
        <w:rPr>
          <w:rFonts w:hint="cs"/>
          <w:rtl/>
        </w:rPr>
        <w:t xml:space="preserve"> </w:t>
      </w:r>
      <w:r w:rsidR="004E6632">
        <w:rPr>
          <w:rFonts w:hint="cs"/>
          <w:rtl/>
        </w:rPr>
        <w:t>מוצע</w:t>
      </w:r>
      <w:r w:rsidR="004E6632">
        <w:rPr>
          <w:rtl/>
        </w:rPr>
        <w:t xml:space="preserve"> </w:t>
      </w:r>
      <w:r w:rsidR="004E6632">
        <w:rPr>
          <w:rFonts w:hint="cs"/>
          <w:rtl/>
        </w:rPr>
        <w:t xml:space="preserve">לחייב את כלל הרשויות להקים ועדת ביקורת, וכן להסמיך אותה </w:t>
      </w:r>
      <w:r w:rsidR="004E6632">
        <w:rPr>
          <w:rtl/>
        </w:rPr>
        <w:t>לזמן עובדים מקצועיים ברשות על מנת להציג</w:t>
      </w:r>
      <w:r w:rsidR="004E6632">
        <w:rPr>
          <w:rFonts w:hint="cs"/>
          <w:rtl/>
        </w:rPr>
        <w:t xml:space="preserve"> </w:t>
      </w:r>
      <w:r w:rsidR="004E6632">
        <w:rPr>
          <w:rtl/>
        </w:rPr>
        <w:t xml:space="preserve">מידע ומסמכים, </w:t>
      </w:r>
      <w:r>
        <w:rPr>
          <w:rtl/>
        </w:rPr>
        <w:t>בדומה לנהוג בוועדת הביקורת</w:t>
      </w:r>
      <w:r>
        <w:rPr>
          <w:rFonts w:hint="cs"/>
          <w:rtl/>
        </w:rPr>
        <w:t xml:space="preserve"> בכנסת. </w:t>
      </w:r>
      <w:r>
        <w:rPr>
          <w:rtl/>
        </w:rPr>
        <w:t>נושאי המשרה</w:t>
      </w:r>
      <w:r>
        <w:rPr>
          <w:rFonts w:hint="cs"/>
          <w:rtl/>
        </w:rPr>
        <w:t xml:space="preserve"> </w:t>
      </w:r>
      <w:r>
        <w:rPr>
          <w:rtl/>
        </w:rPr>
        <w:t xml:space="preserve">הרלוונטיים </w:t>
      </w:r>
      <w:r>
        <w:rPr>
          <w:rFonts w:hint="cs"/>
          <w:rtl/>
        </w:rPr>
        <w:lastRenderedPageBreak/>
        <w:t>יחויבו</w:t>
      </w:r>
      <w:r>
        <w:rPr>
          <w:rtl/>
        </w:rPr>
        <w:t xml:space="preserve"> להגיע לישיבות הוועדה שאליהן זומנו ולמסור מידע</w:t>
      </w:r>
      <w:r>
        <w:rPr>
          <w:rFonts w:hint="cs"/>
          <w:rtl/>
        </w:rPr>
        <w:t xml:space="preserve"> </w:t>
      </w:r>
      <w:r>
        <w:rPr>
          <w:rtl/>
        </w:rPr>
        <w:t xml:space="preserve">ומסמכים כנדרש </w:t>
      </w:r>
      <w:r>
        <w:rPr>
          <w:rFonts w:hint="cs"/>
          <w:rtl/>
        </w:rPr>
        <w:t>(</w:t>
      </w:r>
      <w:r>
        <w:rPr>
          <w:rtl/>
        </w:rPr>
        <w:t>בכפוף לחוק ולצנעת הפרט</w:t>
      </w:r>
      <w:r>
        <w:rPr>
          <w:rFonts w:hint="cs"/>
          <w:rtl/>
        </w:rPr>
        <w:t>),</w:t>
      </w:r>
      <w:r>
        <w:rPr>
          <w:rtl/>
        </w:rPr>
        <w:t xml:space="preserve"> </w:t>
      </w:r>
      <w:r w:rsidR="00235DC1">
        <w:rPr>
          <w:rtl/>
        </w:rPr>
        <w:t>אחרת</w:t>
      </w:r>
      <w:r w:rsidR="00235DC1">
        <w:rPr>
          <w:rFonts w:hint="cs"/>
          <w:rtl/>
        </w:rPr>
        <w:t xml:space="preserve">, לבקשת הוועדה, יראו בדבר עבירת משמעת, הרלוונטית לשם ניהול הליך כנגדם </w:t>
      </w:r>
      <w:r w:rsidR="00235DC1">
        <w:rPr>
          <w:rtl/>
        </w:rPr>
        <w:t xml:space="preserve">בבית הדין למשמעת של עובדי הרשויות המקומיות </w:t>
      </w:r>
      <w:r w:rsidR="00235DC1">
        <w:rPr>
          <w:rFonts w:hint="cs"/>
          <w:rtl/>
        </w:rPr>
        <w:t>(</w:t>
      </w:r>
      <w:r w:rsidR="00235DC1">
        <w:rPr>
          <w:rtl/>
        </w:rPr>
        <w:t>לפי חוק הרשויות</w:t>
      </w:r>
      <w:r w:rsidR="00235DC1">
        <w:rPr>
          <w:rFonts w:hint="cs"/>
          <w:rtl/>
        </w:rPr>
        <w:t xml:space="preserve"> </w:t>
      </w:r>
      <w:r w:rsidR="00235DC1">
        <w:rPr>
          <w:rtl/>
        </w:rPr>
        <w:t xml:space="preserve">המקומיות </w:t>
      </w:r>
      <w:r w:rsidR="00235DC1">
        <w:rPr>
          <w:rFonts w:hint="cs"/>
          <w:rtl/>
        </w:rPr>
        <w:t>(</w:t>
      </w:r>
      <w:r w:rsidR="00235DC1">
        <w:rPr>
          <w:rtl/>
        </w:rPr>
        <w:t>משמעת</w:t>
      </w:r>
      <w:r w:rsidR="00235DC1">
        <w:rPr>
          <w:rFonts w:hint="cs"/>
          <w:rtl/>
        </w:rPr>
        <w:t>)</w:t>
      </w:r>
      <w:r w:rsidR="00235DC1">
        <w:rPr>
          <w:rtl/>
        </w:rPr>
        <w:t>, תשל"ח-1978</w:t>
      </w:r>
      <w:r w:rsidR="00235DC1">
        <w:rPr>
          <w:rFonts w:hint="cs"/>
          <w:rtl/>
        </w:rPr>
        <w:t>)</w:t>
      </w:r>
      <w:r>
        <w:rPr>
          <w:rFonts w:hint="cs"/>
          <w:rtl/>
        </w:rPr>
        <w:t>.</w:t>
      </w:r>
    </w:p>
    <w:p w14:paraId="462B2F87" w14:textId="0E686FDA" w:rsidR="001C30D7" w:rsidRPr="001C30D7" w:rsidRDefault="001C30D7" w:rsidP="001C30D7">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יעל אגמון </w:t>
      </w:r>
      <w:proofErr w:type="spellStart"/>
      <w:r>
        <w:rPr>
          <w:rFonts w:ascii="David" w:eastAsia="Arial" w:hAnsi="David" w:cs="David" w:hint="cs"/>
          <w:sz w:val="26"/>
          <w:szCs w:val="26"/>
          <w:rtl/>
        </w:rPr>
        <w:t>נכט</w:t>
      </w:r>
      <w:proofErr w:type="spellEnd"/>
      <w:r>
        <w:rPr>
          <w:rFonts w:ascii="David" w:eastAsia="Arial" w:hAnsi="David" w:cs="David" w:hint="cs"/>
          <w:sz w:val="26"/>
          <w:szCs w:val="26"/>
          <w:rtl/>
        </w:rPr>
        <w:t xml:space="preserve"> (בעזרתו של טארק נסאר) מקליניקת הכנסת של אוניברסיטת תל אביב, בהנחיית ד״ר דב חנין.</w:t>
      </w:r>
    </w:p>
    <w:p w14:paraId="59E6268F" w14:textId="77777777" w:rsidR="006244B0" w:rsidRPr="009F6F1A" w:rsidRDefault="006244B0" w:rsidP="006244B0">
      <w:pPr>
        <w:pStyle w:val="3"/>
        <w:rPr>
          <w:rtl/>
        </w:rPr>
      </w:pPr>
      <w:bookmarkStart w:id="29" w:name="_Toc73302827"/>
      <w:r w:rsidRPr="00AC158C">
        <w:rPr>
          <w:rFonts w:hint="cs"/>
          <w:b w:val="0"/>
          <w:bCs/>
          <w:rtl/>
        </w:rPr>
        <w:t>הצעת חוק ב.</w:t>
      </w:r>
      <w:r>
        <w:rPr>
          <w:rFonts w:hint="cs"/>
          <w:b w:val="0"/>
          <w:bCs/>
          <w:rtl/>
        </w:rPr>
        <w:t>6</w:t>
      </w:r>
      <w:r>
        <w:rPr>
          <w:rFonts w:hint="cs"/>
          <w:rtl/>
        </w:rPr>
        <w:t xml:space="preserve"> </w:t>
      </w:r>
      <w:r>
        <w:rPr>
          <w:rtl/>
        </w:rPr>
        <w:t>–</w:t>
      </w:r>
      <w:r>
        <w:rPr>
          <w:rFonts w:hint="cs"/>
          <w:rtl/>
        </w:rPr>
        <w:t xml:space="preserve"> </w:t>
      </w:r>
      <w:r w:rsidRPr="00A85AD0">
        <w:rPr>
          <w:rFonts w:hint="cs"/>
          <w:b w:val="0"/>
          <w:rtl/>
        </w:rPr>
        <w:t>הצעת חוק התכנון והבנייה (תיקון – חובת התקנת מערכות סולריות בבנייני מגורים לאספקת מים חמים)</w:t>
      </w:r>
      <w:r>
        <w:rPr>
          <w:rFonts w:hint="cs"/>
          <w:b w:val="0"/>
          <w:rtl/>
        </w:rPr>
        <w:t xml:space="preserve"> // טארק</w:t>
      </w:r>
      <w:bookmarkEnd w:id="29"/>
    </w:p>
    <w:p w14:paraId="6D621197" w14:textId="77777777" w:rsidR="006244B0" w:rsidRPr="00E635A2" w:rsidRDefault="006244B0" w:rsidP="006244B0">
      <w:pPr>
        <w:jc w:val="right"/>
        <w:rPr>
          <w:rFonts w:cs="David"/>
          <w:b/>
          <w:bCs/>
          <w:sz w:val="20"/>
          <w:szCs w:val="20"/>
        </w:rPr>
      </w:pPr>
      <w:r w:rsidRPr="00E635A2">
        <w:rPr>
          <w:rFonts w:cs="David" w:hint="cs"/>
          <w:sz w:val="20"/>
          <w:szCs w:val="20"/>
          <w:rtl/>
        </w:rPr>
        <w:t xml:space="preserve">מספר פנימי: </w:t>
      </w:r>
    </w:p>
    <w:p w14:paraId="6649BF4B" w14:textId="77777777" w:rsidR="006244B0" w:rsidRPr="00DB7060" w:rsidRDefault="006244B0" w:rsidP="006244B0">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363CA0C0" w14:textId="77777777" w:rsidR="006244B0" w:rsidRPr="00F67051" w:rsidRDefault="006244B0" w:rsidP="006244B0">
      <w:pPr>
        <w:rPr>
          <w:rFonts w:cs="David"/>
          <w:b/>
          <w:bCs/>
          <w:sz w:val="26"/>
          <w:szCs w:val="26"/>
          <w:rtl/>
        </w:rPr>
      </w:pPr>
    </w:p>
    <w:p w14:paraId="4EEFACEE" w14:textId="77777777" w:rsidR="006244B0" w:rsidRDefault="006244B0" w:rsidP="006244B0">
      <w:pPr>
        <w:pStyle w:val="David"/>
        <w:spacing w:line="360" w:lineRule="auto"/>
        <w:ind w:left="3544"/>
        <w:rPr>
          <w:b/>
          <w:bCs/>
          <w:rtl/>
        </w:rPr>
      </w:pPr>
      <w:r>
        <w:rPr>
          <w:b/>
          <w:bCs/>
          <w:rtl/>
        </w:rPr>
        <w:t>יוז</w:t>
      </w:r>
      <w:r>
        <w:rPr>
          <w:rFonts w:hint="cs"/>
          <w:b/>
          <w:bCs/>
          <w:rtl/>
        </w:rPr>
        <w:t>ם</w:t>
      </w:r>
      <w:r>
        <w:rPr>
          <w:b/>
          <w:bCs/>
          <w:rtl/>
        </w:rPr>
        <w:t>:</w:t>
      </w:r>
      <w:r>
        <w:tab/>
      </w:r>
      <w:r>
        <w:rPr>
          <w:b/>
          <w:bCs/>
          <w:rtl/>
        </w:rPr>
        <w:t xml:space="preserve">      חברת הכנסת</w:t>
      </w:r>
      <w:r w:rsidRPr="00F67051">
        <w:rPr>
          <w:b/>
          <w:bCs/>
        </w:rPr>
        <w:tab/>
      </w:r>
    </w:p>
    <w:p w14:paraId="5BCA15BA" w14:textId="77777777" w:rsidR="006244B0" w:rsidRPr="00CF1AA2" w:rsidRDefault="006244B0" w:rsidP="006244B0">
      <w:pPr>
        <w:pStyle w:val="David"/>
        <w:spacing w:before="0" w:line="360" w:lineRule="auto"/>
        <w:ind w:left="3544"/>
        <w:rPr>
          <w:b/>
          <w:bCs/>
          <w:sz w:val="16"/>
          <w:szCs w:val="16"/>
          <w:rtl/>
        </w:rPr>
      </w:pPr>
      <w:r>
        <w:rPr>
          <w:rtl/>
        </w:rPr>
        <w:t xml:space="preserve"> </w:t>
      </w:r>
      <w:r w:rsidRPr="00CF1AA2">
        <w:rPr>
          <w:rFonts w:hint="cs"/>
          <w:rtl/>
        </w:rPr>
        <w:tab/>
      </w:r>
      <w:r>
        <w:rPr>
          <w:rFonts w:hint="cs"/>
          <w:rtl/>
        </w:rPr>
        <w:t xml:space="preserve"> </w:t>
      </w:r>
    </w:p>
    <w:p w14:paraId="72B076A8" w14:textId="77777777" w:rsidR="006244B0" w:rsidRPr="00904591" w:rsidRDefault="006244B0" w:rsidP="006244B0">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76C4EF0F" w14:textId="77777777" w:rsidR="006244B0" w:rsidRPr="00E06736" w:rsidRDefault="006244B0" w:rsidP="006244B0">
      <w:pPr>
        <w:pStyle w:val="David"/>
        <w:spacing w:before="0" w:line="240" w:lineRule="auto"/>
        <w:ind w:left="3544"/>
        <w:rPr>
          <w:rtl/>
        </w:rPr>
      </w:pPr>
      <w:r>
        <w:t xml:space="preserve">                                             </w:t>
      </w:r>
      <w:r>
        <w:rPr>
          <w:rFonts w:hint="cs"/>
          <w:rtl/>
        </w:rPr>
        <w:t>פ/24/</w:t>
      </w:r>
    </w:p>
    <w:p w14:paraId="7C13FF2B" w14:textId="77777777" w:rsidR="006244B0" w:rsidRPr="00F67051" w:rsidRDefault="006244B0" w:rsidP="006244B0">
      <w:pPr>
        <w:pStyle w:val="HeadHatzaotHok"/>
        <w:rPr>
          <w:rtl/>
        </w:rPr>
      </w:pPr>
      <w:r>
        <w:rPr>
          <w:rFonts w:hint="cs"/>
          <w:rtl/>
        </w:rPr>
        <w:t xml:space="preserve">הצעת חוק התכנון והבנייה (תיקון – חובת התקנת מערכות סולריות בבנייני מגורים לאספקת מים חמים), </w:t>
      </w:r>
      <w:proofErr w:type="spellStart"/>
      <w:r>
        <w:rPr>
          <w:rFonts w:hint="cs"/>
          <w:rtl/>
        </w:rPr>
        <w:t>התשפ</w:t>
      </w:r>
      <w:proofErr w:type="spellEnd"/>
      <w:r>
        <w:rPr>
          <w:rFonts w:hint="cs"/>
          <w:rtl/>
        </w:rPr>
        <w:t>''א–2021</w:t>
      </w: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624"/>
        <w:gridCol w:w="624"/>
        <w:gridCol w:w="624"/>
        <w:gridCol w:w="624"/>
        <w:gridCol w:w="624"/>
        <w:gridCol w:w="4024"/>
      </w:tblGrid>
      <w:tr w:rsidR="006244B0" w14:paraId="06D0B832" w14:textId="77777777" w:rsidTr="00520183">
        <w:trPr>
          <w:cantSplit/>
        </w:trPr>
        <w:tc>
          <w:tcPr>
            <w:tcW w:w="1869" w:type="dxa"/>
          </w:tcPr>
          <w:p w14:paraId="2631040B" w14:textId="77777777" w:rsidR="006244B0" w:rsidRDefault="006244B0" w:rsidP="00520183">
            <w:pPr>
              <w:pStyle w:val="TableSideHeading"/>
              <w:keepLines w:val="0"/>
            </w:pPr>
            <w:r>
              <w:rPr>
                <w:rFonts w:hint="cs"/>
                <w:rtl/>
              </w:rPr>
              <w:t>הוספת סעיף 158א4</w:t>
            </w:r>
          </w:p>
        </w:tc>
        <w:tc>
          <w:tcPr>
            <w:tcW w:w="623" w:type="dxa"/>
          </w:tcPr>
          <w:p w14:paraId="4174D15E" w14:textId="77777777" w:rsidR="006244B0" w:rsidRDefault="006244B0" w:rsidP="00520183">
            <w:pPr>
              <w:pStyle w:val="TableText"/>
              <w:keepLines w:val="0"/>
            </w:pPr>
            <w:r>
              <w:rPr>
                <w:rFonts w:hint="cs"/>
                <w:rtl/>
              </w:rPr>
              <w:t>1.</w:t>
            </w:r>
          </w:p>
        </w:tc>
        <w:tc>
          <w:tcPr>
            <w:tcW w:w="7144" w:type="dxa"/>
            <w:gridSpan w:val="6"/>
          </w:tcPr>
          <w:p w14:paraId="3990E5E8" w14:textId="77777777" w:rsidR="006244B0" w:rsidRPr="00A90F65" w:rsidRDefault="006244B0" w:rsidP="00520183">
            <w:pPr>
              <w:pStyle w:val="TableBlock"/>
            </w:pPr>
            <w:r w:rsidRPr="00A90F65">
              <w:rPr>
                <w:rtl/>
              </w:rPr>
              <w:t>בחוק התכנון והבני</w:t>
            </w:r>
            <w:r w:rsidRPr="00A90F65">
              <w:rPr>
                <w:rFonts w:hint="cs"/>
                <w:rtl/>
              </w:rPr>
              <w:t>י</w:t>
            </w:r>
            <w:r w:rsidRPr="00A90F65">
              <w:rPr>
                <w:rtl/>
              </w:rPr>
              <w:t xml:space="preserve">ה, </w:t>
            </w:r>
            <w:proofErr w:type="spellStart"/>
            <w:r w:rsidRPr="00A90F65">
              <w:rPr>
                <w:rFonts w:hint="cs"/>
                <w:rtl/>
              </w:rPr>
              <w:t>ה</w:t>
            </w:r>
            <w:r w:rsidRPr="00A90F65">
              <w:rPr>
                <w:rtl/>
              </w:rPr>
              <w:t>תשכ"ה</w:t>
            </w:r>
            <w:proofErr w:type="spellEnd"/>
            <w:r w:rsidRPr="00A90F65">
              <w:rPr>
                <w:rtl/>
              </w:rPr>
              <w:t>–1965, אחרי סעיף 158א3 יבוא:</w:t>
            </w:r>
          </w:p>
        </w:tc>
      </w:tr>
      <w:tr w:rsidR="006244B0" w14:paraId="2ECDC303" w14:textId="77777777" w:rsidTr="00520183">
        <w:trPr>
          <w:cantSplit/>
        </w:trPr>
        <w:tc>
          <w:tcPr>
            <w:tcW w:w="1869" w:type="dxa"/>
          </w:tcPr>
          <w:p w14:paraId="10371183" w14:textId="77777777" w:rsidR="006244B0" w:rsidRDefault="006244B0" w:rsidP="00520183">
            <w:pPr>
              <w:pStyle w:val="TableSideHeading"/>
              <w:keepLines w:val="0"/>
            </w:pPr>
          </w:p>
        </w:tc>
        <w:tc>
          <w:tcPr>
            <w:tcW w:w="623" w:type="dxa"/>
          </w:tcPr>
          <w:p w14:paraId="2BA77CAC" w14:textId="77777777" w:rsidR="006244B0" w:rsidRDefault="006244B0" w:rsidP="00520183">
            <w:pPr>
              <w:pStyle w:val="TableText"/>
              <w:keepLines w:val="0"/>
              <w:spacing w:line="276" w:lineRule="auto"/>
            </w:pPr>
          </w:p>
        </w:tc>
        <w:tc>
          <w:tcPr>
            <w:tcW w:w="1872" w:type="dxa"/>
            <w:gridSpan w:val="3"/>
          </w:tcPr>
          <w:p w14:paraId="5366A129" w14:textId="77777777" w:rsidR="006244B0" w:rsidRPr="00A90F65" w:rsidRDefault="006244B0" w:rsidP="00520183">
            <w:pPr>
              <w:pStyle w:val="TableInnerSideHeading"/>
              <w:spacing w:line="276" w:lineRule="auto"/>
            </w:pPr>
            <w:r w:rsidRPr="00A90F65">
              <w:rPr>
                <w:rFonts w:hint="cs"/>
                <w:rtl/>
              </w:rPr>
              <w:t>"חובת התקנת מערכת סולרית לחימום מים</w:t>
            </w:r>
          </w:p>
        </w:tc>
        <w:tc>
          <w:tcPr>
            <w:tcW w:w="624" w:type="dxa"/>
          </w:tcPr>
          <w:p w14:paraId="23417119" w14:textId="77777777" w:rsidR="006244B0" w:rsidRPr="00A90F65" w:rsidRDefault="006244B0" w:rsidP="00520183">
            <w:pPr>
              <w:pStyle w:val="TableText"/>
              <w:rPr>
                <w:spacing w:val="-20"/>
              </w:rPr>
            </w:pPr>
            <w:r w:rsidRPr="00A90F65">
              <w:rPr>
                <w:rFonts w:hint="cs"/>
                <w:spacing w:val="-20"/>
                <w:rtl/>
              </w:rPr>
              <w:t>158</w:t>
            </w:r>
            <w:r>
              <w:rPr>
                <w:rFonts w:hint="cs"/>
                <w:spacing w:val="-20"/>
                <w:rtl/>
              </w:rPr>
              <w:t>א4</w:t>
            </w:r>
            <w:r w:rsidRPr="00A90F65">
              <w:rPr>
                <w:rFonts w:hint="cs"/>
                <w:spacing w:val="-20"/>
                <w:rtl/>
              </w:rPr>
              <w:t>.</w:t>
            </w:r>
          </w:p>
        </w:tc>
        <w:tc>
          <w:tcPr>
            <w:tcW w:w="4648" w:type="dxa"/>
            <w:gridSpan w:val="2"/>
          </w:tcPr>
          <w:p w14:paraId="209C7F56" w14:textId="77777777" w:rsidR="006244B0" w:rsidRPr="00A90F65" w:rsidRDefault="006244B0" w:rsidP="00520183">
            <w:pPr>
              <w:pStyle w:val="TableBlock"/>
            </w:pPr>
            <w:r w:rsidRPr="00A90F65">
              <w:rPr>
                <w:rFonts w:hint="cs"/>
                <w:rtl/>
              </w:rPr>
              <w:t>(א)</w:t>
            </w:r>
            <w:r w:rsidRPr="00A90F65">
              <w:rPr>
                <w:rtl/>
              </w:rPr>
              <w:tab/>
            </w:r>
            <w:r w:rsidRPr="00A90F65">
              <w:rPr>
                <w:rFonts w:hint="cs"/>
                <w:rtl/>
              </w:rPr>
              <w:t xml:space="preserve">בסעיף זה </w:t>
            </w:r>
            <w:r w:rsidRPr="00A90F65">
              <w:rPr>
                <w:rFonts w:hint="eastAsia"/>
                <w:rtl/>
              </w:rPr>
              <w:t>–</w:t>
            </w:r>
          </w:p>
        </w:tc>
      </w:tr>
      <w:tr w:rsidR="006244B0" w14:paraId="18172014" w14:textId="77777777" w:rsidTr="00520183">
        <w:trPr>
          <w:cantSplit/>
        </w:trPr>
        <w:tc>
          <w:tcPr>
            <w:tcW w:w="1869" w:type="dxa"/>
          </w:tcPr>
          <w:p w14:paraId="26BF097B" w14:textId="77777777" w:rsidR="006244B0" w:rsidRDefault="006244B0" w:rsidP="00520183">
            <w:pPr>
              <w:pStyle w:val="TableSideHeading"/>
              <w:rPr>
                <w:rtl/>
              </w:rPr>
            </w:pPr>
          </w:p>
        </w:tc>
        <w:tc>
          <w:tcPr>
            <w:tcW w:w="623" w:type="dxa"/>
          </w:tcPr>
          <w:p w14:paraId="09DB80CA" w14:textId="77777777" w:rsidR="006244B0" w:rsidRDefault="006244B0" w:rsidP="00520183">
            <w:pPr>
              <w:pStyle w:val="TableText"/>
              <w:jc w:val="both"/>
            </w:pPr>
          </w:p>
        </w:tc>
        <w:tc>
          <w:tcPr>
            <w:tcW w:w="624" w:type="dxa"/>
          </w:tcPr>
          <w:p w14:paraId="44E87556" w14:textId="77777777" w:rsidR="006244B0" w:rsidRPr="00A90F65" w:rsidRDefault="006244B0" w:rsidP="00520183">
            <w:pPr>
              <w:pStyle w:val="TableText"/>
              <w:jc w:val="both"/>
              <w:rPr>
                <w:i/>
                <w:iCs/>
              </w:rPr>
            </w:pPr>
          </w:p>
        </w:tc>
        <w:tc>
          <w:tcPr>
            <w:tcW w:w="624" w:type="dxa"/>
          </w:tcPr>
          <w:p w14:paraId="24EA47AD" w14:textId="77777777" w:rsidR="006244B0" w:rsidRPr="00A90F65" w:rsidRDefault="006244B0" w:rsidP="00520183">
            <w:pPr>
              <w:pStyle w:val="TableText"/>
              <w:jc w:val="both"/>
              <w:rPr>
                <w:i/>
                <w:iCs/>
              </w:rPr>
            </w:pPr>
          </w:p>
        </w:tc>
        <w:tc>
          <w:tcPr>
            <w:tcW w:w="624" w:type="dxa"/>
          </w:tcPr>
          <w:p w14:paraId="4ACC6CBF" w14:textId="77777777" w:rsidR="006244B0" w:rsidRPr="00A90F65" w:rsidRDefault="006244B0" w:rsidP="00520183">
            <w:pPr>
              <w:pStyle w:val="TableText"/>
              <w:jc w:val="both"/>
              <w:rPr>
                <w:i/>
                <w:iCs/>
              </w:rPr>
            </w:pPr>
          </w:p>
        </w:tc>
        <w:tc>
          <w:tcPr>
            <w:tcW w:w="624" w:type="dxa"/>
          </w:tcPr>
          <w:p w14:paraId="1F74BE5F" w14:textId="77777777" w:rsidR="006244B0" w:rsidRPr="00A90F65" w:rsidRDefault="006244B0" w:rsidP="00520183">
            <w:pPr>
              <w:pStyle w:val="TableText"/>
              <w:jc w:val="both"/>
              <w:rPr>
                <w:i/>
                <w:iCs/>
              </w:rPr>
            </w:pPr>
          </w:p>
        </w:tc>
        <w:tc>
          <w:tcPr>
            <w:tcW w:w="4648" w:type="dxa"/>
            <w:gridSpan w:val="2"/>
          </w:tcPr>
          <w:p w14:paraId="5CB7F3F7" w14:textId="77777777" w:rsidR="006244B0" w:rsidRPr="00A90F65" w:rsidRDefault="006244B0" w:rsidP="00520183">
            <w:pPr>
              <w:pStyle w:val="TableBlock"/>
              <w:rPr>
                <w:i/>
                <w:iCs/>
                <w:rtl/>
              </w:rPr>
            </w:pPr>
            <w:r w:rsidRPr="00A90F65">
              <w:rPr>
                <w:rFonts w:hint="cs"/>
                <w:i/>
                <w:iCs/>
                <w:rtl/>
              </w:rPr>
              <w:t xml:space="preserve">"בניין" </w:t>
            </w:r>
            <w:r w:rsidRPr="00A90F65">
              <w:rPr>
                <w:i/>
                <w:iCs/>
                <w:rtl/>
              </w:rPr>
              <w:t>–</w:t>
            </w:r>
            <w:r w:rsidRPr="00A90F65">
              <w:rPr>
                <w:rFonts w:hint="cs"/>
                <w:i/>
                <w:iCs/>
                <w:rtl/>
              </w:rPr>
              <w:t xml:space="preserve"> כל אחד מאלה:</w:t>
            </w:r>
          </w:p>
        </w:tc>
      </w:tr>
      <w:tr w:rsidR="006244B0" w14:paraId="4963F371" w14:textId="77777777" w:rsidTr="00520183">
        <w:trPr>
          <w:cantSplit/>
        </w:trPr>
        <w:tc>
          <w:tcPr>
            <w:tcW w:w="1869" w:type="dxa"/>
          </w:tcPr>
          <w:p w14:paraId="4A364E78" w14:textId="77777777" w:rsidR="006244B0" w:rsidRDefault="006244B0" w:rsidP="00520183">
            <w:pPr>
              <w:pStyle w:val="TableSideHeading"/>
              <w:rPr>
                <w:rtl/>
              </w:rPr>
            </w:pPr>
          </w:p>
        </w:tc>
        <w:tc>
          <w:tcPr>
            <w:tcW w:w="623" w:type="dxa"/>
          </w:tcPr>
          <w:p w14:paraId="206D3C12" w14:textId="77777777" w:rsidR="006244B0" w:rsidRDefault="006244B0" w:rsidP="00520183">
            <w:pPr>
              <w:pStyle w:val="TableText"/>
              <w:jc w:val="both"/>
            </w:pPr>
          </w:p>
        </w:tc>
        <w:tc>
          <w:tcPr>
            <w:tcW w:w="624" w:type="dxa"/>
          </w:tcPr>
          <w:p w14:paraId="19A6364A" w14:textId="77777777" w:rsidR="006244B0" w:rsidRPr="00A90F65" w:rsidRDefault="006244B0" w:rsidP="00520183">
            <w:pPr>
              <w:pStyle w:val="TableText"/>
              <w:jc w:val="both"/>
              <w:rPr>
                <w:i/>
                <w:iCs/>
              </w:rPr>
            </w:pPr>
          </w:p>
        </w:tc>
        <w:tc>
          <w:tcPr>
            <w:tcW w:w="624" w:type="dxa"/>
          </w:tcPr>
          <w:p w14:paraId="187D6DC2" w14:textId="77777777" w:rsidR="006244B0" w:rsidRPr="00A90F65" w:rsidRDefault="006244B0" w:rsidP="00520183">
            <w:pPr>
              <w:pStyle w:val="TableText"/>
              <w:jc w:val="both"/>
              <w:rPr>
                <w:i/>
                <w:iCs/>
              </w:rPr>
            </w:pPr>
          </w:p>
        </w:tc>
        <w:tc>
          <w:tcPr>
            <w:tcW w:w="624" w:type="dxa"/>
          </w:tcPr>
          <w:p w14:paraId="1EE859C9" w14:textId="77777777" w:rsidR="006244B0" w:rsidRPr="00A90F65" w:rsidRDefault="006244B0" w:rsidP="00520183">
            <w:pPr>
              <w:pStyle w:val="TableText"/>
              <w:jc w:val="both"/>
              <w:rPr>
                <w:i/>
                <w:iCs/>
              </w:rPr>
            </w:pPr>
          </w:p>
        </w:tc>
        <w:tc>
          <w:tcPr>
            <w:tcW w:w="624" w:type="dxa"/>
          </w:tcPr>
          <w:p w14:paraId="52C9313C" w14:textId="77777777" w:rsidR="006244B0" w:rsidRPr="00A90F65" w:rsidRDefault="006244B0" w:rsidP="00520183">
            <w:pPr>
              <w:pStyle w:val="TableText"/>
              <w:jc w:val="both"/>
              <w:rPr>
                <w:i/>
                <w:iCs/>
              </w:rPr>
            </w:pPr>
          </w:p>
        </w:tc>
        <w:tc>
          <w:tcPr>
            <w:tcW w:w="624" w:type="dxa"/>
          </w:tcPr>
          <w:p w14:paraId="0B72B400" w14:textId="77777777" w:rsidR="006244B0" w:rsidRPr="00A90F65" w:rsidRDefault="006244B0" w:rsidP="00520183">
            <w:pPr>
              <w:pStyle w:val="TableText"/>
              <w:jc w:val="both"/>
              <w:rPr>
                <w:i/>
                <w:iCs/>
                <w:rtl/>
              </w:rPr>
            </w:pPr>
          </w:p>
        </w:tc>
        <w:tc>
          <w:tcPr>
            <w:tcW w:w="4024" w:type="dxa"/>
          </w:tcPr>
          <w:p w14:paraId="4A701860" w14:textId="77777777" w:rsidR="006244B0" w:rsidRPr="00A90F65" w:rsidRDefault="006244B0" w:rsidP="00520183">
            <w:pPr>
              <w:pStyle w:val="TableBlock"/>
              <w:rPr>
                <w:i/>
                <w:iCs/>
                <w:rtl/>
              </w:rPr>
            </w:pPr>
            <w:r w:rsidRPr="00A90F65">
              <w:rPr>
                <w:rFonts w:hint="cs"/>
                <w:i/>
                <w:iCs/>
                <w:rtl/>
              </w:rPr>
              <w:t>(1)</w:t>
            </w:r>
            <w:r w:rsidRPr="00A90F65">
              <w:rPr>
                <w:i/>
                <w:iCs/>
                <w:rtl/>
              </w:rPr>
              <w:tab/>
              <w:t>בניין שבו הפרש הגובה בין מפלס הכניסה הקובעת לבניין לבין מפלס הכניסה לקומה הגבוהה ביותר המיועדת לאכלוס, שהכניסה אליה דרך חדר מדרגות משותף, עולה על 13 מטרים;</w:t>
            </w:r>
          </w:p>
        </w:tc>
      </w:tr>
      <w:tr w:rsidR="006244B0" w14:paraId="584BE4E4" w14:textId="77777777" w:rsidTr="00520183">
        <w:trPr>
          <w:cantSplit/>
        </w:trPr>
        <w:tc>
          <w:tcPr>
            <w:tcW w:w="1869" w:type="dxa"/>
          </w:tcPr>
          <w:p w14:paraId="1A7F045A" w14:textId="77777777" w:rsidR="006244B0" w:rsidRDefault="006244B0" w:rsidP="00520183">
            <w:pPr>
              <w:pStyle w:val="TableSideHeading"/>
              <w:rPr>
                <w:rtl/>
              </w:rPr>
            </w:pPr>
          </w:p>
        </w:tc>
        <w:tc>
          <w:tcPr>
            <w:tcW w:w="623" w:type="dxa"/>
          </w:tcPr>
          <w:p w14:paraId="15D6C36B" w14:textId="77777777" w:rsidR="006244B0" w:rsidRDefault="006244B0" w:rsidP="00520183">
            <w:pPr>
              <w:pStyle w:val="TableText"/>
              <w:jc w:val="both"/>
            </w:pPr>
          </w:p>
        </w:tc>
        <w:tc>
          <w:tcPr>
            <w:tcW w:w="624" w:type="dxa"/>
          </w:tcPr>
          <w:p w14:paraId="6B13A7BA" w14:textId="77777777" w:rsidR="006244B0" w:rsidRPr="00A90F65" w:rsidRDefault="006244B0" w:rsidP="00520183">
            <w:pPr>
              <w:pStyle w:val="TableText"/>
              <w:jc w:val="both"/>
              <w:rPr>
                <w:i/>
                <w:iCs/>
              </w:rPr>
            </w:pPr>
          </w:p>
        </w:tc>
        <w:tc>
          <w:tcPr>
            <w:tcW w:w="624" w:type="dxa"/>
          </w:tcPr>
          <w:p w14:paraId="6C166BD3" w14:textId="77777777" w:rsidR="006244B0" w:rsidRPr="00A90F65" w:rsidRDefault="006244B0" w:rsidP="00520183">
            <w:pPr>
              <w:pStyle w:val="TableText"/>
              <w:jc w:val="both"/>
              <w:rPr>
                <w:i/>
                <w:iCs/>
              </w:rPr>
            </w:pPr>
          </w:p>
        </w:tc>
        <w:tc>
          <w:tcPr>
            <w:tcW w:w="624" w:type="dxa"/>
          </w:tcPr>
          <w:p w14:paraId="3333752A" w14:textId="77777777" w:rsidR="006244B0" w:rsidRPr="00A90F65" w:rsidRDefault="006244B0" w:rsidP="00520183">
            <w:pPr>
              <w:pStyle w:val="TableText"/>
              <w:jc w:val="both"/>
              <w:rPr>
                <w:i/>
                <w:iCs/>
              </w:rPr>
            </w:pPr>
          </w:p>
        </w:tc>
        <w:tc>
          <w:tcPr>
            <w:tcW w:w="624" w:type="dxa"/>
          </w:tcPr>
          <w:p w14:paraId="58229B4E" w14:textId="77777777" w:rsidR="006244B0" w:rsidRPr="00A90F65" w:rsidRDefault="006244B0" w:rsidP="00520183">
            <w:pPr>
              <w:pStyle w:val="TableText"/>
              <w:jc w:val="both"/>
              <w:rPr>
                <w:i/>
                <w:iCs/>
              </w:rPr>
            </w:pPr>
          </w:p>
        </w:tc>
        <w:tc>
          <w:tcPr>
            <w:tcW w:w="624" w:type="dxa"/>
          </w:tcPr>
          <w:p w14:paraId="42ACF161" w14:textId="77777777" w:rsidR="006244B0" w:rsidRPr="00A90F65" w:rsidRDefault="006244B0" w:rsidP="00520183">
            <w:pPr>
              <w:pStyle w:val="TableText"/>
              <w:jc w:val="both"/>
              <w:rPr>
                <w:i/>
                <w:iCs/>
                <w:rtl/>
              </w:rPr>
            </w:pPr>
          </w:p>
        </w:tc>
        <w:tc>
          <w:tcPr>
            <w:tcW w:w="4024" w:type="dxa"/>
          </w:tcPr>
          <w:p w14:paraId="7FB4DB3E" w14:textId="77777777" w:rsidR="006244B0" w:rsidRPr="00A90F65" w:rsidRDefault="006244B0" w:rsidP="00520183">
            <w:pPr>
              <w:pStyle w:val="TableBlock"/>
              <w:rPr>
                <w:i/>
                <w:iCs/>
                <w:rtl/>
              </w:rPr>
            </w:pPr>
            <w:r w:rsidRPr="00A90F65">
              <w:rPr>
                <w:rFonts w:hint="cs"/>
                <w:i/>
                <w:iCs/>
                <w:rtl/>
              </w:rPr>
              <w:t>(2)</w:t>
            </w:r>
            <w:r w:rsidRPr="00A90F65">
              <w:rPr>
                <w:i/>
                <w:iCs/>
                <w:rtl/>
              </w:rPr>
              <w:tab/>
              <w:t>בניין או חלק מבניין הכולל דירות מגורים</w:t>
            </w:r>
            <w:r w:rsidRPr="00A90F65">
              <w:rPr>
                <w:rFonts w:hint="cs"/>
                <w:i/>
                <w:iCs/>
                <w:rtl/>
              </w:rPr>
              <w:t>;</w:t>
            </w:r>
          </w:p>
        </w:tc>
      </w:tr>
      <w:tr w:rsidR="006244B0" w14:paraId="729CBF75" w14:textId="77777777" w:rsidTr="00520183">
        <w:trPr>
          <w:cantSplit/>
        </w:trPr>
        <w:tc>
          <w:tcPr>
            <w:tcW w:w="1869" w:type="dxa"/>
          </w:tcPr>
          <w:p w14:paraId="7298D2F8" w14:textId="77777777" w:rsidR="006244B0" w:rsidRPr="002C0461" w:rsidRDefault="006244B0" w:rsidP="00520183">
            <w:pPr>
              <w:pStyle w:val="TableSideHeading"/>
              <w:rPr>
                <w:rtl/>
              </w:rPr>
            </w:pPr>
          </w:p>
        </w:tc>
        <w:tc>
          <w:tcPr>
            <w:tcW w:w="623" w:type="dxa"/>
          </w:tcPr>
          <w:p w14:paraId="6BE2739F" w14:textId="77777777" w:rsidR="006244B0" w:rsidRDefault="006244B0" w:rsidP="00520183">
            <w:pPr>
              <w:pStyle w:val="TableText"/>
            </w:pPr>
          </w:p>
        </w:tc>
        <w:tc>
          <w:tcPr>
            <w:tcW w:w="624" w:type="dxa"/>
          </w:tcPr>
          <w:p w14:paraId="697A7A98" w14:textId="77777777" w:rsidR="006244B0" w:rsidRPr="00A90F65" w:rsidRDefault="006244B0" w:rsidP="00520183">
            <w:pPr>
              <w:pStyle w:val="TableText"/>
              <w:jc w:val="both"/>
              <w:rPr>
                <w:i/>
                <w:iCs/>
              </w:rPr>
            </w:pPr>
          </w:p>
        </w:tc>
        <w:tc>
          <w:tcPr>
            <w:tcW w:w="624" w:type="dxa"/>
          </w:tcPr>
          <w:p w14:paraId="1ABDFF59" w14:textId="77777777" w:rsidR="006244B0" w:rsidRPr="00A90F65" w:rsidRDefault="006244B0" w:rsidP="00520183">
            <w:pPr>
              <w:pStyle w:val="TableText"/>
              <w:jc w:val="both"/>
              <w:rPr>
                <w:i/>
                <w:iCs/>
              </w:rPr>
            </w:pPr>
          </w:p>
        </w:tc>
        <w:tc>
          <w:tcPr>
            <w:tcW w:w="624" w:type="dxa"/>
          </w:tcPr>
          <w:p w14:paraId="05F9C2EA" w14:textId="77777777" w:rsidR="006244B0" w:rsidRPr="00A90F65" w:rsidRDefault="006244B0" w:rsidP="00520183">
            <w:pPr>
              <w:pStyle w:val="TableText"/>
              <w:jc w:val="both"/>
              <w:rPr>
                <w:i/>
                <w:iCs/>
              </w:rPr>
            </w:pPr>
          </w:p>
        </w:tc>
        <w:tc>
          <w:tcPr>
            <w:tcW w:w="624" w:type="dxa"/>
          </w:tcPr>
          <w:p w14:paraId="59B74CB8" w14:textId="77777777" w:rsidR="006244B0" w:rsidRPr="00A90F65" w:rsidRDefault="006244B0" w:rsidP="00520183">
            <w:pPr>
              <w:pStyle w:val="TableText"/>
              <w:jc w:val="both"/>
              <w:rPr>
                <w:i/>
                <w:iCs/>
              </w:rPr>
            </w:pPr>
          </w:p>
        </w:tc>
        <w:tc>
          <w:tcPr>
            <w:tcW w:w="4648" w:type="dxa"/>
            <w:gridSpan w:val="2"/>
          </w:tcPr>
          <w:p w14:paraId="68071425" w14:textId="77777777" w:rsidR="006244B0" w:rsidRPr="00A90F65" w:rsidRDefault="006244B0" w:rsidP="00520183">
            <w:pPr>
              <w:pStyle w:val="TableBlockOutdent"/>
              <w:ind w:left="0" w:firstLine="0"/>
              <w:rPr>
                <w:i/>
                <w:iCs/>
                <w:rtl/>
              </w:rPr>
            </w:pPr>
            <w:r w:rsidRPr="00A90F65">
              <w:rPr>
                <w:i/>
                <w:iCs/>
                <w:rtl/>
              </w:rPr>
              <w:t xml:space="preserve">"מערכת </w:t>
            </w:r>
            <w:r w:rsidRPr="00A90F65">
              <w:rPr>
                <w:rFonts w:hint="cs"/>
                <w:i/>
                <w:iCs/>
                <w:rtl/>
              </w:rPr>
              <w:t xml:space="preserve">חשמל </w:t>
            </w:r>
            <w:r w:rsidRPr="00A90F65">
              <w:rPr>
                <w:i/>
                <w:iCs/>
                <w:rtl/>
              </w:rPr>
              <w:t>סולארי</w:t>
            </w:r>
            <w:r w:rsidRPr="00A90F65">
              <w:rPr>
                <w:rFonts w:hint="cs"/>
                <w:i/>
                <w:iCs/>
                <w:rtl/>
              </w:rPr>
              <w:t>ת</w:t>
            </w:r>
            <w:r w:rsidRPr="00A90F65">
              <w:rPr>
                <w:i/>
                <w:iCs/>
                <w:rtl/>
              </w:rPr>
              <w:t>" – מערכת להפקת חשמל באמצעות אנרגיית השמש;</w:t>
            </w:r>
          </w:p>
        </w:tc>
      </w:tr>
      <w:tr w:rsidR="006244B0" w14:paraId="57E37574" w14:textId="77777777" w:rsidTr="00520183">
        <w:trPr>
          <w:cantSplit/>
        </w:trPr>
        <w:tc>
          <w:tcPr>
            <w:tcW w:w="1869" w:type="dxa"/>
          </w:tcPr>
          <w:p w14:paraId="0269DA8D" w14:textId="77777777" w:rsidR="006244B0" w:rsidRDefault="006244B0" w:rsidP="00520183">
            <w:pPr>
              <w:pStyle w:val="TableSideHeading"/>
              <w:rPr>
                <w:rtl/>
              </w:rPr>
            </w:pPr>
          </w:p>
        </w:tc>
        <w:tc>
          <w:tcPr>
            <w:tcW w:w="623" w:type="dxa"/>
          </w:tcPr>
          <w:p w14:paraId="31F20E31" w14:textId="77777777" w:rsidR="006244B0" w:rsidRDefault="006244B0" w:rsidP="00520183">
            <w:pPr>
              <w:pStyle w:val="TableText"/>
            </w:pPr>
          </w:p>
        </w:tc>
        <w:tc>
          <w:tcPr>
            <w:tcW w:w="624" w:type="dxa"/>
          </w:tcPr>
          <w:p w14:paraId="2E1745C5" w14:textId="77777777" w:rsidR="006244B0" w:rsidRPr="00A90F65" w:rsidRDefault="006244B0" w:rsidP="00520183">
            <w:pPr>
              <w:pStyle w:val="TableText"/>
              <w:jc w:val="both"/>
              <w:rPr>
                <w:i/>
                <w:iCs/>
              </w:rPr>
            </w:pPr>
          </w:p>
        </w:tc>
        <w:tc>
          <w:tcPr>
            <w:tcW w:w="624" w:type="dxa"/>
          </w:tcPr>
          <w:p w14:paraId="4DDC6A7C" w14:textId="77777777" w:rsidR="006244B0" w:rsidRPr="00A90F65" w:rsidRDefault="006244B0" w:rsidP="00520183">
            <w:pPr>
              <w:pStyle w:val="TableText"/>
              <w:jc w:val="both"/>
              <w:rPr>
                <w:i/>
                <w:iCs/>
              </w:rPr>
            </w:pPr>
          </w:p>
        </w:tc>
        <w:tc>
          <w:tcPr>
            <w:tcW w:w="624" w:type="dxa"/>
          </w:tcPr>
          <w:p w14:paraId="1BEE01AC" w14:textId="77777777" w:rsidR="006244B0" w:rsidRPr="00A90F65" w:rsidRDefault="006244B0" w:rsidP="00520183">
            <w:pPr>
              <w:pStyle w:val="TableText"/>
              <w:jc w:val="both"/>
              <w:rPr>
                <w:i/>
                <w:iCs/>
              </w:rPr>
            </w:pPr>
          </w:p>
        </w:tc>
        <w:tc>
          <w:tcPr>
            <w:tcW w:w="624" w:type="dxa"/>
          </w:tcPr>
          <w:p w14:paraId="14C2E92C" w14:textId="77777777" w:rsidR="006244B0" w:rsidRPr="00A90F65" w:rsidRDefault="006244B0" w:rsidP="00520183">
            <w:pPr>
              <w:pStyle w:val="TableText"/>
              <w:jc w:val="both"/>
              <w:rPr>
                <w:i/>
                <w:iCs/>
              </w:rPr>
            </w:pPr>
          </w:p>
        </w:tc>
        <w:tc>
          <w:tcPr>
            <w:tcW w:w="4648" w:type="dxa"/>
            <w:gridSpan w:val="2"/>
          </w:tcPr>
          <w:p w14:paraId="1477ED9E" w14:textId="77777777" w:rsidR="006244B0" w:rsidRPr="00A90F65" w:rsidRDefault="006244B0" w:rsidP="00520183">
            <w:pPr>
              <w:pStyle w:val="TableBlockOutdent"/>
              <w:ind w:left="0" w:firstLine="0"/>
              <w:rPr>
                <w:i/>
                <w:iCs/>
                <w:rtl/>
              </w:rPr>
            </w:pPr>
            <w:r w:rsidRPr="00A90F65">
              <w:rPr>
                <w:rFonts w:hint="cs"/>
                <w:i/>
                <w:iCs/>
                <w:rtl/>
              </w:rPr>
              <w:t xml:space="preserve">"מערכת סולארית לחימום מים" </w:t>
            </w:r>
            <w:r w:rsidRPr="00A90F65">
              <w:rPr>
                <w:rFonts w:hint="eastAsia"/>
                <w:i/>
                <w:iCs/>
                <w:rtl/>
              </w:rPr>
              <w:t>–</w:t>
            </w:r>
            <w:r w:rsidRPr="00A90F65">
              <w:rPr>
                <w:rFonts w:hint="cs"/>
                <w:i/>
                <w:iCs/>
                <w:rtl/>
              </w:rPr>
              <w:t xml:space="preserve"> </w:t>
            </w:r>
            <w:r w:rsidRPr="00A90F65">
              <w:rPr>
                <w:i/>
                <w:iCs/>
                <w:rtl/>
              </w:rPr>
              <w:t>מערכת לאספקת מים חמים באמצעות אנרגיית השמש</w:t>
            </w:r>
            <w:r w:rsidRPr="00A90F65">
              <w:rPr>
                <w:rFonts w:hint="cs"/>
                <w:i/>
                <w:iCs/>
                <w:rtl/>
              </w:rPr>
              <w:t xml:space="preserve">; </w:t>
            </w:r>
          </w:p>
        </w:tc>
      </w:tr>
      <w:tr w:rsidR="006244B0" w14:paraId="0466743B" w14:textId="77777777" w:rsidTr="00520183">
        <w:trPr>
          <w:cantSplit/>
        </w:trPr>
        <w:tc>
          <w:tcPr>
            <w:tcW w:w="1869" w:type="dxa"/>
          </w:tcPr>
          <w:p w14:paraId="4C1DBFAD" w14:textId="77777777" w:rsidR="006244B0" w:rsidRDefault="006244B0" w:rsidP="00520183">
            <w:pPr>
              <w:pStyle w:val="TableSideHeading"/>
              <w:rPr>
                <w:rtl/>
              </w:rPr>
            </w:pPr>
          </w:p>
        </w:tc>
        <w:tc>
          <w:tcPr>
            <w:tcW w:w="623" w:type="dxa"/>
          </w:tcPr>
          <w:p w14:paraId="2C4F3634" w14:textId="77777777" w:rsidR="006244B0" w:rsidRDefault="006244B0" w:rsidP="00520183">
            <w:pPr>
              <w:pStyle w:val="TableText"/>
            </w:pPr>
          </w:p>
        </w:tc>
        <w:tc>
          <w:tcPr>
            <w:tcW w:w="624" w:type="dxa"/>
          </w:tcPr>
          <w:p w14:paraId="75DF2102" w14:textId="77777777" w:rsidR="006244B0" w:rsidRPr="00A90F65" w:rsidRDefault="006244B0" w:rsidP="00520183">
            <w:pPr>
              <w:pStyle w:val="TableText"/>
              <w:jc w:val="both"/>
              <w:rPr>
                <w:i/>
                <w:iCs/>
              </w:rPr>
            </w:pPr>
          </w:p>
        </w:tc>
        <w:tc>
          <w:tcPr>
            <w:tcW w:w="624" w:type="dxa"/>
          </w:tcPr>
          <w:p w14:paraId="0C024BCE" w14:textId="77777777" w:rsidR="006244B0" w:rsidRPr="00A90F65" w:rsidRDefault="006244B0" w:rsidP="00520183">
            <w:pPr>
              <w:pStyle w:val="TableText"/>
              <w:jc w:val="both"/>
              <w:rPr>
                <w:i/>
                <w:iCs/>
              </w:rPr>
            </w:pPr>
          </w:p>
        </w:tc>
        <w:tc>
          <w:tcPr>
            <w:tcW w:w="624" w:type="dxa"/>
          </w:tcPr>
          <w:p w14:paraId="4F22DDE6" w14:textId="77777777" w:rsidR="006244B0" w:rsidRPr="00A90F65" w:rsidRDefault="006244B0" w:rsidP="00520183">
            <w:pPr>
              <w:pStyle w:val="TableText"/>
              <w:jc w:val="both"/>
              <w:rPr>
                <w:i/>
                <w:iCs/>
              </w:rPr>
            </w:pPr>
          </w:p>
        </w:tc>
        <w:tc>
          <w:tcPr>
            <w:tcW w:w="624" w:type="dxa"/>
          </w:tcPr>
          <w:p w14:paraId="07A7A603" w14:textId="77777777" w:rsidR="006244B0" w:rsidRPr="00A90F65" w:rsidRDefault="006244B0" w:rsidP="00520183">
            <w:pPr>
              <w:pStyle w:val="TableText"/>
              <w:jc w:val="both"/>
              <w:rPr>
                <w:i/>
                <w:iCs/>
              </w:rPr>
            </w:pPr>
          </w:p>
        </w:tc>
        <w:tc>
          <w:tcPr>
            <w:tcW w:w="4648" w:type="dxa"/>
            <w:gridSpan w:val="2"/>
          </w:tcPr>
          <w:p w14:paraId="45987251" w14:textId="77777777" w:rsidR="006244B0" w:rsidRPr="00A90F65" w:rsidRDefault="006244B0" w:rsidP="00520183">
            <w:pPr>
              <w:pStyle w:val="TableBlockOutdent"/>
              <w:ind w:left="0" w:firstLine="0"/>
              <w:rPr>
                <w:i/>
                <w:iCs/>
                <w:rtl/>
              </w:rPr>
            </w:pPr>
            <w:r w:rsidRPr="00A90F65">
              <w:rPr>
                <w:i/>
                <w:iCs/>
                <w:rtl/>
              </w:rPr>
              <w:t>"</w:t>
            </w:r>
            <w:r w:rsidRPr="00A90F65">
              <w:rPr>
                <w:rFonts w:hint="cs"/>
                <w:i/>
                <w:iCs/>
                <w:rtl/>
              </w:rPr>
              <w:t>משאבת חום</w:t>
            </w:r>
            <w:r w:rsidRPr="00A90F65">
              <w:rPr>
                <w:i/>
                <w:iCs/>
                <w:rtl/>
              </w:rPr>
              <w:t xml:space="preserve"> לאספקת מים חמים" – </w:t>
            </w:r>
            <w:r w:rsidRPr="00A90F65">
              <w:rPr>
                <w:rFonts w:hint="cs"/>
                <w:i/>
                <w:iCs/>
                <w:rtl/>
              </w:rPr>
              <w:t>מערכת לאספקת מים חמים</w:t>
            </w:r>
            <w:r w:rsidRPr="00A90F65">
              <w:rPr>
                <w:i/>
                <w:iCs/>
                <w:rtl/>
              </w:rPr>
              <w:t xml:space="preserve"> </w:t>
            </w:r>
            <w:r w:rsidRPr="00A90F65">
              <w:rPr>
                <w:rFonts w:hint="cs"/>
                <w:i/>
                <w:iCs/>
                <w:rtl/>
              </w:rPr>
              <w:t xml:space="preserve">באמצעות </w:t>
            </w:r>
            <w:r w:rsidRPr="00A90F65">
              <w:rPr>
                <w:i/>
                <w:iCs/>
                <w:rtl/>
              </w:rPr>
              <w:t>אנרג</w:t>
            </w:r>
            <w:r w:rsidRPr="00A90F65">
              <w:rPr>
                <w:rFonts w:hint="cs"/>
                <w:i/>
                <w:iCs/>
                <w:rtl/>
              </w:rPr>
              <w:t>יית</w:t>
            </w:r>
            <w:r w:rsidRPr="00A90F65">
              <w:rPr>
                <w:i/>
                <w:iCs/>
                <w:rtl/>
              </w:rPr>
              <w:t xml:space="preserve"> האוויר</w:t>
            </w:r>
            <w:r w:rsidRPr="00A90F65">
              <w:rPr>
                <w:rFonts w:hint="cs"/>
                <w:i/>
                <w:iCs/>
                <w:rtl/>
              </w:rPr>
              <w:t>.</w:t>
            </w:r>
          </w:p>
        </w:tc>
      </w:tr>
      <w:tr w:rsidR="006244B0" w14:paraId="63E44F20" w14:textId="77777777" w:rsidTr="00520183">
        <w:trPr>
          <w:cantSplit/>
          <w:trHeight w:val="737"/>
        </w:trPr>
        <w:tc>
          <w:tcPr>
            <w:tcW w:w="1869" w:type="dxa"/>
          </w:tcPr>
          <w:p w14:paraId="6985B700" w14:textId="77777777" w:rsidR="006244B0" w:rsidRDefault="006244B0" w:rsidP="00520183">
            <w:pPr>
              <w:pStyle w:val="TableSideHeading"/>
              <w:rPr>
                <w:rtl/>
              </w:rPr>
            </w:pPr>
          </w:p>
        </w:tc>
        <w:tc>
          <w:tcPr>
            <w:tcW w:w="623" w:type="dxa"/>
          </w:tcPr>
          <w:p w14:paraId="49CA6459" w14:textId="77777777" w:rsidR="006244B0" w:rsidRDefault="006244B0" w:rsidP="00520183">
            <w:pPr>
              <w:pStyle w:val="TableText"/>
            </w:pPr>
          </w:p>
        </w:tc>
        <w:tc>
          <w:tcPr>
            <w:tcW w:w="624" w:type="dxa"/>
          </w:tcPr>
          <w:p w14:paraId="74789301" w14:textId="77777777" w:rsidR="006244B0" w:rsidRPr="00A90F65" w:rsidRDefault="006244B0" w:rsidP="00520183">
            <w:pPr>
              <w:pStyle w:val="TableText"/>
              <w:jc w:val="both"/>
              <w:rPr>
                <w:i/>
                <w:iCs/>
              </w:rPr>
            </w:pPr>
          </w:p>
        </w:tc>
        <w:tc>
          <w:tcPr>
            <w:tcW w:w="624" w:type="dxa"/>
          </w:tcPr>
          <w:p w14:paraId="50AC840D" w14:textId="77777777" w:rsidR="006244B0" w:rsidRPr="00A90F65" w:rsidRDefault="006244B0" w:rsidP="00520183">
            <w:pPr>
              <w:pStyle w:val="TableText"/>
              <w:jc w:val="both"/>
              <w:rPr>
                <w:i/>
                <w:iCs/>
              </w:rPr>
            </w:pPr>
          </w:p>
        </w:tc>
        <w:tc>
          <w:tcPr>
            <w:tcW w:w="624" w:type="dxa"/>
          </w:tcPr>
          <w:p w14:paraId="0552B5C7" w14:textId="77777777" w:rsidR="006244B0" w:rsidRPr="00A90F65" w:rsidRDefault="006244B0" w:rsidP="00520183">
            <w:pPr>
              <w:pStyle w:val="TableText"/>
              <w:jc w:val="both"/>
              <w:rPr>
                <w:i/>
                <w:iCs/>
              </w:rPr>
            </w:pPr>
          </w:p>
        </w:tc>
        <w:tc>
          <w:tcPr>
            <w:tcW w:w="624" w:type="dxa"/>
          </w:tcPr>
          <w:p w14:paraId="5114389B" w14:textId="77777777" w:rsidR="006244B0" w:rsidRPr="00A90F65" w:rsidRDefault="006244B0" w:rsidP="00520183">
            <w:pPr>
              <w:pStyle w:val="TableText"/>
              <w:jc w:val="both"/>
              <w:rPr>
                <w:i/>
                <w:iCs/>
              </w:rPr>
            </w:pPr>
          </w:p>
        </w:tc>
        <w:tc>
          <w:tcPr>
            <w:tcW w:w="4648" w:type="dxa"/>
            <w:gridSpan w:val="2"/>
          </w:tcPr>
          <w:p w14:paraId="0FCC7DAF" w14:textId="77777777" w:rsidR="006244B0" w:rsidRDefault="006244B0" w:rsidP="00520183">
            <w:pPr>
              <w:pStyle w:val="TableBlock"/>
              <w:rPr>
                <w:i/>
                <w:iCs/>
                <w:rtl/>
              </w:rPr>
            </w:pPr>
            <w:r w:rsidRPr="00A90F65">
              <w:rPr>
                <w:rFonts w:hint="cs"/>
                <w:i/>
                <w:iCs/>
                <w:sz w:val="26"/>
                <w:rtl/>
              </w:rPr>
              <w:t>(ב)</w:t>
            </w:r>
            <w:r w:rsidRPr="00A90F65">
              <w:rPr>
                <w:i/>
                <w:iCs/>
                <w:sz w:val="26"/>
                <w:rtl/>
              </w:rPr>
              <w:tab/>
              <w:t>בכל בניין, תותקן מערכת סולרית לחימום מים, ולא יינתן</w:t>
            </w:r>
            <w:r w:rsidRPr="00A90F65">
              <w:rPr>
                <w:rFonts w:hint="cs"/>
                <w:i/>
                <w:iCs/>
                <w:sz w:val="26"/>
                <w:rtl/>
              </w:rPr>
              <w:t xml:space="preserve"> לגבי בניין,</w:t>
            </w:r>
            <w:r w:rsidRPr="00A90F65">
              <w:rPr>
                <w:i/>
                <w:iCs/>
                <w:sz w:val="26"/>
                <w:rtl/>
              </w:rPr>
              <w:t xml:space="preserve"> היתר שאין בו תנאי המחייב התקנת מערכת סולרית </w:t>
            </w:r>
            <w:r w:rsidRPr="00A90F65">
              <w:rPr>
                <w:rFonts w:hint="cs"/>
                <w:i/>
                <w:iCs/>
                <w:sz w:val="26"/>
                <w:rtl/>
              </w:rPr>
              <w:t>לחימום מים</w:t>
            </w:r>
            <w:r w:rsidRPr="00A90F65">
              <w:rPr>
                <w:i/>
                <w:iCs/>
                <w:sz w:val="26"/>
                <w:rtl/>
              </w:rPr>
              <w:t xml:space="preserve"> כאמור.</w:t>
            </w:r>
          </w:p>
          <w:p w14:paraId="32FE6137" w14:textId="77777777" w:rsidR="006244B0" w:rsidRPr="00A90F65" w:rsidRDefault="006244B0" w:rsidP="00520183">
            <w:pPr>
              <w:pStyle w:val="TableBlock"/>
              <w:rPr>
                <w:i/>
                <w:iCs/>
                <w:rtl/>
              </w:rPr>
            </w:pPr>
          </w:p>
        </w:tc>
      </w:tr>
      <w:tr w:rsidR="006244B0" w14:paraId="6F06799F" w14:textId="77777777" w:rsidTr="00520183">
        <w:trPr>
          <w:cantSplit/>
        </w:trPr>
        <w:tc>
          <w:tcPr>
            <w:tcW w:w="1869" w:type="dxa"/>
          </w:tcPr>
          <w:p w14:paraId="48BC57CA" w14:textId="77777777" w:rsidR="006244B0" w:rsidRDefault="006244B0" w:rsidP="00520183">
            <w:pPr>
              <w:pStyle w:val="TableSideHeading"/>
              <w:rPr>
                <w:rtl/>
              </w:rPr>
            </w:pPr>
          </w:p>
        </w:tc>
        <w:tc>
          <w:tcPr>
            <w:tcW w:w="623" w:type="dxa"/>
          </w:tcPr>
          <w:p w14:paraId="7C80C010" w14:textId="77777777" w:rsidR="006244B0" w:rsidRDefault="006244B0" w:rsidP="00520183">
            <w:pPr>
              <w:pStyle w:val="TableText"/>
            </w:pPr>
          </w:p>
        </w:tc>
        <w:tc>
          <w:tcPr>
            <w:tcW w:w="624" w:type="dxa"/>
          </w:tcPr>
          <w:p w14:paraId="7255244A" w14:textId="77777777" w:rsidR="006244B0" w:rsidRPr="00A90F65" w:rsidRDefault="006244B0" w:rsidP="00520183">
            <w:pPr>
              <w:pStyle w:val="TableText"/>
              <w:jc w:val="both"/>
              <w:rPr>
                <w:i/>
                <w:iCs/>
              </w:rPr>
            </w:pPr>
          </w:p>
        </w:tc>
        <w:tc>
          <w:tcPr>
            <w:tcW w:w="624" w:type="dxa"/>
          </w:tcPr>
          <w:p w14:paraId="475E1C19" w14:textId="77777777" w:rsidR="006244B0" w:rsidRPr="00A90F65" w:rsidRDefault="006244B0" w:rsidP="00520183">
            <w:pPr>
              <w:pStyle w:val="TableText"/>
              <w:jc w:val="both"/>
              <w:rPr>
                <w:i/>
                <w:iCs/>
              </w:rPr>
            </w:pPr>
          </w:p>
        </w:tc>
        <w:tc>
          <w:tcPr>
            <w:tcW w:w="624" w:type="dxa"/>
          </w:tcPr>
          <w:p w14:paraId="0068D69C" w14:textId="77777777" w:rsidR="006244B0" w:rsidRPr="00A90F65" w:rsidRDefault="006244B0" w:rsidP="00520183">
            <w:pPr>
              <w:pStyle w:val="TableText"/>
              <w:jc w:val="both"/>
              <w:rPr>
                <w:i/>
                <w:iCs/>
              </w:rPr>
            </w:pPr>
          </w:p>
        </w:tc>
        <w:tc>
          <w:tcPr>
            <w:tcW w:w="624" w:type="dxa"/>
          </w:tcPr>
          <w:p w14:paraId="50FDC4E2" w14:textId="77777777" w:rsidR="006244B0" w:rsidRPr="00A90F65" w:rsidRDefault="006244B0" w:rsidP="00520183">
            <w:pPr>
              <w:pStyle w:val="TableText"/>
              <w:jc w:val="both"/>
              <w:rPr>
                <w:i/>
                <w:iCs/>
              </w:rPr>
            </w:pPr>
          </w:p>
        </w:tc>
        <w:tc>
          <w:tcPr>
            <w:tcW w:w="4648" w:type="dxa"/>
            <w:gridSpan w:val="2"/>
          </w:tcPr>
          <w:p w14:paraId="3277045F" w14:textId="77777777" w:rsidR="006244B0" w:rsidRPr="00A90F65" w:rsidRDefault="006244B0" w:rsidP="00520183">
            <w:pPr>
              <w:pStyle w:val="TableBlock"/>
              <w:rPr>
                <w:i/>
                <w:iCs/>
                <w:sz w:val="26"/>
                <w:rtl/>
              </w:rPr>
            </w:pPr>
            <w:r w:rsidRPr="00A90F65">
              <w:rPr>
                <w:rFonts w:hint="cs"/>
                <w:i/>
                <w:iCs/>
                <w:sz w:val="26"/>
                <w:rtl/>
              </w:rPr>
              <w:t>(ג)</w:t>
            </w:r>
            <w:r w:rsidRPr="00A90F65">
              <w:rPr>
                <w:i/>
                <w:iCs/>
                <w:sz w:val="26"/>
                <w:rtl/>
              </w:rPr>
              <w:tab/>
            </w:r>
            <w:r w:rsidRPr="00A90F65">
              <w:rPr>
                <w:rFonts w:hint="cs"/>
                <w:i/>
                <w:iCs/>
                <w:sz w:val="26"/>
                <w:rtl/>
              </w:rPr>
              <w:t xml:space="preserve">על אף האמור בסעיף קטן (ב), נוכח מוסד תכנון כי מחמת הצללת הבניין שלהקמתו מבוקש היתר אין אפשרות לנצל את אנרגיית השמש ניצול של ממש, או שהתקנת מערכת סולרית על הבניין תיצור מפגע ארכיטקטוני בלתי סביר, </w:t>
            </w:r>
            <w:r w:rsidRPr="00A90F65">
              <w:rPr>
                <w:i/>
                <w:iCs/>
                <w:sz w:val="26"/>
                <w:rtl/>
              </w:rPr>
              <w:t>או שקיימות לגבי</w:t>
            </w:r>
            <w:r w:rsidRPr="00A90F65">
              <w:rPr>
                <w:rFonts w:hint="cs"/>
                <w:i/>
                <w:iCs/>
                <w:sz w:val="26"/>
                <w:rtl/>
              </w:rPr>
              <w:t xml:space="preserve"> </w:t>
            </w:r>
            <w:r w:rsidRPr="00A90F65">
              <w:rPr>
                <w:i/>
                <w:iCs/>
                <w:sz w:val="26"/>
                <w:rtl/>
              </w:rPr>
              <w:t>הבניין מגבלות גובה שהוטלו בתכנית שהופקדה או אושרה</w:t>
            </w:r>
            <w:r w:rsidRPr="00A90F65">
              <w:rPr>
                <w:rFonts w:hint="cs"/>
                <w:i/>
                <w:iCs/>
                <w:sz w:val="26"/>
                <w:rtl/>
              </w:rPr>
              <w:t xml:space="preserve"> המונעות התקנת מערכת סולארית לחימום מים, </w:t>
            </w:r>
            <w:r w:rsidRPr="00A90F65">
              <w:rPr>
                <w:i/>
                <w:iCs/>
                <w:sz w:val="26"/>
                <w:rtl/>
              </w:rPr>
              <w:t xml:space="preserve">רשאי מוסד תכנון </w:t>
            </w:r>
            <w:r w:rsidRPr="00A90F65">
              <w:rPr>
                <w:rFonts w:hint="cs"/>
                <w:i/>
                <w:iCs/>
                <w:sz w:val="26"/>
                <w:rtl/>
              </w:rPr>
              <w:t xml:space="preserve">לפטור את מבקש ההיתר מהוראות הסעיף האמור, לגבי הבניין כולו או לגבי חלק ממנו, ובלבד שבהיתר שיינתן לגבי בניין יהא תנאי המחייב התקנת </w:t>
            </w:r>
            <w:r w:rsidRPr="00A90F65">
              <w:rPr>
                <w:i/>
                <w:iCs/>
                <w:sz w:val="26"/>
                <w:rtl/>
              </w:rPr>
              <w:t xml:space="preserve">מערכת </w:t>
            </w:r>
            <w:r w:rsidRPr="00A90F65">
              <w:rPr>
                <w:rFonts w:hint="cs"/>
                <w:i/>
                <w:iCs/>
                <w:sz w:val="26"/>
                <w:rtl/>
              </w:rPr>
              <w:t xml:space="preserve">חשמל </w:t>
            </w:r>
            <w:r w:rsidRPr="00A90F65">
              <w:rPr>
                <w:i/>
                <w:iCs/>
                <w:sz w:val="26"/>
                <w:rtl/>
              </w:rPr>
              <w:t xml:space="preserve">סולארית וכן </w:t>
            </w:r>
            <w:r w:rsidRPr="00A90F65">
              <w:rPr>
                <w:rFonts w:hint="cs"/>
                <w:i/>
                <w:iCs/>
                <w:sz w:val="26"/>
                <w:rtl/>
              </w:rPr>
              <w:t>משאבת חום</w:t>
            </w:r>
            <w:r w:rsidRPr="00A90F65">
              <w:rPr>
                <w:i/>
                <w:iCs/>
                <w:sz w:val="26"/>
                <w:rtl/>
              </w:rPr>
              <w:t xml:space="preserve"> לאספקת מים חמ</w:t>
            </w:r>
            <w:r>
              <w:rPr>
                <w:rFonts w:hint="cs"/>
                <w:i/>
                <w:iCs/>
                <w:sz w:val="26"/>
                <w:rtl/>
              </w:rPr>
              <w:t>ים.</w:t>
            </w:r>
          </w:p>
          <w:p w14:paraId="1AEF7274" w14:textId="77777777" w:rsidR="006244B0" w:rsidRPr="00A90F65" w:rsidRDefault="006244B0" w:rsidP="00520183">
            <w:pPr>
              <w:pStyle w:val="TableBlock"/>
              <w:rPr>
                <w:b/>
                <w:bCs/>
                <w:sz w:val="26"/>
                <w:rtl/>
              </w:rPr>
            </w:pPr>
            <w:r w:rsidRPr="00A90F65">
              <w:rPr>
                <w:rFonts w:hint="cs"/>
                <w:sz w:val="26"/>
                <w:rtl/>
              </w:rPr>
              <w:t xml:space="preserve">(ד)    לאזרחים שמחויבים להתקין מערכת חשמל סולארית לפי חוק זה, </w:t>
            </w:r>
            <w:r>
              <w:rPr>
                <w:rFonts w:hint="cs"/>
                <w:sz w:val="26"/>
                <w:rtl/>
              </w:rPr>
              <w:t xml:space="preserve">יוענק סיוע כספי </w:t>
            </w:r>
            <w:r w:rsidRPr="00A90F65">
              <w:rPr>
                <w:rFonts w:hint="cs"/>
                <w:sz w:val="26"/>
                <w:rtl/>
              </w:rPr>
              <w:t>גובה הסיוע ייקבע בהתאם ליכולתו הכלכלית של האזרח</w:t>
            </w:r>
            <w:r>
              <w:rPr>
                <w:rFonts w:hint="cs"/>
                <w:sz w:val="26"/>
                <w:rtl/>
              </w:rPr>
              <w:t>, וזה לפי קריטריונים שיקבע שר השיכון והבינוי בהיוועצות עם ועדת העבודה והרווחה של הכנסת''.</w:t>
            </w:r>
          </w:p>
        </w:tc>
      </w:tr>
    </w:tbl>
    <w:p w14:paraId="6674AC6A" w14:textId="77777777" w:rsidR="006244B0" w:rsidRPr="001A3EF1" w:rsidRDefault="006244B0" w:rsidP="006244B0">
      <w:pPr>
        <w:pStyle w:val="HeadDivreiHesber"/>
        <w:rPr>
          <w:rtl/>
        </w:rPr>
      </w:pPr>
      <w:r w:rsidRPr="0027450A">
        <w:rPr>
          <w:rFonts w:hint="cs"/>
          <w:rtl/>
        </w:rPr>
        <w:t>דברי הסבר</w:t>
      </w:r>
    </w:p>
    <w:p w14:paraId="25074ED4" w14:textId="77777777" w:rsidR="006244B0" w:rsidRDefault="006244B0" w:rsidP="006244B0">
      <w:pPr>
        <w:pStyle w:val="Hesber"/>
        <w:rPr>
          <w:sz w:val="26"/>
          <w:rtl/>
        </w:rPr>
      </w:pPr>
      <w:r>
        <w:rPr>
          <w:sz w:val="26"/>
          <w:rtl/>
        </w:rPr>
        <w:t xml:space="preserve">על פי תקנות התכנון והבנייה (בקשה להיתר, תנאיו ואגרות), </w:t>
      </w:r>
      <w:proofErr w:type="spellStart"/>
      <w:r>
        <w:rPr>
          <w:sz w:val="26"/>
          <w:rtl/>
        </w:rPr>
        <w:t>התש"ל</w:t>
      </w:r>
      <w:proofErr w:type="spellEnd"/>
      <w:r>
        <w:rPr>
          <w:sz w:val="26"/>
          <w:rtl/>
        </w:rPr>
        <w:t>–1970, חלה חובת התקנת מערכת סולארית לאספקת מים חמים בכל בניין בישראל</w:t>
      </w:r>
      <w:r>
        <w:rPr>
          <w:rFonts w:hint="cs"/>
          <w:sz w:val="26"/>
          <w:rtl/>
        </w:rPr>
        <w:t xml:space="preserve"> למעט בקומות העליונות ב</w:t>
      </w:r>
      <w:r>
        <w:rPr>
          <w:sz w:val="26"/>
          <w:rtl/>
        </w:rPr>
        <w:t>בניין שגובהו עולה על 29 מטרים. השימוש באנרגיית השמש לחימום מים חוסך חשמל רב, ומצמצם את זיהום האוויר והפגיעה סביבה.</w:t>
      </w:r>
    </w:p>
    <w:p w14:paraId="2467D935" w14:textId="77777777" w:rsidR="006244B0" w:rsidRDefault="006244B0" w:rsidP="006244B0">
      <w:pPr>
        <w:pStyle w:val="Hesber"/>
        <w:rPr>
          <w:sz w:val="26"/>
          <w:rtl/>
        </w:rPr>
      </w:pPr>
      <w:r>
        <w:rPr>
          <w:rFonts w:hint="cs"/>
          <w:sz w:val="26"/>
          <w:rtl/>
        </w:rPr>
        <w:t xml:space="preserve">בשנים האחרונות </w:t>
      </w:r>
      <w:r>
        <w:rPr>
          <w:sz w:val="26"/>
          <w:rtl/>
        </w:rPr>
        <w:t>חל גידול ניכר במספר המבנים רבי הקומות בישראל. הגבלה זו בחוק מונעת מבתים אלו ליהנות מיתרונות אספקת אנרגיה סולארית.</w:t>
      </w:r>
    </w:p>
    <w:p w14:paraId="3F0496F4" w14:textId="77777777" w:rsidR="006244B0" w:rsidRDefault="006244B0" w:rsidP="006244B0">
      <w:pPr>
        <w:pStyle w:val="Hesber"/>
        <w:rPr>
          <w:sz w:val="26"/>
          <w:rtl/>
        </w:rPr>
      </w:pPr>
      <w:r>
        <w:rPr>
          <w:sz w:val="26"/>
          <w:rtl/>
        </w:rPr>
        <w:t xml:space="preserve">במקביל, </w:t>
      </w:r>
      <w:r>
        <w:rPr>
          <w:rFonts w:hint="cs"/>
          <w:sz w:val="26"/>
          <w:rtl/>
        </w:rPr>
        <w:t>ה</w:t>
      </w:r>
      <w:r>
        <w:rPr>
          <w:sz w:val="26"/>
          <w:rtl/>
        </w:rPr>
        <w:t>ודות להתקדמות טכנולוגית, השתפרה מאוד יעילותן של המערכות הסולאריות הזמינות בשוק, כך שיצליחו ל</w:t>
      </w:r>
      <w:r>
        <w:rPr>
          <w:rFonts w:hint="cs"/>
          <w:sz w:val="26"/>
          <w:rtl/>
        </w:rPr>
        <w:t xml:space="preserve">ספק מים חמים </w:t>
      </w:r>
      <w:r>
        <w:rPr>
          <w:sz w:val="26"/>
          <w:rtl/>
        </w:rPr>
        <w:t>מים לכל הקומות, ללא פגיעה באיכות המים החמים של הקומות התחתונות, ותוך ניצול מרבי של שטח הגג.</w:t>
      </w:r>
    </w:p>
    <w:p w14:paraId="2E1FDA2B" w14:textId="77777777" w:rsidR="006244B0" w:rsidRDefault="006244B0" w:rsidP="006244B0">
      <w:pPr>
        <w:pStyle w:val="Hesber"/>
        <w:rPr>
          <w:sz w:val="26"/>
          <w:rtl/>
        </w:rPr>
      </w:pPr>
      <w:r>
        <w:rPr>
          <w:sz w:val="26"/>
          <w:rtl/>
        </w:rPr>
        <w:lastRenderedPageBreak/>
        <w:t>מטרת חוק זה</w:t>
      </w:r>
      <w:r>
        <w:rPr>
          <w:rFonts w:hint="cs"/>
          <w:sz w:val="26"/>
          <w:rtl/>
        </w:rPr>
        <w:t xml:space="preserve"> מוצע</w:t>
      </w:r>
      <w:r>
        <w:rPr>
          <w:sz w:val="26"/>
          <w:rtl/>
        </w:rPr>
        <w:t xml:space="preserve"> היא לעדכן את התקנות הקיימות לאור השיפור הטכנולוגי ונוכח העובדה שבמציאות הנוכחית ישנן מערכות שמאפשרות לעשות כן, ולה</w:t>
      </w:r>
      <w:r>
        <w:rPr>
          <w:rFonts w:hint="cs"/>
          <w:sz w:val="26"/>
          <w:rtl/>
        </w:rPr>
        <w:t>ט</w:t>
      </w:r>
      <w:r>
        <w:rPr>
          <w:sz w:val="26"/>
          <w:rtl/>
        </w:rPr>
        <w:t>יל חובת התקנת מערכת אנרגיה סולארית</w:t>
      </w:r>
      <w:r>
        <w:rPr>
          <w:rFonts w:hint="cs"/>
          <w:sz w:val="26"/>
          <w:rtl/>
        </w:rPr>
        <w:t xml:space="preserve"> לחימום מים</w:t>
      </w:r>
      <w:r>
        <w:rPr>
          <w:sz w:val="26"/>
          <w:rtl/>
        </w:rPr>
        <w:t xml:space="preserve"> בכל בניין, ללא הגבלה </w:t>
      </w:r>
      <w:r>
        <w:rPr>
          <w:rFonts w:hint="cs"/>
          <w:sz w:val="26"/>
          <w:rtl/>
        </w:rPr>
        <w:t>הנובעת מגובה או ייעוד</w:t>
      </w:r>
      <w:r>
        <w:rPr>
          <w:sz w:val="26"/>
          <w:rtl/>
        </w:rPr>
        <w:t>. לחילופין, מאפשרת הצעת החוק לפטור מבנים מהקמת מערכת סולארית לחימום מים, וזאת בתנאי שהקימו תחתיה מערכת סולארית להפקת חשמל והתקינו מערכות יעילות לחימום מים באמצעות החלפת חום או ניצול חום שיורי.</w:t>
      </w:r>
    </w:p>
    <w:p w14:paraId="1701810F" w14:textId="77777777" w:rsidR="006244B0" w:rsidRDefault="006244B0" w:rsidP="006244B0">
      <w:pPr>
        <w:pStyle w:val="Hesber"/>
        <w:rPr>
          <w:rtl/>
        </w:rPr>
      </w:pPr>
      <w:r>
        <w:rPr>
          <w:sz w:val="26"/>
          <w:rtl/>
        </w:rPr>
        <w:t xml:space="preserve">הצעת החוק תוביל לצמצום צריכת החשמל בישראל של דיירים אשר גרים בבניינים רבי קומות, תגביר את ההגנה על הסביבה ותחסוך </w:t>
      </w:r>
      <w:r>
        <w:rPr>
          <w:rFonts w:hint="cs"/>
          <w:sz w:val="26"/>
          <w:rtl/>
        </w:rPr>
        <w:t>בעתיד כסף רב לאזרח</w:t>
      </w:r>
      <w:r>
        <w:rPr>
          <w:sz w:val="26"/>
          <w:rtl/>
        </w:rPr>
        <w:t>.</w:t>
      </w:r>
    </w:p>
    <w:p w14:paraId="2FC0E355" w14:textId="77777777" w:rsidR="006244B0" w:rsidRDefault="006244B0" w:rsidP="006244B0">
      <w:pPr>
        <w:pStyle w:val="Hesber"/>
        <w:rPr>
          <w:rtl/>
        </w:rPr>
      </w:pPr>
      <w:r>
        <w:rPr>
          <w:rFonts w:hint="cs"/>
          <w:rtl/>
        </w:rPr>
        <w:t>מתוך התחשבות לפערים הכלכליים בין כלל האזרחים הוסף סעיף שמעניק קרן סיוע לאזרחים שמצבם הכלכלי לא מאפשר התקנת המערכות הסולאריות, ועל פי כן ולפי קריטריונים שיקבע שר השיכון והבינוי בהיוועצות עם ועדת העבודה והרווחה יוענק לאזרחים מסוימים סכומים כספיים שמטרתם לעזור להם להתקין את המערכות הסולאריות.</w:t>
      </w:r>
    </w:p>
    <w:p w14:paraId="15DE0747" w14:textId="77777777" w:rsidR="006244B0" w:rsidRPr="00483448" w:rsidRDefault="006244B0" w:rsidP="006244B0">
      <w:pPr>
        <w:pStyle w:val="Hesber"/>
        <w:rPr>
          <w:rtl/>
        </w:rPr>
      </w:pPr>
      <w:r>
        <w:rPr>
          <w:rFonts w:hint="cs"/>
          <w:rtl/>
        </w:rPr>
        <w:t>הצעת חוק דומה בעיקרה הונחה על שולחן הכנסת העשרים על ידי חברי הכנסת דב חנין וקבוצת חברי כנסת אחרים (</w:t>
      </w:r>
      <w:r w:rsidRPr="00EB35CB">
        <w:rPr>
          <w:rFonts w:ascii="David" w:hAnsi="David"/>
          <w:color w:val="2F393C"/>
          <w:sz w:val="26"/>
          <w:shd w:val="clear" w:color="auto" w:fill="FFFFFF"/>
          <w:rtl/>
        </w:rPr>
        <w:t>פ/3370/20</w:t>
      </w:r>
      <w:r>
        <w:rPr>
          <w:rFonts w:hint="cs"/>
          <w:rtl/>
        </w:rPr>
        <w:t xml:space="preserve">). </w:t>
      </w:r>
      <w:r>
        <w:rPr>
          <w:rFonts w:hint="cs"/>
          <w:b/>
          <w:bCs/>
          <w:rtl/>
        </w:rPr>
        <w:t>הסעיפים</w:t>
      </w:r>
      <w:r w:rsidRPr="00076C85">
        <w:rPr>
          <w:rFonts w:hint="cs"/>
          <w:b/>
          <w:bCs/>
          <w:rtl/>
        </w:rPr>
        <w:t xml:space="preserve"> </w:t>
      </w:r>
      <w:r>
        <w:rPr>
          <w:rFonts w:hint="cs"/>
          <w:b/>
          <w:bCs/>
          <w:rtl/>
        </w:rPr>
        <w:t xml:space="preserve">שאומצו מסומנים </w:t>
      </w:r>
      <w:r w:rsidRPr="00076C85">
        <w:rPr>
          <w:rFonts w:hint="cs"/>
          <w:b/>
          <w:bCs/>
          <w:rtl/>
        </w:rPr>
        <w:t xml:space="preserve">בהצעת החוק בסימון </w:t>
      </w:r>
      <w:proofErr w:type="spellStart"/>
      <w:r w:rsidRPr="00E60812">
        <w:rPr>
          <w:rFonts w:hint="cs"/>
          <w:b/>
          <w:bCs/>
          <w:rtl/>
        </w:rPr>
        <w:t>איטליק</w:t>
      </w:r>
      <w:proofErr w:type="spellEnd"/>
      <w:r>
        <w:rPr>
          <w:rFonts w:hint="cs"/>
          <w:b/>
          <w:bCs/>
          <w:i/>
          <w:iCs/>
          <w:rtl/>
        </w:rPr>
        <w:t xml:space="preserve">, </w:t>
      </w:r>
      <w:r w:rsidRPr="00483448">
        <w:rPr>
          <w:rFonts w:hint="cs"/>
          <w:b/>
          <w:bCs/>
          <w:rtl/>
        </w:rPr>
        <w:t>היתר נכתב על ידי</w:t>
      </w:r>
      <w:r>
        <w:rPr>
          <w:rFonts w:hint="cs"/>
          <w:b/>
          <w:bCs/>
          <w:i/>
          <w:iCs/>
          <w:rtl/>
        </w:rPr>
        <w:t xml:space="preserve"> </w:t>
      </w:r>
      <w:r w:rsidRPr="00483448">
        <w:rPr>
          <w:rFonts w:hint="cs"/>
          <w:b/>
          <w:bCs/>
          <w:rtl/>
        </w:rPr>
        <w:t>הצוות</w:t>
      </w:r>
      <w:r w:rsidRPr="00483448">
        <w:rPr>
          <w:rFonts w:hint="cs"/>
          <w:rtl/>
        </w:rPr>
        <w:t>.</w:t>
      </w:r>
    </w:p>
    <w:p w14:paraId="01C9E8A4" w14:textId="77777777" w:rsidR="006244B0" w:rsidRDefault="006244B0" w:rsidP="006244B0">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טארק נסאר (בעזרתה של יעל אגמון נכט) מקליניקת הכנסת של אוניברסיטת תל אביב, בהנחיית ד״ר דב חנין. </w:t>
      </w:r>
    </w:p>
    <w:p w14:paraId="39EE97BF" w14:textId="77777777" w:rsidR="006244B0" w:rsidRPr="00CC6DD0" w:rsidRDefault="006244B0" w:rsidP="006244B0">
      <w:pPr>
        <w:pStyle w:val="3"/>
        <w:rPr>
          <w:rtl/>
        </w:rPr>
      </w:pPr>
      <w:bookmarkStart w:id="30" w:name="_Toc73302828"/>
      <w:r w:rsidRPr="00AC158C">
        <w:rPr>
          <w:rFonts w:hint="cs"/>
          <w:b w:val="0"/>
          <w:bCs/>
          <w:rtl/>
        </w:rPr>
        <w:t>הצעת חוק ב.</w:t>
      </w:r>
      <w:r>
        <w:rPr>
          <w:rFonts w:hint="cs"/>
          <w:b w:val="0"/>
          <w:bCs/>
          <w:rtl/>
        </w:rPr>
        <w:t>7</w:t>
      </w:r>
      <w:r>
        <w:rPr>
          <w:rFonts w:hint="cs"/>
          <w:rtl/>
        </w:rPr>
        <w:t xml:space="preserve"> </w:t>
      </w:r>
      <w:r>
        <w:rPr>
          <w:rtl/>
        </w:rPr>
        <w:t>–</w:t>
      </w:r>
      <w:r>
        <w:rPr>
          <w:rFonts w:hint="cs"/>
          <w:rtl/>
        </w:rPr>
        <w:t xml:space="preserve"> </w:t>
      </w:r>
      <w:r w:rsidRPr="00AC158C">
        <w:rPr>
          <w:rFonts w:hint="cs"/>
          <w:b w:val="0"/>
          <w:rtl/>
        </w:rPr>
        <w:t xml:space="preserve">הצעת </w:t>
      </w:r>
      <w:r>
        <w:rPr>
          <w:rFonts w:hint="cs"/>
          <w:b w:val="0"/>
          <w:rtl/>
        </w:rPr>
        <w:t>חוק איסוף סוללות משומשות // טארק</w:t>
      </w:r>
      <w:bookmarkEnd w:id="30"/>
    </w:p>
    <w:p w14:paraId="11404EC3" w14:textId="77777777" w:rsidR="006244B0" w:rsidRPr="00E635A2" w:rsidRDefault="006244B0" w:rsidP="006244B0">
      <w:pPr>
        <w:jc w:val="right"/>
        <w:rPr>
          <w:rFonts w:cs="David"/>
          <w:b/>
          <w:bCs/>
          <w:sz w:val="20"/>
          <w:szCs w:val="20"/>
        </w:rPr>
      </w:pPr>
      <w:r w:rsidRPr="00E635A2">
        <w:rPr>
          <w:rFonts w:cs="David" w:hint="cs"/>
          <w:sz w:val="20"/>
          <w:szCs w:val="20"/>
          <w:rtl/>
        </w:rPr>
        <w:t xml:space="preserve">מספר פנימי: </w:t>
      </w:r>
    </w:p>
    <w:p w14:paraId="6B1A472F" w14:textId="77777777" w:rsidR="006244B0" w:rsidRPr="00DB7060" w:rsidRDefault="006244B0" w:rsidP="006244B0">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6A29C6B0" w14:textId="77777777" w:rsidR="006244B0" w:rsidRPr="00F67051" w:rsidRDefault="006244B0" w:rsidP="006244B0">
      <w:pPr>
        <w:rPr>
          <w:rFonts w:cs="David"/>
          <w:b/>
          <w:bCs/>
          <w:sz w:val="26"/>
          <w:szCs w:val="26"/>
          <w:rtl/>
        </w:rPr>
      </w:pPr>
    </w:p>
    <w:p w14:paraId="5FB84E70" w14:textId="77777777" w:rsidR="006244B0" w:rsidRDefault="006244B0" w:rsidP="006244B0">
      <w:pPr>
        <w:pStyle w:val="David"/>
        <w:spacing w:line="360" w:lineRule="auto"/>
        <w:ind w:left="3544"/>
        <w:rPr>
          <w:b/>
          <w:bCs/>
          <w:rtl/>
        </w:rPr>
      </w:pPr>
      <w:r>
        <w:rPr>
          <w:b/>
          <w:bCs/>
          <w:rtl/>
        </w:rPr>
        <w:t>יוז</w:t>
      </w:r>
      <w:r>
        <w:rPr>
          <w:rFonts w:hint="cs"/>
          <w:b/>
          <w:bCs/>
          <w:rtl/>
        </w:rPr>
        <w:t>ם</w:t>
      </w:r>
      <w:r>
        <w:rPr>
          <w:b/>
          <w:bCs/>
          <w:rtl/>
        </w:rPr>
        <w:t>:</w:t>
      </w:r>
      <w:r>
        <w:tab/>
      </w:r>
      <w:r>
        <w:rPr>
          <w:b/>
          <w:bCs/>
          <w:rtl/>
        </w:rPr>
        <w:t xml:space="preserve">      חברת הכנסת</w:t>
      </w:r>
      <w:r w:rsidRPr="00F67051">
        <w:rPr>
          <w:b/>
          <w:bCs/>
        </w:rPr>
        <w:tab/>
      </w:r>
    </w:p>
    <w:p w14:paraId="3CA60C3C" w14:textId="77777777" w:rsidR="006244B0" w:rsidRPr="00CF1AA2" w:rsidRDefault="006244B0" w:rsidP="006244B0">
      <w:pPr>
        <w:pStyle w:val="David"/>
        <w:spacing w:before="0" w:line="360" w:lineRule="auto"/>
        <w:ind w:left="3544"/>
        <w:rPr>
          <w:b/>
          <w:bCs/>
          <w:sz w:val="16"/>
          <w:szCs w:val="16"/>
          <w:rtl/>
        </w:rPr>
      </w:pPr>
      <w:r>
        <w:rPr>
          <w:rtl/>
        </w:rPr>
        <w:t xml:space="preserve"> </w:t>
      </w:r>
      <w:r w:rsidRPr="00CF1AA2">
        <w:rPr>
          <w:rFonts w:hint="cs"/>
          <w:rtl/>
        </w:rPr>
        <w:tab/>
      </w:r>
      <w:r>
        <w:rPr>
          <w:rFonts w:hint="cs"/>
          <w:rtl/>
        </w:rPr>
        <w:t xml:space="preserve"> </w:t>
      </w:r>
    </w:p>
    <w:p w14:paraId="493022B4" w14:textId="77777777" w:rsidR="006244B0" w:rsidRPr="00904591" w:rsidRDefault="006244B0" w:rsidP="006244B0">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56B0231D" w14:textId="77777777" w:rsidR="006244B0" w:rsidRPr="00E06736" w:rsidRDefault="006244B0" w:rsidP="006244B0">
      <w:pPr>
        <w:pStyle w:val="David"/>
        <w:spacing w:before="0" w:line="240" w:lineRule="auto"/>
        <w:ind w:left="3544"/>
        <w:rPr>
          <w:rtl/>
        </w:rPr>
      </w:pPr>
      <w:r>
        <w:t xml:space="preserve">                                             </w:t>
      </w:r>
      <w:r>
        <w:rPr>
          <w:rFonts w:hint="cs"/>
          <w:rtl/>
        </w:rPr>
        <w:t>פ/24/</w:t>
      </w:r>
    </w:p>
    <w:p w14:paraId="3E3FF391" w14:textId="77777777" w:rsidR="006244B0" w:rsidRDefault="006244B0" w:rsidP="006244B0">
      <w:pPr>
        <w:pStyle w:val="HeadHatzaotHok"/>
        <w:tabs>
          <w:tab w:val="left" w:pos="4071"/>
          <w:tab w:val="center" w:pos="4819"/>
        </w:tabs>
        <w:rPr>
          <w:sz w:val="26"/>
          <w:rtl/>
        </w:rPr>
      </w:pPr>
      <w:r w:rsidRPr="00D679A0">
        <w:rPr>
          <w:sz w:val="26"/>
          <w:rtl/>
        </w:rPr>
        <w:t xml:space="preserve">הצעת חוק איסוף סוללות משומשות, </w:t>
      </w:r>
      <w:proofErr w:type="spellStart"/>
      <w:r w:rsidRPr="00D679A0">
        <w:rPr>
          <w:sz w:val="26"/>
          <w:rtl/>
        </w:rPr>
        <w:t>התש</w:t>
      </w:r>
      <w:r>
        <w:rPr>
          <w:rFonts w:hint="cs"/>
          <w:sz w:val="26"/>
          <w:rtl/>
        </w:rPr>
        <w:t>פ</w:t>
      </w:r>
      <w:r w:rsidRPr="00D679A0">
        <w:rPr>
          <w:sz w:val="26"/>
          <w:rtl/>
        </w:rPr>
        <w:t>"</w:t>
      </w:r>
      <w:r>
        <w:rPr>
          <w:rFonts w:hint="cs"/>
          <w:sz w:val="26"/>
          <w:rtl/>
        </w:rPr>
        <w:t>א</w:t>
      </w:r>
      <w:proofErr w:type="spellEnd"/>
      <w:r>
        <w:rPr>
          <w:rFonts w:hint="cs"/>
          <w:sz w:val="26"/>
          <w:rtl/>
        </w:rPr>
        <w:t>–</w:t>
      </w:r>
      <w:r w:rsidRPr="00D679A0">
        <w:rPr>
          <w:sz w:val="26"/>
          <w:rtl/>
        </w:rPr>
        <w:t>20</w:t>
      </w:r>
      <w:r>
        <w:rPr>
          <w:rFonts w:hint="cs"/>
          <w:sz w:val="26"/>
          <w:rtl/>
        </w:rPr>
        <w:t>21</w:t>
      </w:r>
    </w:p>
    <w:tbl>
      <w:tblPr>
        <w:bidiVisual/>
        <w:tblW w:w="0" w:type="auto"/>
        <w:tblCellMar>
          <w:top w:w="57" w:type="dxa"/>
          <w:left w:w="0" w:type="dxa"/>
          <w:bottom w:w="57" w:type="dxa"/>
          <w:right w:w="0" w:type="dxa"/>
        </w:tblCellMar>
        <w:tblLook w:val="0000" w:firstRow="0" w:lastRow="0" w:firstColumn="0" w:lastColumn="0" w:noHBand="0" w:noVBand="0"/>
      </w:tblPr>
      <w:tblGrid>
        <w:gridCol w:w="1870"/>
        <w:gridCol w:w="624"/>
        <w:gridCol w:w="624"/>
        <w:gridCol w:w="6521"/>
      </w:tblGrid>
      <w:tr w:rsidR="006244B0" w14:paraId="0AD9E043" w14:textId="77777777" w:rsidTr="00520183">
        <w:trPr>
          <w:cantSplit/>
        </w:trPr>
        <w:tc>
          <w:tcPr>
            <w:tcW w:w="1870" w:type="dxa"/>
            <w:tcBorders>
              <w:top w:val="nil"/>
              <w:left w:val="nil"/>
              <w:bottom w:val="nil"/>
              <w:right w:val="nil"/>
            </w:tcBorders>
          </w:tcPr>
          <w:p w14:paraId="366FC7F6" w14:textId="77777777" w:rsidR="006244B0" w:rsidRDefault="006244B0" w:rsidP="00520183">
            <w:pPr>
              <w:pStyle w:val="TableSideHeading"/>
              <w:keepLines w:val="0"/>
            </w:pPr>
            <w:r>
              <w:rPr>
                <w:sz w:val="26"/>
                <w:rtl/>
              </w:rPr>
              <w:t>מטרת החוק</w:t>
            </w:r>
          </w:p>
        </w:tc>
        <w:tc>
          <w:tcPr>
            <w:tcW w:w="624" w:type="dxa"/>
            <w:tcBorders>
              <w:top w:val="nil"/>
              <w:left w:val="nil"/>
              <w:bottom w:val="nil"/>
              <w:right w:val="nil"/>
            </w:tcBorders>
          </w:tcPr>
          <w:p w14:paraId="7956EA60" w14:textId="77777777" w:rsidR="006244B0" w:rsidRDefault="006244B0" w:rsidP="00520183">
            <w:pPr>
              <w:pStyle w:val="TableText"/>
              <w:keepLines w:val="0"/>
            </w:pPr>
            <w:r>
              <w:rPr>
                <w:sz w:val="26"/>
                <w:rtl/>
              </w:rPr>
              <w:t>1.</w:t>
            </w:r>
          </w:p>
        </w:tc>
        <w:tc>
          <w:tcPr>
            <w:tcW w:w="7145" w:type="dxa"/>
            <w:gridSpan w:val="2"/>
            <w:tcBorders>
              <w:top w:val="nil"/>
              <w:left w:val="nil"/>
              <w:bottom w:val="nil"/>
              <w:right w:val="nil"/>
            </w:tcBorders>
          </w:tcPr>
          <w:p w14:paraId="166A660E" w14:textId="77777777" w:rsidR="006244B0" w:rsidRPr="00C274C4" w:rsidRDefault="006244B0" w:rsidP="00520183">
            <w:pPr>
              <w:pStyle w:val="TableBlock"/>
              <w:rPr>
                <w:i/>
                <w:iCs/>
                <w:sz w:val="26"/>
              </w:rPr>
            </w:pPr>
            <w:r w:rsidRPr="00C274C4">
              <w:rPr>
                <w:rFonts w:hint="cs"/>
                <w:i/>
                <w:iCs/>
                <w:sz w:val="26"/>
                <w:rtl/>
              </w:rPr>
              <w:t xml:space="preserve">מטרתו של חוק זה הינה לצמצם את הנזקים הסביבתיים הנגרמים עקב השלכה לא מבוקרת של סוללות משומשות, </w:t>
            </w:r>
            <w:r w:rsidRPr="00C274C4">
              <w:rPr>
                <w:rFonts w:eastAsia="Times New Roman"/>
                <w:i/>
                <w:iCs/>
                <w:sz w:val="26"/>
                <w:rtl/>
              </w:rPr>
              <w:t>לשם מימוש הזכות לסביבה נאותה, למניעה ולצמצום של מפגעים סביבתיים, לשיפור איכות החיים והסביבה ולשמירה על המערכות האקולוגיות והמגוון הביולוגי, למען הציבור ולמען הדורות הבאים</w:t>
            </w:r>
            <w:r w:rsidRPr="00C274C4">
              <w:rPr>
                <w:rFonts w:eastAsia="Times New Roman" w:hint="cs"/>
                <w:i/>
                <w:iCs/>
                <w:sz w:val="26"/>
                <w:rtl/>
              </w:rPr>
              <w:t>.</w:t>
            </w:r>
          </w:p>
        </w:tc>
      </w:tr>
      <w:tr w:rsidR="006244B0" w14:paraId="34DF9E4E" w14:textId="77777777" w:rsidTr="00520183">
        <w:trPr>
          <w:cantSplit/>
        </w:trPr>
        <w:tc>
          <w:tcPr>
            <w:tcW w:w="1870" w:type="dxa"/>
            <w:tcBorders>
              <w:top w:val="nil"/>
              <w:left w:val="nil"/>
              <w:bottom w:val="nil"/>
              <w:right w:val="nil"/>
            </w:tcBorders>
          </w:tcPr>
          <w:p w14:paraId="637D0E27" w14:textId="77777777" w:rsidR="006244B0" w:rsidRDefault="006244B0" w:rsidP="00520183">
            <w:pPr>
              <w:pStyle w:val="TableSideHeading"/>
              <w:keepLines w:val="0"/>
            </w:pPr>
            <w:r>
              <w:rPr>
                <w:sz w:val="26"/>
                <w:rtl/>
              </w:rPr>
              <w:t>הגדרות</w:t>
            </w:r>
          </w:p>
        </w:tc>
        <w:tc>
          <w:tcPr>
            <w:tcW w:w="624" w:type="dxa"/>
            <w:tcBorders>
              <w:top w:val="nil"/>
              <w:left w:val="nil"/>
              <w:bottom w:val="nil"/>
              <w:right w:val="nil"/>
            </w:tcBorders>
          </w:tcPr>
          <w:p w14:paraId="4F94E7A0" w14:textId="77777777" w:rsidR="006244B0" w:rsidRDefault="006244B0" w:rsidP="00520183">
            <w:pPr>
              <w:pStyle w:val="TableText"/>
              <w:keepLines w:val="0"/>
            </w:pPr>
            <w:r>
              <w:rPr>
                <w:sz w:val="26"/>
                <w:rtl/>
              </w:rPr>
              <w:t>2.</w:t>
            </w:r>
          </w:p>
        </w:tc>
        <w:tc>
          <w:tcPr>
            <w:tcW w:w="7145" w:type="dxa"/>
            <w:gridSpan w:val="2"/>
            <w:tcBorders>
              <w:top w:val="nil"/>
              <w:left w:val="nil"/>
              <w:bottom w:val="nil"/>
              <w:right w:val="nil"/>
            </w:tcBorders>
          </w:tcPr>
          <w:p w14:paraId="1E86CFD3" w14:textId="77777777" w:rsidR="006244B0" w:rsidRDefault="006244B0" w:rsidP="00520183">
            <w:pPr>
              <w:pStyle w:val="TableBlock"/>
            </w:pPr>
            <w:r>
              <w:rPr>
                <w:sz w:val="26"/>
                <w:rtl/>
              </w:rPr>
              <w:t>בחוק זה</w:t>
            </w:r>
            <w:r>
              <w:rPr>
                <w:rFonts w:hint="cs"/>
                <w:sz w:val="26"/>
                <w:rtl/>
              </w:rPr>
              <w:t xml:space="preserve"> –</w:t>
            </w:r>
          </w:p>
        </w:tc>
      </w:tr>
      <w:tr w:rsidR="006244B0" w14:paraId="391B08A0" w14:textId="77777777" w:rsidTr="00520183">
        <w:trPr>
          <w:cantSplit/>
        </w:trPr>
        <w:tc>
          <w:tcPr>
            <w:tcW w:w="1870" w:type="dxa"/>
            <w:tcBorders>
              <w:top w:val="nil"/>
              <w:left w:val="nil"/>
              <w:bottom w:val="nil"/>
              <w:right w:val="nil"/>
            </w:tcBorders>
          </w:tcPr>
          <w:p w14:paraId="01C8E936" w14:textId="77777777" w:rsidR="006244B0" w:rsidRDefault="006244B0" w:rsidP="00520183">
            <w:pPr>
              <w:pStyle w:val="TableSideHeading"/>
              <w:keepLines w:val="0"/>
              <w:rPr>
                <w:sz w:val="26"/>
                <w:rtl/>
              </w:rPr>
            </w:pPr>
          </w:p>
        </w:tc>
        <w:tc>
          <w:tcPr>
            <w:tcW w:w="624" w:type="dxa"/>
            <w:tcBorders>
              <w:top w:val="nil"/>
              <w:left w:val="nil"/>
              <w:bottom w:val="nil"/>
              <w:right w:val="nil"/>
            </w:tcBorders>
          </w:tcPr>
          <w:p w14:paraId="13A76C0D" w14:textId="77777777" w:rsidR="006244B0" w:rsidRDefault="006244B0" w:rsidP="00520183">
            <w:pPr>
              <w:pStyle w:val="TableText"/>
              <w:rPr>
                <w:rtl/>
              </w:rPr>
            </w:pPr>
          </w:p>
        </w:tc>
        <w:tc>
          <w:tcPr>
            <w:tcW w:w="7145" w:type="dxa"/>
            <w:gridSpan w:val="2"/>
            <w:tcBorders>
              <w:top w:val="nil"/>
              <w:left w:val="nil"/>
              <w:bottom w:val="nil"/>
              <w:right w:val="nil"/>
            </w:tcBorders>
          </w:tcPr>
          <w:p w14:paraId="18E8E161" w14:textId="77777777" w:rsidR="006244B0" w:rsidRPr="00C274C4" w:rsidRDefault="006244B0" w:rsidP="00520183">
            <w:pPr>
              <w:pStyle w:val="TableBlockOutdent"/>
              <w:ind w:left="0" w:firstLine="0"/>
              <w:rPr>
                <w:i/>
                <w:iCs/>
                <w:sz w:val="26"/>
                <w:rtl/>
              </w:rPr>
            </w:pPr>
            <w:r w:rsidRPr="00C274C4">
              <w:rPr>
                <w:rFonts w:hint="cs"/>
                <w:i/>
                <w:iCs/>
                <w:rtl/>
              </w:rPr>
              <w:t xml:space="preserve">"אחראי למקום איסוף" </w:t>
            </w:r>
            <w:r w:rsidRPr="00C274C4">
              <w:rPr>
                <w:i/>
                <w:iCs/>
                <w:rtl/>
              </w:rPr>
              <w:t>–</w:t>
            </w:r>
            <w:r w:rsidRPr="00C274C4">
              <w:rPr>
                <w:rFonts w:hint="cs"/>
                <w:i/>
                <w:iCs/>
                <w:rtl/>
              </w:rPr>
              <w:t xml:space="preserve"> בעל בית עסק, מנהל בית חולים, מנהל בית ספר, </w:t>
            </w:r>
            <w:r w:rsidRPr="00C274C4">
              <w:rPr>
                <w:rFonts w:hint="cs"/>
                <w:rtl/>
              </w:rPr>
              <w:t>ראש רשות מקומית</w:t>
            </w:r>
            <w:r w:rsidRPr="00C274C4">
              <w:rPr>
                <w:rFonts w:hint="cs"/>
                <w:i/>
                <w:iCs/>
                <w:rtl/>
              </w:rPr>
              <w:t>, לפי העניין, או מי שכל אחד מהם הסמיך לעניין חוק זה;</w:t>
            </w:r>
          </w:p>
        </w:tc>
      </w:tr>
      <w:tr w:rsidR="006244B0" w14:paraId="7B3A3887" w14:textId="77777777" w:rsidTr="00520183">
        <w:trPr>
          <w:cantSplit/>
        </w:trPr>
        <w:tc>
          <w:tcPr>
            <w:tcW w:w="1870" w:type="dxa"/>
            <w:tcBorders>
              <w:top w:val="nil"/>
              <w:left w:val="nil"/>
              <w:bottom w:val="nil"/>
              <w:right w:val="nil"/>
            </w:tcBorders>
          </w:tcPr>
          <w:p w14:paraId="5D26B96A" w14:textId="77777777" w:rsidR="006244B0" w:rsidRDefault="006244B0" w:rsidP="00520183">
            <w:pPr>
              <w:pStyle w:val="TableSideHeading"/>
              <w:keepLines w:val="0"/>
            </w:pPr>
          </w:p>
        </w:tc>
        <w:tc>
          <w:tcPr>
            <w:tcW w:w="624" w:type="dxa"/>
            <w:tcBorders>
              <w:top w:val="nil"/>
              <w:left w:val="nil"/>
              <w:bottom w:val="nil"/>
              <w:right w:val="nil"/>
            </w:tcBorders>
          </w:tcPr>
          <w:p w14:paraId="31A408CD" w14:textId="77777777" w:rsidR="006244B0" w:rsidRPr="00C274C4" w:rsidRDefault="006244B0" w:rsidP="00520183">
            <w:pPr>
              <w:pStyle w:val="TableText"/>
              <w:keepLines w:val="0"/>
              <w:rPr>
                <w:i/>
                <w:iCs/>
              </w:rPr>
            </w:pPr>
          </w:p>
        </w:tc>
        <w:tc>
          <w:tcPr>
            <w:tcW w:w="7145" w:type="dxa"/>
            <w:gridSpan w:val="2"/>
            <w:tcBorders>
              <w:top w:val="nil"/>
              <w:left w:val="nil"/>
              <w:bottom w:val="nil"/>
              <w:right w:val="nil"/>
            </w:tcBorders>
          </w:tcPr>
          <w:p w14:paraId="7CF26C85" w14:textId="77777777" w:rsidR="006244B0" w:rsidRPr="00C274C4" w:rsidRDefault="006244B0" w:rsidP="00520183">
            <w:pPr>
              <w:pStyle w:val="TableBlockOutdent"/>
              <w:ind w:left="0" w:firstLine="0"/>
              <w:rPr>
                <w:i/>
                <w:iCs/>
                <w:sz w:val="26"/>
              </w:rPr>
            </w:pPr>
            <w:r w:rsidRPr="00C274C4">
              <w:rPr>
                <w:i/>
                <w:iCs/>
                <w:sz w:val="26"/>
                <w:rtl/>
              </w:rPr>
              <w:t>"בית חולים"</w:t>
            </w:r>
            <w:r w:rsidRPr="00C274C4">
              <w:rPr>
                <w:rFonts w:hint="cs"/>
                <w:i/>
                <w:iCs/>
                <w:sz w:val="26"/>
                <w:rtl/>
              </w:rPr>
              <w:t xml:space="preserve"> </w:t>
            </w:r>
            <w:r w:rsidRPr="00C274C4">
              <w:rPr>
                <w:i/>
                <w:iCs/>
                <w:sz w:val="26"/>
                <w:rtl/>
              </w:rPr>
              <w:t xml:space="preserve">– </w:t>
            </w:r>
            <w:r w:rsidRPr="00C274C4">
              <w:rPr>
                <w:i/>
                <w:iCs/>
                <w:rtl/>
              </w:rPr>
              <w:t>כמשמעותו בסעיף 24(ב) לפקודת בריאות העם</w:t>
            </w:r>
            <w:r w:rsidRPr="00C274C4">
              <w:rPr>
                <w:rFonts w:hint="cs"/>
                <w:i/>
                <w:iCs/>
                <w:rtl/>
              </w:rPr>
              <w:t>;</w:t>
            </w:r>
          </w:p>
        </w:tc>
      </w:tr>
      <w:tr w:rsidR="006244B0" w14:paraId="7968E493" w14:textId="77777777" w:rsidTr="00520183">
        <w:trPr>
          <w:cantSplit/>
        </w:trPr>
        <w:tc>
          <w:tcPr>
            <w:tcW w:w="1870" w:type="dxa"/>
            <w:tcBorders>
              <w:top w:val="nil"/>
              <w:left w:val="nil"/>
              <w:bottom w:val="nil"/>
              <w:right w:val="nil"/>
            </w:tcBorders>
          </w:tcPr>
          <w:p w14:paraId="039789F5" w14:textId="77777777" w:rsidR="006244B0" w:rsidRDefault="006244B0" w:rsidP="00520183">
            <w:pPr>
              <w:pStyle w:val="TableSideHeading"/>
              <w:keepLines w:val="0"/>
            </w:pPr>
          </w:p>
        </w:tc>
        <w:tc>
          <w:tcPr>
            <w:tcW w:w="624" w:type="dxa"/>
            <w:tcBorders>
              <w:top w:val="nil"/>
              <w:left w:val="nil"/>
              <w:bottom w:val="nil"/>
              <w:right w:val="nil"/>
            </w:tcBorders>
          </w:tcPr>
          <w:p w14:paraId="679439AB" w14:textId="77777777" w:rsidR="006244B0" w:rsidRDefault="006244B0" w:rsidP="00520183">
            <w:pPr>
              <w:pStyle w:val="TableText"/>
              <w:keepLines w:val="0"/>
            </w:pPr>
          </w:p>
        </w:tc>
        <w:tc>
          <w:tcPr>
            <w:tcW w:w="7145" w:type="dxa"/>
            <w:gridSpan w:val="2"/>
            <w:tcBorders>
              <w:top w:val="nil"/>
              <w:left w:val="nil"/>
              <w:bottom w:val="nil"/>
              <w:right w:val="nil"/>
            </w:tcBorders>
          </w:tcPr>
          <w:p w14:paraId="3C7541C5" w14:textId="77777777" w:rsidR="006244B0" w:rsidRPr="00C274C4" w:rsidRDefault="006244B0" w:rsidP="00520183">
            <w:pPr>
              <w:pStyle w:val="TableBlockOutdent"/>
              <w:ind w:left="0" w:firstLine="0"/>
              <w:rPr>
                <w:i/>
                <w:iCs/>
              </w:rPr>
            </w:pPr>
            <w:r w:rsidRPr="00C274C4">
              <w:rPr>
                <w:i/>
                <w:iCs/>
                <w:rtl/>
              </w:rPr>
              <w:t>"בית עסק"</w:t>
            </w:r>
            <w:r w:rsidRPr="00C274C4">
              <w:rPr>
                <w:rFonts w:hint="cs"/>
                <w:i/>
                <w:iCs/>
                <w:rtl/>
              </w:rPr>
              <w:t>,</w:t>
            </w:r>
            <w:r w:rsidRPr="00C274C4">
              <w:rPr>
                <w:i/>
                <w:iCs/>
                <w:rtl/>
              </w:rPr>
              <w:t xml:space="preserve"> "בעל עסק"</w:t>
            </w:r>
            <w:r w:rsidRPr="00C274C4">
              <w:rPr>
                <w:rFonts w:hint="cs"/>
                <w:i/>
                <w:iCs/>
                <w:rtl/>
              </w:rPr>
              <w:t>,</w:t>
            </w:r>
            <w:r w:rsidRPr="00C274C4">
              <w:rPr>
                <w:i/>
                <w:iCs/>
                <w:rtl/>
              </w:rPr>
              <w:t xml:space="preserve"> "השלכה"</w:t>
            </w:r>
            <w:r w:rsidRPr="00C274C4">
              <w:rPr>
                <w:rFonts w:hint="cs"/>
                <w:i/>
                <w:iCs/>
                <w:rtl/>
              </w:rPr>
              <w:t>,</w:t>
            </w:r>
            <w:r w:rsidRPr="00C274C4">
              <w:rPr>
                <w:i/>
                <w:iCs/>
                <w:rtl/>
              </w:rPr>
              <w:t xml:space="preserve"> "</w:t>
            </w:r>
            <w:proofErr w:type="spellStart"/>
            <w:r w:rsidRPr="00C274C4">
              <w:rPr>
                <w:i/>
                <w:iCs/>
                <w:rtl/>
              </w:rPr>
              <w:t>מיחזור</w:t>
            </w:r>
            <w:proofErr w:type="spellEnd"/>
            <w:r w:rsidRPr="00C274C4">
              <w:rPr>
                <w:i/>
                <w:iCs/>
                <w:rtl/>
              </w:rPr>
              <w:t>"</w:t>
            </w:r>
            <w:r w:rsidRPr="00C274C4">
              <w:rPr>
                <w:rFonts w:hint="cs"/>
                <w:i/>
                <w:iCs/>
                <w:rtl/>
              </w:rPr>
              <w:t>,</w:t>
            </w:r>
            <w:r w:rsidRPr="00C274C4">
              <w:rPr>
                <w:i/>
                <w:iCs/>
                <w:rtl/>
              </w:rPr>
              <w:t xml:space="preserve"> </w:t>
            </w:r>
            <w:r w:rsidRPr="00C274C4">
              <w:rPr>
                <w:rFonts w:hint="cs"/>
                <w:i/>
                <w:iCs/>
                <w:rtl/>
              </w:rPr>
              <w:t>ו-</w:t>
            </w:r>
            <w:r w:rsidRPr="00C274C4">
              <w:rPr>
                <w:i/>
                <w:iCs/>
                <w:rtl/>
              </w:rPr>
              <w:t>"מכל י</w:t>
            </w:r>
            <w:r w:rsidRPr="00C274C4">
              <w:rPr>
                <w:rFonts w:hint="cs"/>
                <w:i/>
                <w:iCs/>
                <w:rtl/>
              </w:rPr>
              <w:t>י</w:t>
            </w:r>
            <w:r w:rsidRPr="00C274C4">
              <w:rPr>
                <w:i/>
                <w:iCs/>
                <w:rtl/>
              </w:rPr>
              <w:t>עודי"</w:t>
            </w:r>
            <w:r w:rsidRPr="00C274C4">
              <w:rPr>
                <w:rFonts w:hint="cs"/>
                <w:i/>
                <w:iCs/>
                <w:rtl/>
              </w:rPr>
              <w:t xml:space="preserve"> </w:t>
            </w:r>
            <w:r w:rsidRPr="00C274C4">
              <w:rPr>
                <w:i/>
                <w:iCs/>
                <w:rtl/>
              </w:rPr>
              <w:t xml:space="preserve">– כהגדרתם בחוק איסוף ופינוי פסולת </w:t>
            </w:r>
            <w:proofErr w:type="spellStart"/>
            <w:r w:rsidRPr="00C274C4">
              <w:rPr>
                <w:i/>
                <w:iCs/>
                <w:rtl/>
              </w:rPr>
              <w:t>למיחזור</w:t>
            </w:r>
            <w:proofErr w:type="spellEnd"/>
            <w:r w:rsidRPr="00C274C4">
              <w:rPr>
                <w:i/>
                <w:iCs/>
                <w:rtl/>
              </w:rPr>
              <w:t>;</w:t>
            </w:r>
          </w:p>
        </w:tc>
      </w:tr>
      <w:tr w:rsidR="006244B0" w14:paraId="6492E509" w14:textId="77777777" w:rsidTr="00520183">
        <w:trPr>
          <w:cantSplit/>
        </w:trPr>
        <w:tc>
          <w:tcPr>
            <w:tcW w:w="1870" w:type="dxa"/>
            <w:tcBorders>
              <w:top w:val="nil"/>
              <w:left w:val="nil"/>
              <w:bottom w:val="nil"/>
              <w:right w:val="nil"/>
            </w:tcBorders>
          </w:tcPr>
          <w:p w14:paraId="4815DC94" w14:textId="77777777" w:rsidR="006244B0" w:rsidRDefault="006244B0" w:rsidP="00520183">
            <w:pPr>
              <w:pStyle w:val="TableSideHeading"/>
              <w:keepLines w:val="0"/>
            </w:pPr>
          </w:p>
        </w:tc>
        <w:tc>
          <w:tcPr>
            <w:tcW w:w="624" w:type="dxa"/>
            <w:tcBorders>
              <w:top w:val="nil"/>
              <w:left w:val="nil"/>
              <w:bottom w:val="nil"/>
              <w:right w:val="nil"/>
            </w:tcBorders>
          </w:tcPr>
          <w:p w14:paraId="09BBF94E" w14:textId="77777777" w:rsidR="006244B0" w:rsidRDefault="006244B0" w:rsidP="00520183">
            <w:pPr>
              <w:pStyle w:val="TableText"/>
              <w:keepLines w:val="0"/>
            </w:pPr>
          </w:p>
        </w:tc>
        <w:tc>
          <w:tcPr>
            <w:tcW w:w="7145" w:type="dxa"/>
            <w:gridSpan w:val="2"/>
            <w:tcBorders>
              <w:top w:val="nil"/>
              <w:left w:val="nil"/>
              <w:bottom w:val="nil"/>
              <w:right w:val="nil"/>
            </w:tcBorders>
          </w:tcPr>
          <w:p w14:paraId="0B57C928" w14:textId="77777777" w:rsidR="006244B0" w:rsidRPr="00C274C4" w:rsidRDefault="006244B0" w:rsidP="00520183">
            <w:pPr>
              <w:pStyle w:val="TableBlockOutdent"/>
              <w:spacing w:line="480" w:lineRule="auto"/>
              <w:ind w:left="0" w:firstLine="0"/>
              <w:rPr>
                <w:i/>
                <w:iCs/>
                <w:rtl/>
              </w:rPr>
            </w:pPr>
            <w:r w:rsidRPr="00C274C4">
              <w:rPr>
                <w:i/>
                <w:iCs/>
                <w:rtl/>
              </w:rPr>
              <w:t>"בית ספר"</w:t>
            </w:r>
            <w:r w:rsidRPr="00C274C4">
              <w:rPr>
                <w:rFonts w:hint="cs"/>
                <w:i/>
                <w:iCs/>
                <w:rtl/>
              </w:rPr>
              <w:t xml:space="preserve"> </w:t>
            </w:r>
            <w:r w:rsidRPr="00C274C4">
              <w:rPr>
                <w:i/>
                <w:iCs/>
                <w:rtl/>
              </w:rPr>
              <w:t xml:space="preserve">– מוסד חינוך כהגדרתו בחוק לימוד חובה, </w:t>
            </w:r>
            <w:proofErr w:type="spellStart"/>
            <w:r w:rsidRPr="00C274C4">
              <w:rPr>
                <w:i/>
                <w:iCs/>
                <w:rtl/>
              </w:rPr>
              <w:t>התש"ט</w:t>
            </w:r>
            <w:proofErr w:type="spellEnd"/>
            <w:r w:rsidRPr="00C274C4">
              <w:rPr>
                <w:i/>
                <w:iCs/>
                <w:rtl/>
              </w:rPr>
              <w:t>–1949;</w:t>
            </w:r>
          </w:p>
          <w:p w14:paraId="41CCB043" w14:textId="77777777" w:rsidR="006244B0" w:rsidRPr="00C274C4" w:rsidRDefault="006244B0" w:rsidP="00520183">
            <w:pPr>
              <w:pStyle w:val="TableBlockOutdent"/>
              <w:spacing w:line="480" w:lineRule="auto"/>
              <w:ind w:left="0" w:firstLine="0"/>
            </w:pPr>
            <w:r w:rsidRPr="00C274C4">
              <w:rPr>
                <w:rFonts w:hint="cs"/>
                <w:rtl/>
              </w:rPr>
              <w:t>''</w:t>
            </w:r>
            <w:r w:rsidRPr="00C274C4">
              <w:rPr>
                <w:i/>
                <w:iCs/>
                <w:rtl/>
              </w:rPr>
              <w:t xml:space="preserve"> סוללה</w:t>
            </w:r>
            <w:r>
              <w:rPr>
                <w:rFonts w:hint="cs"/>
                <w:i/>
                <w:iCs/>
                <w:rtl/>
              </w:rPr>
              <w:t>''</w:t>
            </w:r>
            <w:r w:rsidRPr="00C274C4">
              <w:rPr>
                <w:rtl/>
              </w:rPr>
              <w:t>–</w:t>
            </w:r>
            <w:r w:rsidRPr="00C274C4">
              <w:rPr>
                <w:rFonts w:hint="cs"/>
                <w:rtl/>
              </w:rPr>
              <w:t xml:space="preserve"> </w:t>
            </w:r>
            <w:r w:rsidRPr="00C274C4">
              <w:rPr>
                <w:i/>
                <w:iCs/>
                <w:rtl/>
              </w:rPr>
              <w:t>מתקן לייצור חשמל בזרם ישר, המורכבת מתא חשמלי אחד או יותר</w:t>
            </w:r>
            <w:r w:rsidRPr="00C274C4">
              <w:rPr>
                <w:rtl/>
              </w:rPr>
              <w:t>;</w:t>
            </w:r>
          </w:p>
        </w:tc>
      </w:tr>
      <w:tr w:rsidR="006244B0" w14:paraId="0FB51405" w14:textId="77777777" w:rsidTr="00520183">
        <w:trPr>
          <w:cantSplit/>
        </w:trPr>
        <w:tc>
          <w:tcPr>
            <w:tcW w:w="1870" w:type="dxa"/>
            <w:tcBorders>
              <w:top w:val="nil"/>
              <w:left w:val="nil"/>
              <w:bottom w:val="nil"/>
              <w:right w:val="nil"/>
            </w:tcBorders>
          </w:tcPr>
          <w:p w14:paraId="72697D48" w14:textId="77777777" w:rsidR="006244B0" w:rsidRDefault="006244B0" w:rsidP="00520183">
            <w:pPr>
              <w:pStyle w:val="TableSideHeading"/>
              <w:keepLines w:val="0"/>
            </w:pPr>
          </w:p>
        </w:tc>
        <w:tc>
          <w:tcPr>
            <w:tcW w:w="624" w:type="dxa"/>
            <w:tcBorders>
              <w:top w:val="nil"/>
              <w:left w:val="nil"/>
              <w:bottom w:val="nil"/>
              <w:right w:val="nil"/>
            </w:tcBorders>
          </w:tcPr>
          <w:p w14:paraId="53F82C64" w14:textId="77777777" w:rsidR="006244B0" w:rsidRDefault="006244B0" w:rsidP="00520183">
            <w:pPr>
              <w:pStyle w:val="TableText"/>
              <w:keepLines w:val="0"/>
            </w:pPr>
          </w:p>
        </w:tc>
        <w:tc>
          <w:tcPr>
            <w:tcW w:w="7145" w:type="dxa"/>
            <w:gridSpan w:val="2"/>
            <w:tcBorders>
              <w:top w:val="nil"/>
              <w:left w:val="nil"/>
              <w:bottom w:val="nil"/>
              <w:right w:val="nil"/>
            </w:tcBorders>
          </w:tcPr>
          <w:p w14:paraId="72CBCE45" w14:textId="77777777" w:rsidR="006244B0" w:rsidRPr="00C274C4" w:rsidRDefault="006244B0" w:rsidP="00520183">
            <w:pPr>
              <w:pStyle w:val="TableBlockOutdent"/>
              <w:ind w:left="0" w:firstLine="0"/>
              <w:rPr>
                <w:i/>
                <w:iCs/>
              </w:rPr>
            </w:pPr>
            <w:r w:rsidRPr="00C274C4">
              <w:rPr>
                <w:i/>
                <w:iCs/>
                <w:rtl/>
              </w:rPr>
              <w:t xml:space="preserve">"חוק איסוף ופינוי פסולת </w:t>
            </w:r>
            <w:proofErr w:type="spellStart"/>
            <w:r w:rsidRPr="00C274C4">
              <w:rPr>
                <w:i/>
                <w:iCs/>
                <w:rtl/>
              </w:rPr>
              <w:t>למיחזור</w:t>
            </w:r>
            <w:proofErr w:type="spellEnd"/>
            <w:r w:rsidRPr="00C274C4">
              <w:rPr>
                <w:i/>
                <w:iCs/>
                <w:rtl/>
              </w:rPr>
              <w:t>"</w:t>
            </w:r>
            <w:r w:rsidRPr="00C274C4">
              <w:rPr>
                <w:rFonts w:hint="cs"/>
                <w:i/>
                <w:iCs/>
                <w:rtl/>
              </w:rPr>
              <w:t xml:space="preserve"> </w:t>
            </w:r>
            <w:r w:rsidRPr="00C274C4">
              <w:rPr>
                <w:i/>
                <w:iCs/>
                <w:rtl/>
              </w:rPr>
              <w:t>–</w:t>
            </w:r>
            <w:r w:rsidRPr="00C274C4">
              <w:rPr>
                <w:rFonts w:hint="cs"/>
                <w:i/>
                <w:iCs/>
                <w:rtl/>
              </w:rPr>
              <w:t xml:space="preserve"> </w:t>
            </w:r>
            <w:r w:rsidRPr="00C274C4">
              <w:rPr>
                <w:i/>
                <w:iCs/>
                <w:rtl/>
              </w:rPr>
              <w:t xml:space="preserve">חוק איסוף ופינוי פסולת </w:t>
            </w:r>
            <w:proofErr w:type="spellStart"/>
            <w:r w:rsidRPr="00C274C4">
              <w:rPr>
                <w:i/>
                <w:iCs/>
                <w:rtl/>
              </w:rPr>
              <w:t>למיחזור</w:t>
            </w:r>
            <w:proofErr w:type="spellEnd"/>
            <w:r w:rsidRPr="00C274C4">
              <w:rPr>
                <w:i/>
                <w:iCs/>
                <w:rtl/>
              </w:rPr>
              <w:t xml:space="preserve">, </w:t>
            </w:r>
            <w:proofErr w:type="spellStart"/>
            <w:r w:rsidRPr="00C274C4">
              <w:rPr>
                <w:i/>
                <w:iCs/>
                <w:rtl/>
              </w:rPr>
              <w:t>התשנ"ג</w:t>
            </w:r>
            <w:proofErr w:type="spellEnd"/>
            <w:r w:rsidRPr="00C274C4">
              <w:rPr>
                <w:i/>
                <w:iCs/>
                <w:rtl/>
              </w:rPr>
              <w:t>–1993;</w:t>
            </w:r>
          </w:p>
        </w:tc>
      </w:tr>
      <w:tr w:rsidR="006244B0" w14:paraId="68722415" w14:textId="77777777" w:rsidTr="00520183">
        <w:trPr>
          <w:cantSplit/>
        </w:trPr>
        <w:tc>
          <w:tcPr>
            <w:tcW w:w="1870" w:type="dxa"/>
            <w:tcBorders>
              <w:top w:val="nil"/>
              <w:left w:val="nil"/>
              <w:bottom w:val="nil"/>
              <w:right w:val="nil"/>
            </w:tcBorders>
          </w:tcPr>
          <w:p w14:paraId="30CDCD79" w14:textId="77777777" w:rsidR="006244B0" w:rsidRDefault="006244B0" w:rsidP="00520183">
            <w:pPr>
              <w:pStyle w:val="TableSideHeading"/>
              <w:keepLines w:val="0"/>
            </w:pPr>
          </w:p>
        </w:tc>
        <w:tc>
          <w:tcPr>
            <w:tcW w:w="624" w:type="dxa"/>
            <w:tcBorders>
              <w:top w:val="nil"/>
              <w:left w:val="nil"/>
              <w:bottom w:val="nil"/>
              <w:right w:val="nil"/>
            </w:tcBorders>
          </w:tcPr>
          <w:p w14:paraId="625063A3" w14:textId="77777777" w:rsidR="006244B0" w:rsidRDefault="006244B0" w:rsidP="00520183">
            <w:pPr>
              <w:pStyle w:val="TableText"/>
            </w:pPr>
          </w:p>
        </w:tc>
        <w:tc>
          <w:tcPr>
            <w:tcW w:w="7145" w:type="dxa"/>
            <w:gridSpan w:val="2"/>
            <w:tcBorders>
              <w:top w:val="nil"/>
              <w:left w:val="nil"/>
              <w:bottom w:val="nil"/>
              <w:right w:val="nil"/>
            </w:tcBorders>
          </w:tcPr>
          <w:p w14:paraId="410B4566" w14:textId="77777777" w:rsidR="006244B0" w:rsidRPr="00C274C4" w:rsidRDefault="006244B0" w:rsidP="00520183">
            <w:pPr>
              <w:pStyle w:val="TableBlock"/>
              <w:rPr>
                <w:i/>
                <w:iCs/>
                <w:rtl/>
              </w:rPr>
            </w:pPr>
            <w:r w:rsidRPr="00C274C4">
              <w:rPr>
                <w:rFonts w:hint="cs"/>
                <w:i/>
                <w:iCs/>
                <w:rtl/>
              </w:rPr>
              <w:t xml:space="preserve">"מקום איסוף" </w:t>
            </w:r>
            <w:r w:rsidRPr="00C274C4">
              <w:rPr>
                <w:i/>
                <w:iCs/>
                <w:rtl/>
              </w:rPr>
              <w:t>–</w:t>
            </w:r>
            <w:r w:rsidRPr="00C274C4">
              <w:rPr>
                <w:rFonts w:hint="cs"/>
                <w:i/>
                <w:iCs/>
                <w:rtl/>
              </w:rPr>
              <w:t xml:space="preserve"> בית עסק, בית חולים, בית ספר;</w:t>
            </w:r>
          </w:p>
        </w:tc>
      </w:tr>
      <w:tr w:rsidR="006244B0" w14:paraId="49060C9D" w14:textId="77777777" w:rsidTr="00520183">
        <w:trPr>
          <w:cantSplit/>
        </w:trPr>
        <w:tc>
          <w:tcPr>
            <w:tcW w:w="1870" w:type="dxa"/>
            <w:tcBorders>
              <w:top w:val="nil"/>
              <w:left w:val="nil"/>
              <w:bottom w:val="nil"/>
              <w:right w:val="nil"/>
            </w:tcBorders>
          </w:tcPr>
          <w:p w14:paraId="7DDF2526" w14:textId="77777777" w:rsidR="006244B0" w:rsidRDefault="006244B0" w:rsidP="00520183">
            <w:pPr>
              <w:pStyle w:val="TableSideHeading"/>
              <w:keepLines w:val="0"/>
            </w:pPr>
          </w:p>
        </w:tc>
        <w:tc>
          <w:tcPr>
            <w:tcW w:w="624" w:type="dxa"/>
            <w:tcBorders>
              <w:top w:val="nil"/>
              <w:left w:val="nil"/>
              <w:bottom w:val="nil"/>
              <w:right w:val="nil"/>
            </w:tcBorders>
          </w:tcPr>
          <w:p w14:paraId="74A115BE" w14:textId="77777777" w:rsidR="006244B0" w:rsidRDefault="006244B0" w:rsidP="00520183">
            <w:pPr>
              <w:pStyle w:val="TableText"/>
              <w:keepLines w:val="0"/>
            </w:pPr>
          </w:p>
        </w:tc>
        <w:tc>
          <w:tcPr>
            <w:tcW w:w="7145" w:type="dxa"/>
            <w:gridSpan w:val="2"/>
            <w:tcBorders>
              <w:top w:val="nil"/>
              <w:left w:val="nil"/>
              <w:bottom w:val="nil"/>
              <w:right w:val="nil"/>
            </w:tcBorders>
          </w:tcPr>
          <w:p w14:paraId="62CC0C70" w14:textId="77777777" w:rsidR="006244B0" w:rsidRPr="00483448" w:rsidRDefault="006244B0" w:rsidP="00520183">
            <w:pPr>
              <w:pStyle w:val="TableBlockOutdent"/>
              <w:ind w:left="0" w:firstLine="0"/>
            </w:pPr>
            <w:r w:rsidRPr="00483448">
              <w:rPr>
                <w:rtl/>
              </w:rPr>
              <w:t>"</w:t>
            </w:r>
            <w:r w:rsidRPr="00483448">
              <w:rPr>
                <w:rFonts w:hint="cs"/>
                <w:rtl/>
              </w:rPr>
              <w:t>רשות מקומית</w:t>
            </w:r>
            <w:r w:rsidRPr="00483448">
              <w:rPr>
                <w:rtl/>
              </w:rPr>
              <w:t>"</w:t>
            </w:r>
            <w:r w:rsidRPr="00483448">
              <w:rPr>
                <w:rFonts w:hint="cs"/>
                <w:rtl/>
              </w:rPr>
              <w:t xml:space="preserve"> </w:t>
            </w:r>
            <w:r w:rsidRPr="00483448">
              <w:rPr>
                <w:rtl/>
              </w:rPr>
              <w:t xml:space="preserve">– </w:t>
            </w:r>
            <w:r w:rsidRPr="00483448">
              <w:rPr>
                <w:rFonts w:hint="cs"/>
                <w:rtl/>
              </w:rPr>
              <w:t>עירייה, מועצה מקומית, או מועצה אזורית</w:t>
            </w:r>
            <w:r w:rsidRPr="00483448">
              <w:rPr>
                <w:rtl/>
              </w:rPr>
              <w:t>;</w:t>
            </w:r>
          </w:p>
        </w:tc>
      </w:tr>
      <w:tr w:rsidR="006244B0" w14:paraId="421F9549" w14:textId="77777777" w:rsidTr="00520183">
        <w:trPr>
          <w:cantSplit/>
        </w:trPr>
        <w:tc>
          <w:tcPr>
            <w:tcW w:w="1870" w:type="dxa"/>
            <w:tcBorders>
              <w:top w:val="nil"/>
              <w:left w:val="nil"/>
              <w:bottom w:val="nil"/>
              <w:right w:val="nil"/>
            </w:tcBorders>
          </w:tcPr>
          <w:p w14:paraId="081EBA68" w14:textId="77777777" w:rsidR="006244B0" w:rsidRDefault="006244B0" w:rsidP="00520183">
            <w:pPr>
              <w:pStyle w:val="TableSideHeading"/>
              <w:keepLines w:val="0"/>
            </w:pPr>
          </w:p>
        </w:tc>
        <w:tc>
          <w:tcPr>
            <w:tcW w:w="624" w:type="dxa"/>
            <w:tcBorders>
              <w:top w:val="nil"/>
              <w:left w:val="nil"/>
              <w:bottom w:val="nil"/>
              <w:right w:val="nil"/>
            </w:tcBorders>
          </w:tcPr>
          <w:p w14:paraId="1DE1D351" w14:textId="77777777" w:rsidR="006244B0" w:rsidRDefault="006244B0" w:rsidP="00520183">
            <w:pPr>
              <w:pStyle w:val="TableText"/>
              <w:keepLines w:val="0"/>
            </w:pPr>
          </w:p>
        </w:tc>
        <w:tc>
          <w:tcPr>
            <w:tcW w:w="7145" w:type="dxa"/>
            <w:gridSpan w:val="2"/>
            <w:tcBorders>
              <w:top w:val="nil"/>
              <w:left w:val="nil"/>
              <w:bottom w:val="nil"/>
              <w:right w:val="nil"/>
            </w:tcBorders>
          </w:tcPr>
          <w:p w14:paraId="7B74925B" w14:textId="77777777" w:rsidR="006244B0" w:rsidRPr="00C274C4" w:rsidRDefault="006244B0" w:rsidP="00520183">
            <w:pPr>
              <w:pStyle w:val="TableBlock"/>
              <w:rPr>
                <w:i/>
                <w:iCs/>
              </w:rPr>
            </w:pPr>
            <w:r w:rsidRPr="00C274C4">
              <w:rPr>
                <w:i/>
                <w:iCs/>
                <w:rtl/>
              </w:rPr>
              <w:t>"השר"</w:t>
            </w:r>
            <w:r w:rsidRPr="00C274C4">
              <w:rPr>
                <w:rFonts w:hint="cs"/>
                <w:i/>
                <w:iCs/>
                <w:rtl/>
              </w:rPr>
              <w:t xml:space="preserve"> </w:t>
            </w:r>
            <w:r w:rsidRPr="00C274C4">
              <w:rPr>
                <w:i/>
                <w:iCs/>
                <w:rtl/>
              </w:rPr>
              <w:t>– השר להגנת הסביבה.</w:t>
            </w:r>
          </w:p>
        </w:tc>
      </w:tr>
      <w:tr w:rsidR="006244B0" w14:paraId="2705D186" w14:textId="77777777" w:rsidTr="00520183">
        <w:trPr>
          <w:cantSplit/>
        </w:trPr>
        <w:tc>
          <w:tcPr>
            <w:tcW w:w="1870" w:type="dxa"/>
            <w:tcBorders>
              <w:top w:val="nil"/>
              <w:left w:val="nil"/>
              <w:bottom w:val="nil"/>
              <w:right w:val="nil"/>
            </w:tcBorders>
          </w:tcPr>
          <w:p w14:paraId="50AEDE78" w14:textId="77777777" w:rsidR="006244B0" w:rsidRDefault="006244B0" w:rsidP="00520183">
            <w:pPr>
              <w:pStyle w:val="TableSideHeading"/>
              <w:keepLines w:val="0"/>
            </w:pPr>
            <w:r>
              <w:rPr>
                <w:sz w:val="26"/>
                <w:rtl/>
              </w:rPr>
              <w:t xml:space="preserve">חובת התקנת </w:t>
            </w:r>
            <w:r>
              <w:rPr>
                <w:rFonts w:hint="cs"/>
                <w:sz w:val="26"/>
                <w:rtl/>
              </w:rPr>
              <w:br/>
            </w:r>
            <w:r>
              <w:rPr>
                <w:sz w:val="26"/>
                <w:rtl/>
              </w:rPr>
              <w:t xml:space="preserve">מכל </w:t>
            </w:r>
            <w:proofErr w:type="spellStart"/>
            <w:r>
              <w:rPr>
                <w:sz w:val="26"/>
                <w:rtl/>
              </w:rPr>
              <w:t>יעודי</w:t>
            </w:r>
            <w:proofErr w:type="spellEnd"/>
          </w:p>
        </w:tc>
        <w:tc>
          <w:tcPr>
            <w:tcW w:w="624" w:type="dxa"/>
            <w:tcBorders>
              <w:top w:val="nil"/>
              <w:left w:val="nil"/>
              <w:bottom w:val="nil"/>
              <w:right w:val="nil"/>
            </w:tcBorders>
          </w:tcPr>
          <w:p w14:paraId="5F999056" w14:textId="77777777" w:rsidR="006244B0" w:rsidRDefault="006244B0" w:rsidP="00520183">
            <w:pPr>
              <w:pStyle w:val="TableText"/>
              <w:keepLines w:val="0"/>
            </w:pPr>
            <w:r>
              <w:rPr>
                <w:sz w:val="26"/>
                <w:rtl/>
              </w:rPr>
              <w:t>3.</w:t>
            </w:r>
          </w:p>
        </w:tc>
        <w:tc>
          <w:tcPr>
            <w:tcW w:w="7145" w:type="dxa"/>
            <w:gridSpan w:val="2"/>
            <w:tcBorders>
              <w:top w:val="nil"/>
              <w:left w:val="nil"/>
              <w:bottom w:val="nil"/>
              <w:right w:val="nil"/>
            </w:tcBorders>
          </w:tcPr>
          <w:p w14:paraId="21431EEB" w14:textId="77777777" w:rsidR="006244B0" w:rsidRPr="00C274C4" w:rsidRDefault="006244B0" w:rsidP="00520183">
            <w:pPr>
              <w:pStyle w:val="TableBlock"/>
              <w:rPr>
                <w:i/>
                <w:iCs/>
              </w:rPr>
            </w:pPr>
            <w:r w:rsidRPr="00C274C4">
              <w:rPr>
                <w:i/>
                <w:iCs/>
                <w:sz w:val="26"/>
                <w:rtl/>
              </w:rPr>
              <w:t>(א)</w:t>
            </w:r>
            <w:r w:rsidRPr="00C274C4">
              <w:rPr>
                <w:i/>
                <w:iCs/>
                <w:sz w:val="26"/>
                <w:rtl/>
              </w:rPr>
              <w:tab/>
            </w:r>
            <w:r w:rsidRPr="00C274C4">
              <w:rPr>
                <w:rFonts w:hint="cs"/>
                <w:i/>
                <w:iCs/>
                <w:sz w:val="26"/>
                <w:rtl/>
              </w:rPr>
              <w:t>האחראי על מקום איסוף יתקין מכל ייעודי במקום האיסוף שבאחריותו, ישמרו במצב תקין ונקי בכל עת ויחליפו במידת הצורך.</w:t>
            </w:r>
          </w:p>
        </w:tc>
      </w:tr>
      <w:tr w:rsidR="006244B0" w14:paraId="6E62B12D" w14:textId="77777777" w:rsidTr="00520183">
        <w:trPr>
          <w:cantSplit/>
        </w:trPr>
        <w:tc>
          <w:tcPr>
            <w:tcW w:w="1870" w:type="dxa"/>
            <w:tcBorders>
              <w:top w:val="nil"/>
              <w:left w:val="nil"/>
              <w:bottom w:val="nil"/>
              <w:right w:val="nil"/>
            </w:tcBorders>
          </w:tcPr>
          <w:p w14:paraId="2543C558" w14:textId="77777777" w:rsidR="006244B0" w:rsidRDefault="006244B0" w:rsidP="00520183">
            <w:pPr>
              <w:pStyle w:val="TableSideHeading"/>
              <w:keepLines w:val="0"/>
            </w:pPr>
          </w:p>
        </w:tc>
        <w:tc>
          <w:tcPr>
            <w:tcW w:w="624" w:type="dxa"/>
            <w:tcBorders>
              <w:top w:val="nil"/>
              <w:left w:val="nil"/>
              <w:bottom w:val="nil"/>
              <w:right w:val="nil"/>
            </w:tcBorders>
          </w:tcPr>
          <w:p w14:paraId="33F67545" w14:textId="77777777" w:rsidR="006244B0" w:rsidRDefault="006244B0" w:rsidP="00520183">
            <w:pPr>
              <w:pStyle w:val="TableText"/>
              <w:keepLines w:val="0"/>
            </w:pPr>
          </w:p>
        </w:tc>
        <w:tc>
          <w:tcPr>
            <w:tcW w:w="7145" w:type="dxa"/>
            <w:gridSpan w:val="2"/>
            <w:tcBorders>
              <w:top w:val="nil"/>
              <w:left w:val="nil"/>
              <w:bottom w:val="nil"/>
              <w:right w:val="nil"/>
            </w:tcBorders>
          </w:tcPr>
          <w:p w14:paraId="10FDA9AB" w14:textId="77777777" w:rsidR="006244B0" w:rsidRPr="00C274C4" w:rsidRDefault="006244B0" w:rsidP="00520183">
            <w:pPr>
              <w:pStyle w:val="TableBlock"/>
              <w:rPr>
                <w:i/>
                <w:iCs/>
                <w:sz w:val="26"/>
              </w:rPr>
            </w:pPr>
            <w:r w:rsidRPr="00C274C4">
              <w:rPr>
                <w:i/>
                <w:iCs/>
                <w:sz w:val="26"/>
                <w:rtl/>
              </w:rPr>
              <w:t>(</w:t>
            </w:r>
            <w:r w:rsidRPr="00C274C4">
              <w:rPr>
                <w:rFonts w:hint="cs"/>
                <w:i/>
                <w:iCs/>
                <w:sz w:val="26"/>
                <w:rtl/>
              </w:rPr>
              <w:t>ב</w:t>
            </w:r>
            <w:r w:rsidRPr="00C274C4">
              <w:rPr>
                <w:i/>
                <w:iCs/>
                <w:sz w:val="26"/>
                <w:rtl/>
              </w:rPr>
              <w:t>)</w:t>
            </w:r>
            <w:r w:rsidRPr="00C274C4">
              <w:rPr>
                <w:i/>
                <w:iCs/>
                <w:sz w:val="26"/>
                <w:rtl/>
              </w:rPr>
              <w:tab/>
              <w:t xml:space="preserve">לא יפונה מכל </w:t>
            </w:r>
            <w:proofErr w:type="spellStart"/>
            <w:r w:rsidRPr="00C274C4">
              <w:rPr>
                <w:i/>
                <w:iCs/>
                <w:sz w:val="26"/>
                <w:rtl/>
              </w:rPr>
              <w:t>יעודי</w:t>
            </w:r>
            <w:proofErr w:type="spellEnd"/>
            <w:r w:rsidRPr="00C274C4">
              <w:rPr>
                <w:i/>
                <w:iCs/>
                <w:sz w:val="26"/>
                <w:rtl/>
              </w:rPr>
              <w:t xml:space="preserve"> שהותקן כאמור בסעיף קטן (א) אלא בהתאם </w:t>
            </w:r>
            <w:r w:rsidRPr="00C274C4">
              <w:rPr>
                <w:rFonts w:hint="cs"/>
                <w:i/>
                <w:iCs/>
                <w:sz w:val="26"/>
                <w:rtl/>
              </w:rPr>
              <w:t>להסדר</w:t>
            </w:r>
            <w:r w:rsidRPr="00C274C4">
              <w:rPr>
                <w:i/>
                <w:iCs/>
                <w:sz w:val="26"/>
                <w:rtl/>
              </w:rPr>
              <w:t xml:space="preserve"> </w:t>
            </w:r>
            <w:r w:rsidRPr="00C274C4">
              <w:rPr>
                <w:rFonts w:hint="cs"/>
                <w:i/>
                <w:iCs/>
                <w:sz w:val="26"/>
                <w:rtl/>
              </w:rPr>
              <w:t>שנקבע</w:t>
            </w:r>
            <w:r w:rsidRPr="00C274C4">
              <w:rPr>
                <w:i/>
                <w:iCs/>
                <w:sz w:val="26"/>
                <w:rtl/>
              </w:rPr>
              <w:t xml:space="preserve"> </w:t>
            </w:r>
            <w:r w:rsidRPr="00C274C4">
              <w:rPr>
                <w:rFonts w:hint="cs"/>
                <w:i/>
                <w:iCs/>
                <w:sz w:val="26"/>
                <w:rtl/>
              </w:rPr>
              <w:t>לפי הוראות</w:t>
            </w:r>
            <w:r w:rsidRPr="00C274C4">
              <w:rPr>
                <w:i/>
                <w:iCs/>
                <w:sz w:val="26"/>
                <w:rtl/>
              </w:rPr>
              <w:t xml:space="preserve"> סעיף </w:t>
            </w:r>
            <w:r w:rsidRPr="00C274C4">
              <w:rPr>
                <w:rFonts w:hint="cs"/>
                <w:i/>
                <w:iCs/>
                <w:sz w:val="26"/>
                <w:rtl/>
              </w:rPr>
              <w:t>7</w:t>
            </w:r>
            <w:r w:rsidRPr="00C274C4">
              <w:rPr>
                <w:i/>
                <w:iCs/>
                <w:sz w:val="26"/>
                <w:rtl/>
              </w:rPr>
              <w:t xml:space="preserve">. </w:t>
            </w:r>
          </w:p>
        </w:tc>
      </w:tr>
      <w:tr w:rsidR="006244B0" w14:paraId="0CE5B31F" w14:textId="77777777" w:rsidTr="00520183">
        <w:trPr>
          <w:cantSplit/>
        </w:trPr>
        <w:tc>
          <w:tcPr>
            <w:tcW w:w="1870" w:type="dxa"/>
            <w:tcBorders>
              <w:top w:val="nil"/>
              <w:left w:val="nil"/>
              <w:bottom w:val="nil"/>
              <w:right w:val="nil"/>
            </w:tcBorders>
          </w:tcPr>
          <w:p w14:paraId="5B34040E" w14:textId="77777777" w:rsidR="006244B0" w:rsidRDefault="006244B0" w:rsidP="00520183">
            <w:pPr>
              <w:pStyle w:val="TableSideHeading"/>
              <w:keepLines w:val="0"/>
              <w:rPr>
                <w:sz w:val="26"/>
              </w:rPr>
            </w:pPr>
            <w:r>
              <w:rPr>
                <w:rFonts w:hint="cs"/>
                <w:sz w:val="26"/>
                <w:rtl/>
              </w:rPr>
              <w:t>הקדשת המכל לסוללות בלבד</w:t>
            </w:r>
          </w:p>
        </w:tc>
        <w:tc>
          <w:tcPr>
            <w:tcW w:w="624" w:type="dxa"/>
            <w:tcBorders>
              <w:top w:val="nil"/>
              <w:left w:val="nil"/>
              <w:bottom w:val="nil"/>
              <w:right w:val="nil"/>
            </w:tcBorders>
          </w:tcPr>
          <w:p w14:paraId="758C7EE6" w14:textId="77777777" w:rsidR="006244B0" w:rsidRDefault="006244B0" w:rsidP="00520183">
            <w:pPr>
              <w:pStyle w:val="TableText"/>
              <w:keepLines w:val="0"/>
              <w:rPr>
                <w:sz w:val="26"/>
              </w:rPr>
            </w:pPr>
            <w:r>
              <w:rPr>
                <w:sz w:val="26"/>
                <w:rtl/>
              </w:rPr>
              <w:t>4.</w:t>
            </w:r>
          </w:p>
        </w:tc>
        <w:tc>
          <w:tcPr>
            <w:tcW w:w="7145" w:type="dxa"/>
            <w:gridSpan w:val="2"/>
            <w:tcBorders>
              <w:top w:val="nil"/>
              <w:left w:val="nil"/>
              <w:bottom w:val="nil"/>
              <w:right w:val="nil"/>
            </w:tcBorders>
          </w:tcPr>
          <w:p w14:paraId="29ED3A63" w14:textId="77777777" w:rsidR="006244B0" w:rsidRPr="00C274C4" w:rsidRDefault="006244B0" w:rsidP="00520183">
            <w:pPr>
              <w:pStyle w:val="TableBlock"/>
              <w:rPr>
                <w:i/>
                <w:iCs/>
              </w:rPr>
            </w:pPr>
            <w:r w:rsidRPr="00C274C4">
              <w:rPr>
                <w:rFonts w:hint="cs"/>
                <w:i/>
                <w:iCs/>
                <w:rtl/>
              </w:rPr>
              <w:t>האחראי למקום איסוף לא ישליך ולא ירשה לאחר להשליך למכל ייעודי דבר אחר מלבד סוללות.</w:t>
            </w:r>
          </w:p>
        </w:tc>
      </w:tr>
      <w:tr w:rsidR="006244B0" w14:paraId="767C858D" w14:textId="77777777" w:rsidTr="00520183">
        <w:trPr>
          <w:cantSplit/>
        </w:trPr>
        <w:tc>
          <w:tcPr>
            <w:tcW w:w="1870" w:type="dxa"/>
            <w:tcBorders>
              <w:top w:val="nil"/>
              <w:left w:val="nil"/>
              <w:bottom w:val="nil"/>
              <w:right w:val="nil"/>
            </w:tcBorders>
          </w:tcPr>
          <w:p w14:paraId="631566DB" w14:textId="77777777" w:rsidR="006244B0" w:rsidRDefault="006244B0" w:rsidP="00520183">
            <w:pPr>
              <w:pStyle w:val="TableSideHeading"/>
              <w:keepLines w:val="0"/>
            </w:pPr>
            <w:r>
              <w:rPr>
                <w:sz w:val="26"/>
                <w:rtl/>
              </w:rPr>
              <w:t>החזרת סולל</w:t>
            </w:r>
            <w:r>
              <w:rPr>
                <w:rFonts w:hint="cs"/>
                <w:sz w:val="26"/>
                <w:rtl/>
              </w:rPr>
              <w:t>ות למקום איסוף</w:t>
            </w:r>
          </w:p>
        </w:tc>
        <w:tc>
          <w:tcPr>
            <w:tcW w:w="624" w:type="dxa"/>
            <w:tcBorders>
              <w:top w:val="nil"/>
              <w:left w:val="nil"/>
              <w:bottom w:val="nil"/>
              <w:right w:val="nil"/>
            </w:tcBorders>
          </w:tcPr>
          <w:p w14:paraId="4717BB0C" w14:textId="77777777" w:rsidR="006244B0" w:rsidRDefault="006244B0" w:rsidP="00520183">
            <w:pPr>
              <w:pStyle w:val="TableText"/>
              <w:keepLines w:val="0"/>
            </w:pPr>
            <w:r>
              <w:rPr>
                <w:sz w:val="26"/>
                <w:rtl/>
              </w:rPr>
              <w:t>5.</w:t>
            </w:r>
          </w:p>
        </w:tc>
        <w:tc>
          <w:tcPr>
            <w:tcW w:w="7145" w:type="dxa"/>
            <w:gridSpan w:val="2"/>
            <w:tcBorders>
              <w:top w:val="nil"/>
              <w:left w:val="nil"/>
              <w:bottom w:val="nil"/>
              <w:right w:val="nil"/>
            </w:tcBorders>
          </w:tcPr>
          <w:p w14:paraId="746F8CE1" w14:textId="77777777" w:rsidR="006244B0" w:rsidRPr="00C274C4" w:rsidRDefault="006244B0" w:rsidP="00520183">
            <w:pPr>
              <w:pStyle w:val="TableBlock"/>
              <w:rPr>
                <w:i/>
                <w:iCs/>
              </w:rPr>
            </w:pPr>
            <w:r w:rsidRPr="00C274C4">
              <w:rPr>
                <w:i/>
                <w:iCs/>
                <w:sz w:val="26"/>
                <w:rtl/>
              </w:rPr>
              <w:t xml:space="preserve">אדם שיש ברשותו סוללה, רשאי להעבירה למקומות איסוף; </w:t>
            </w:r>
            <w:r w:rsidRPr="00C274C4">
              <w:rPr>
                <w:rFonts w:hint="cs"/>
                <w:i/>
                <w:iCs/>
                <w:sz w:val="26"/>
                <w:rtl/>
              </w:rPr>
              <w:t>האחראי למקום האיסוף</w:t>
            </w:r>
            <w:r w:rsidRPr="00C274C4">
              <w:rPr>
                <w:i/>
                <w:iCs/>
                <w:sz w:val="26"/>
                <w:rtl/>
              </w:rPr>
              <w:t xml:space="preserve"> יקבל את הסוללה ויעבירה למכל י</w:t>
            </w:r>
            <w:r w:rsidRPr="00C274C4">
              <w:rPr>
                <w:rFonts w:hint="cs"/>
                <w:i/>
                <w:iCs/>
                <w:sz w:val="26"/>
                <w:rtl/>
              </w:rPr>
              <w:t>י</w:t>
            </w:r>
            <w:r w:rsidRPr="00C274C4">
              <w:rPr>
                <w:i/>
                <w:iCs/>
                <w:sz w:val="26"/>
                <w:rtl/>
              </w:rPr>
              <w:t>עודי.</w:t>
            </w:r>
          </w:p>
        </w:tc>
      </w:tr>
      <w:tr w:rsidR="006244B0" w14:paraId="032040B4" w14:textId="77777777" w:rsidTr="00520183">
        <w:trPr>
          <w:cantSplit/>
        </w:trPr>
        <w:tc>
          <w:tcPr>
            <w:tcW w:w="1870" w:type="dxa"/>
            <w:tcBorders>
              <w:top w:val="nil"/>
              <w:left w:val="nil"/>
              <w:bottom w:val="nil"/>
              <w:right w:val="nil"/>
            </w:tcBorders>
          </w:tcPr>
          <w:p w14:paraId="221C6F21" w14:textId="77777777" w:rsidR="006244B0" w:rsidRDefault="006244B0" w:rsidP="00520183">
            <w:pPr>
              <w:pStyle w:val="TableSideHeading"/>
              <w:keepLines w:val="0"/>
              <w:rPr>
                <w:sz w:val="26"/>
              </w:rPr>
            </w:pPr>
            <w:r>
              <w:rPr>
                <w:sz w:val="26"/>
                <w:rtl/>
              </w:rPr>
              <w:t xml:space="preserve">קניין הסוללות </w:t>
            </w:r>
            <w:r>
              <w:rPr>
                <w:rFonts w:hint="cs"/>
                <w:sz w:val="26"/>
                <w:rtl/>
              </w:rPr>
              <w:t>למחזור</w:t>
            </w:r>
          </w:p>
        </w:tc>
        <w:tc>
          <w:tcPr>
            <w:tcW w:w="624" w:type="dxa"/>
            <w:tcBorders>
              <w:top w:val="nil"/>
              <w:left w:val="nil"/>
              <w:bottom w:val="nil"/>
              <w:right w:val="nil"/>
            </w:tcBorders>
          </w:tcPr>
          <w:p w14:paraId="37E01709" w14:textId="77777777" w:rsidR="006244B0" w:rsidRDefault="006244B0" w:rsidP="00520183">
            <w:pPr>
              <w:pStyle w:val="TableText"/>
              <w:keepLines w:val="0"/>
              <w:rPr>
                <w:sz w:val="26"/>
              </w:rPr>
            </w:pPr>
            <w:r>
              <w:rPr>
                <w:sz w:val="26"/>
                <w:rtl/>
              </w:rPr>
              <w:t>6.</w:t>
            </w:r>
          </w:p>
        </w:tc>
        <w:tc>
          <w:tcPr>
            <w:tcW w:w="7145" w:type="dxa"/>
            <w:gridSpan w:val="2"/>
            <w:tcBorders>
              <w:top w:val="nil"/>
              <w:left w:val="nil"/>
              <w:bottom w:val="nil"/>
              <w:right w:val="nil"/>
            </w:tcBorders>
          </w:tcPr>
          <w:p w14:paraId="2AE08A24" w14:textId="77777777" w:rsidR="006244B0" w:rsidRPr="00C274C4" w:rsidRDefault="006244B0" w:rsidP="00520183">
            <w:pPr>
              <w:pStyle w:val="TableBlock"/>
              <w:rPr>
                <w:i/>
                <w:iCs/>
              </w:rPr>
            </w:pPr>
            <w:r w:rsidRPr="00C274C4">
              <w:rPr>
                <w:i/>
                <w:iCs/>
                <w:rtl/>
              </w:rPr>
              <w:t>(א)</w:t>
            </w:r>
            <w:r w:rsidRPr="00C274C4">
              <w:rPr>
                <w:i/>
                <w:iCs/>
                <w:rtl/>
              </w:rPr>
              <w:tab/>
              <w:t xml:space="preserve">סוללה שהושלכה למכל </w:t>
            </w:r>
            <w:r w:rsidRPr="00C274C4">
              <w:rPr>
                <w:rFonts w:hint="cs"/>
                <w:i/>
                <w:iCs/>
                <w:rtl/>
              </w:rPr>
              <w:t>י</w:t>
            </w:r>
            <w:r w:rsidRPr="00C274C4">
              <w:rPr>
                <w:i/>
                <w:iCs/>
                <w:rtl/>
              </w:rPr>
              <w:t>יעודי או שנאצרה בו, תהא קניינו של מתקין המכל.</w:t>
            </w:r>
          </w:p>
        </w:tc>
      </w:tr>
      <w:tr w:rsidR="006244B0" w14:paraId="30EA572C" w14:textId="77777777" w:rsidTr="00520183">
        <w:trPr>
          <w:cantSplit/>
        </w:trPr>
        <w:tc>
          <w:tcPr>
            <w:tcW w:w="1870" w:type="dxa"/>
            <w:tcBorders>
              <w:top w:val="nil"/>
              <w:left w:val="nil"/>
              <w:bottom w:val="nil"/>
              <w:right w:val="nil"/>
            </w:tcBorders>
          </w:tcPr>
          <w:p w14:paraId="075EE0A8" w14:textId="77777777" w:rsidR="006244B0" w:rsidRDefault="006244B0" w:rsidP="00520183">
            <w:pPr>
              <w:pStyle w:val="TableSideHeading"/>
              <w:keepLines w:val="0"/>
              <w:rPr>
                <w:sz w:val="26"/>
              </w:rPr>
            </w:pPr>
          </w:p>
        </w:tc>
        <w:tc>
          <w:tcPr>
            <w:tcW w:w="624" w:type="dxa"/>
            <w:tcBorders>
              <w:top w:val="nil"/>
              <w:left w:val="nil"/>
              <w:bottom w:val="nil"/>
              <w:right w:val="nil"/>
            </w:tcBorders>
          </w:tcPr>
          <w:p w14:paraId="5DDD4767" w14:textId="77777777" w:rsidR="006244B0" w:rsidRDefault="006244B0" w:rsidP="00520183">
            <w:pPr>
              <w:pStyle w:val="TableText"/>
              <w:keepLines w:val="0"/>
              <w:rPr>
                <w:sz w:val="26"/>
              </w:rPr>
            </w:pPr>
          </w:p>
        </w:tc>
        <w:tc>
          <w:tcPr>
            <w:tcW w:w="7145" w:type="dxa"/>
            <w:gridSpan w:val="2"/>
            <w:tcBorders>
              <w:top w:val="nil"/>
              <w:left w:val="nil"/>
              <w:bottom w:val="nil"/>
              <w:right w:val="nil"/>
            </w:tcBorders>
          </w:tcPr>
          <w:p w14:paraId="0D0917FF" w14:textId="77777777" w:rsidR="006244B0" w:rsidRPr="00C274C4" w:rsidRDefault="006244B0" w:rsidP="00520183">
            <w:pPr>
              <w:pStyle w:val="TableBlock"/>
              <w:rPr>
                <w:i/>
                <w:iCs/>
              </w:rPr>
            </w:pPr>
            <w:r w:rsidRPr="00C274C4">
              <w:rPr>
                <w:i/>
                <w:iCs/>
                <w:rtl/>
              </w:rPr>
              <w:t>(ב)</w:t>
            </w:r>
            <w:r w:rsidRPr="00C274C4">
              <w:rPr>
                <w:i/>
                <w:iCs/>
                <w:rtl/>
              </w:rPr>
              <w:tab/>
              <w:t>סוללה שנאספה ופונתה על פי הסדר שקבע השר לפי סעיף 7, תהא קנ</w:t>
            </w:r>
            <w:r w:rsidRPr="00C274C4">
              <w:rPr>
                <w:rFonts w:hint="cs"/>
                <w:i/>
                <w:iCs/>
                <w:rtl/>
              </w:rPr>
              <w:t>י</w:t>
            </w:r>
            <w:r w:rsidRPr="00C274C4">
              <w:rPr>
                <w:i/>
                <w:iCs/>
                <w:rtl/>
              </w:rPr>
              <w:t>י</w:t>
            </w:r>
            <w:r w:rsidRPr="00C274C4">
              <w:rPr>
                <w:rFonts w:hint="cs"/>
                <w:i/>
                <w:iCs/>
                <w:rtl/>
              </w:rPr>
              <w:t>נו</w:t>
            </w:r>
            <w:r w:rsidRPr="00C274C4">
              <w:rPr>
                <w:i/>
                <w:iCs/>
                <w:rtl/>
              </w:rPr>
              <w:t xml:space="preserve"> של מי שקבע השר באותו הסדר;</w:t>
            </w:r>
          </w:p>
        </w:tc>
      </w:tr>
      <w:tr w:rsidR="006244B0" w14:paraId="78F0264C" w14:textId="77777777" w:rsidTr="00520183">
        <w:trPr>
          <w:cantSplit/>
        </w:trPr>
        <w:tc>
          <w:tcPr>
            <w:tcW w:w="1870" w:type="dxa"/>
            <w:tcBorders>
              <w:top w:val="nil"/>
              <w:left w:val="nil"/>
              <w:bottom w:val="nil"/>
              <w:right w:val="nil"/>
            </w:tcBorders>
          </w:tcPr>
          <w:p w14:paraId="291EFC0B" w14:textId="77777777" w:rsidR="006244B0" w:rsidRDefault="006244B0" w:rsidP="00520183">
            <w:pPr>
              <w:pStyle w:val="TableSideHeading"/>
              <w:keepLines w:val="0"/>
              <w:rPr>
                <w:sz w:val="26"/>
              </w:rPr>
            </w:pPr>
          </w:p>
        </w:tc>
        <w:tc>
          <w:tcPr>
            <w:tcW w:w="624" w:type="dxa"/>
            <w:tcBorders>
              <w:top w:val="nil"/>
              <w:left w:val="nil"/>
              <w:bottom w:val="nil"/>
              <w:right w:val="nil"/>
            </w:tcBorders>
          </w:tcPr>
          <w:p w14:paraId="24B7E94C" w14:textId="77777777" w:rsidR="006244B0" w:rsidRDefault="006244B0" w:rsidP="00520183">
            <w:pPr>
              <w:pStyle w:val="TableText"/>
              <w:keepLines w:val="0"/>
              <w:rPr>
                <w:sz w:val="26"/>
              </w:rPr>
            </w:pPr>
          </w:p>
        </w:tc>
        <w:tc>
          <w:tcPr>
            <w:tcW w:w="7145" w:type="dxa"/>
            <w:gridSpan w:val="2"/>
            <w:tcBorders>
              <w:top w:val="nil"/>
              <w:left w:val="nil"/>
              <w:bottom w:val="nil"/>
              <w:right w:val="nil"/>
            </w:tcBorders>
          </w:tcPr>
          <w:p w14:paraId="3E7DBE09" w14:textId="77777777" w:rsidR="006244B0" w:rsidRPr="00C274C4" w:rsidRDefault="006244B0" w:rsidP="00520183">
            <w:pPr>
              <w:pStyle w:val="TableBlock"/>
              <w:rPr>
                <w:i/>
                <w:iCs/>
              </w:rPr>
            </w:pPr>
            <w:r w:rsidRPr="00C274C4">
              <w:rPr>
                <w:i/>
                <w:iCs/>
                <w:rtl/>
              </w:rPr>
              <w:t>(ג)</w:t>
            </w:r>
            <w:r w:rsidRPr="00C274C4">
              <w:rPr>
                <w:i/>
                <w:iCs/>
                <w:rtl/>
              </w:rPr>
              <w:tab/>
              <w:t xml:space="preserve">נמצא במכל </w:t>
            </w:r>
            <w:r w:rsidRPr="00C274C4">
              <w:rPr>
                <w:rFonts w:hint="cs"/>
                <w:i/>
                <w:iCs/>
                <w:rtl/>
              </w:rPr>
              <w:t>י</w:t>
            </w:r>
            <w:r w:rsidRPr="00C274C4">
              <w:rPr>
                <w:i/>
                <w:iCs/>
                <w:rtl/>
              </w:rPr>
              <w:t>יעודי חפץ אשר בנסיבות הענ</w:t>
            </w:r>
            <w:r w:rsidRPr="00C274C4">
              <w:rPr>
                <w:rFonts w:hint="cs"/>
                <w:i/>
                <w:iCs/>
                <w:rtl/>
              </w:rPr>
              <w:t>י</w:t>
            </w:r>
            <w:r w:rsidRPr="00C274C4">
              <w:rPr>
                <w:i/>
                <w:iCs/>
                <w:rtl/>
              </w:rPr>
              <w:t xml:space="preserve">ין סביר להניח שהגיע לשם עקב טעות, יחולו לגביו הוראות חוק השבת </w:t>
            </w:r>
            <w:proofErr w:type="spellStart"/>
            <w:r w:rsidRPr="00C274C4">
              <w:rPr>
                <w:i/>
                <w:iCs/>
                <w:rtl/>
              </w:rPr>
              <w:t>אבידה</w:t>
            </w:r>
            <w:proofErr w:type="spellEnd"/>
            <w:r w:rsidRPr="00C274C4">
              <w:rPr>
                <w:i/>
                <w:iCs/>
                <w:rtl/>
              </w:rPr>
              <w:t xml:space="preserve">, </w:t>
            </w:r>
            <w:proofErr w:type="spellStart"/>
            <w:r w:rsidRPr="00C274C4">
              <w:rPr>
                <w:i/>
                <w:iCs/>
                <w:rtl/>
              </w:rPr>
              <w:t>התשל"ג</w:t>
            </w:r>
            <w:proofErr w:type="spellEnd"/>
            <w:r w:rsidRPr="00C274C4">
              <w:rPr>
                <w:i/>
                <w:iCs/>
                <w:rtl/>
              </w:rPr>
              <w:t>–1973</w:t>
            </w:r>
            <w:r w:rsidRPr="00C274C4">
              <w:rPr>
                <w:rFonts w:ascii="Times New Roman" w:hAnsi="Times New Roman" w:hint="cs"/>
                <w:i/>
                <w:iCs/>
                <w:sz w:val="26"/>
                <w:rtl/>
              </w:rPr>
              <w:t>.</w:t>
            </w:r>
          </w:p>
        </w:tc>
      </w:tr>
      <w:tr w:rsidR="006244B0" w14:paraId="438072D4" w14:textId="77777777" w:rsidTr="00520183">
        <w:trPr>
          <w:cantSplit/>
        </w:trPr>
        <w:tc>
          <w:tcPr>
            <w:tcW w:w="1870" w:type="dxa"/>
            <w:tcBorders>
              <w:top w:val="nil"/>
              <w:left w:val="nil"/>
              <w:bottom w:val="nil"/>
              <w:right w:val="nil"/>
            </w:tcBorders>
          </w:tcPr>
          <w:p w14:paraId="2FFA394E" w14:textId="77777777" w:rsidR="006244B0" w:rsidRDefault="006244B0" w:rsidP="00520183">
            <w:pPr>
              <w:pStyle w:val="TableSideHeading"/>
              <w:keepLines w:val="0"/>
              <w:rPr>
                <w:sz w:val="26"/>
              </w:rPr>
            </w:pPr>
            <w:r>
              <w:rPr>
                <w:sz w:val="26"/>
                <w:rtl/>
              </w:rPr>
              <w:t>פינוי סוללות ממכל י</w:t>
            </w:r>
            <w:r>
              <w:rPr>
                <w:rFonts w:hint="cs"/>
                <w:sz w:val="26"/>
                <w:rtl/>
              </w:rPr>
              <w:t>י</w:t>
            </w:r>
            <w:r>
              <w:rPr>
                <w:sz w:val="26"/>
                <w:rtl/>
              </w:rPr>
              <w:t xml:space="preserve">עודי </w:t>
            </w:r>
            <w:r>
              <w:rPr>
                <w:rFonts w:hint="cs"/>
                <w:sz w:val="26"/>
                <w:rtl/>
              </w:rPr>
              <w:t>למחזור</w:t>
            </w:r>
          </w:p>
        </w:tc>
        <w:tc>
          <w:tcPr>
            <w:tcW w:w="624" w:type="dxa"/>
            <w:tcBorders>
              <w:top w:val="nil"/>
              <w:left w:val="nil"/>
              <w:bottom w:val="nil"/>
              <w:right w:val="nil"/>
            </w:tcBorders>
          </w:tcPr>
          <w:p w14:paraId="2D753D61" w14:textId="77777777" w:rsidR="006244B0" w:rsidRDefault="006244B0" w:rsidP="00520183">
            <w:pPr>
              <w:pStyle w:val="TableText"/>
              <w:keepLines w:val="0"/>
              <w:rPr>
                <w:sz w:val="26"/>
              </w:rPr>
            </w:pPr>
            <w:r>
              <w:rPr>
                <w:sz w:val="26"/>
                <w:rtl/>
              </w:rPr>
              <w:t>7.</w:t>
            </w:r>
          </w:p>
        </w:tc>
        <w:tc>
          <w:tcPr>
            <w:tcW w:w="7145" w:type="dxa"/>
            <w:gridSpan w:val="2"/>
            <w:tcBorders>
              <w:top w:val="nil"/>
              <w:left w:val="nil"/>
              <w:bottom w:val="nil"/>
              <w:right w:val="nil"/>
            </w:tcBorders>
          </w:tcPr>
          <w:p w14:paraId="05C07621" w14:textId="77777777" w:rsidR="006244B0" w:rsidRPr="00C274C4" w:rsidRDefault="006244B0" w:rsidP="00520183">
            <w:pPr>
              <w:pStyle w:val="TableBlock"/>
              <w:rPr>
                <w:i/>
                <w:iCs/>
                <w:sz w:val="26"/>
              </w:rPr>
            </w:pPr>
            <w:r w:rsidRPr="00C274C4">
              <w:rPr>
                <w:i/>
                <w:iCs/>
                <w:sz w:val="26"/>
                <w:rtl/>
              </w:rPr>
              <w:t>לא יפנה אדם, לא יוביל ולא יעביר סוללה ממכל י</w:t>
            </w:r>
            <w:r w:rsidRPr="00C274C4">
              <w:rPr>
                <w:rFonts w:hint="cs"/>
                <w:i/>
                <w:iCs/>
                <w:sz w:val="26"/>
                <w:rtl/>
              </w:rPr>
              <w:t>י</w:t>
            </w:r>
            <w:r w:rsidRPr="00C274C4">
              <w:rPr>
                <w:i/>
                <w:iCs/>
                <w:sz w:val="26"/>
                <w:rtl/>
              </w:rPr>
              <w:t xml:space="preserve">עודי אלא </w:t>
            </w:r>
            <w:r w:rsidRPr="00C274C4">
              <w:rPr>
                <w:rFonts w:hint="cs"/>
                <w:i/>
                <w:iCs/>
                <w:sz w:val="26"/>
                <w:rtl/>
              </w:rPr>
              <w:t xml:space="preserve">למתקנים ייעודיים למחזור סוללות, או להטמנה </w:t>
            </w:r>
            <w:r w:rsidRPr="00C274C4">
              <w:rPr>
                <w:i/>
                <w:iCs/>
                <w:sz w:val="26"/>
                <w:rtl/>
              </w:rPr>
              <w:t xml:space="preserve">לפי ההסדרים שיקבע השר. </w:t>
            </w:r>
          </w:p>
        </w:tc>
      </w:tr>
      <w:tr w:rsidR="006244B0" w14:paraId="0409C016" w14:textId="77777777" w:rsidTr="00520183">
        <w:trPr>
          <w:cantSplit/>
        </w:trPr>
        <w:tc>
          <w:tcPr>
            <w:tcW w:w="1870" w:type="dxa"/>
            <w:tcBorders>
              <w:top w:val="nil"/>
              <w:left w:val="nil"/>
              <w:bottom w:val="nil"/>
              <w:right w:val="nil"/>
            </w:tcBorders>
          </w:tcPr>
          <w:p w14:paraId="31C21A9D" w14:textId="77777777" w:rsidR="006244B0" w:rsidRDefault="006244B0" w:rsidP="00520183">
            <w:pPr>
              <w:pStyle w:val="TableSideHeading"/>
              <w:keepLines w:val="0"/>
            </w:pPr>
            <w:r>
              <w:rPr>
                <w:sz w:val="26"/>
                <w:rtl/>
              </w:rPr>
              <w:t>חובת הסימון</w:t>
            </w:r>
          </w:p>
        </w:tc>
        <w:tc>
          <w:tcPr>
            <w:tcW w:w="624" w:type="dxa"/>
            <w:tcBorders>
              <w:top w:val="nil"/>
              <w:left w:val="nil"/>
              <w:bottom w:val="nil"/>
              <w:right w:val="nil"/>
            </w:tcBorders>
          </w:tcPr>
          <w:p w14:paraId="7E83CC94" w14:textId="77777777" w:rsidR="006244B0" w:rsidRDefault="006244B0" w:rsidP="00520183">
            <w:pPr>
              <w:pStyle w:val="TableText"/>
              <w:keepLines w:val="0"/>
            </w:pPr>
            <w:r>
              <w:rPr>
                <w:sz w:val="26"/>
                <w:rtl/>
              </w:rPr>
              <w:t>8.</w:t>
            </w:r>
          </w:p>
        </w:tc>
        <w:tc>
          <w:tcPr>
            <w:tcW w:w="7145" w:type="dxa"/>
            <w:gridSpan w:val="2"/>
            <w:tcBorders>
              <w:top w:val="nil"/>
              <w:left w:val="nil"/>
              <w:bottom w:val="nil"/>
              <w:right w:val="nil"/>
            </w:tcBorders>
          </w:tcPr>
          <w:p w14:paraId="214C37EA" w14:textId="77777777" w:rsidR="006244B0" w:rsidRPr="00C274C4" w:rsidRDefault="006244B0" w:rsidP="00520183">
            <w:pPr>
              <w:pStyle w:val="TableBlock"/>
              <w:rPr>
                <w:i/>
                <w:iCs/>
              </w:rPr>
            </w:pPr>
            <w:r w:rsidRPr="00C274C4">
              <w:rPr>
                <w:i/>
                <w:iCs/>
                <w:sz w:val="26"/>
                <w:rtl/>
              </w:rPr>
              <w:t xml:space="preserve">לא ישווק אדם סוללות אלא אם מוטבעת בהן, מודפסת עליהן או מודבקת עליהן, או על האריזה המכילה אותן, </w:t>
            </w:r>
            <w:r w:rsidRPr="00C274C4">
              <w:rPr>
                <w:rFonts w:hint="cs"/>
                <w:i/>
                <w:iCs/>
                <w:rtl/>
              </w:rPr>
              <w:t>הודעה</w:t>
            </w:r>
            <w:r w:rsidRPr="00C274C4">
              <w:rPr>
                <w:i/>
                <w:iCs/>
                <w:rtl/>
              </w:rPr>
              <w:t xml:space="preserve"> באותיות דפוס, באופן הנראה לעין, בנוסח הבא: </w:t>
            </w:r>
            <w:r w:rsidRPr="00C274C4">
              <w:rPr>
                <w:i/>
                <w:iCs/>
                <w:sz w:val="26"/>
                <w:rtl/>
              </w:rPr>
              <w:t>"אין לזרוק – יש להעביר למיכל איסוף בתום השימוש", והכל באופן שאינו ניתן להסרה או למחיקה בשימוש סביר.</w:t>
            </w:r>
          </w:p>
        </w:tc>
      </w:tr>
      <w:tr w:rsidR="006244B0" w14:paraId="5ADB41E2" w14:textId="77777777" w:rsidTr="00520183">
        <w:trPr>
          <w:cantSplit/>
        </w:trPr>
        <w:tc>
          <w:tcPr>
            <w:tcW w:w="1870" w:type="dxa"/>
            <w:tcBorders>
              <w:top w:val="nil"/>
              <w:left w:val="nil"/>
              <w:bottom w:val="nil"/>
              <w:right w:val="nil"/>
            </w:tcBorders>
          </w:tcPr>
          <w:p w14:paraId="051AC8B0" w14:textId="77777777" w:rsidR="006244B0" w:rsidRDefault="006244B0" w:rsidP="00520183">
            <w:pPr>
              <w:pStyle w:val="TableSideHeading"/>
              <w:keepLines w:val="0"/>
              <w:rPr>
                <w:sz w:val="26"/>
              </w:rPr>
            </w:pPr>
            <w:r>
              <w:rPr>
                <w:sz w:val="26"/>
                <w:rtl/>
              </w:rPr>
              <w:lastRenderedPageBreak/>
              <w:t>מפקחים</w:t>
            </w:r>
          </w:p>
        </w:tc>
        <w:tc>
          <w:tcPr>
            <w:tcW w:w="624" w:type="dxa"/>
            <w:tcBorders>
              <w:top w:val="nil"/>
              <w:left w:val="nil"/>
              <w:bottom w:val="nil"/>
              <w:right w:val="nil"/>
            </w:tcBorders>
          </w:tcPr>
          <w:p w14:paraId="6F91C05B" w14:textId="77777777" w:rsidR="006244B0" w:rsidRDefault="006244B0" w:rsidP="00520183">
            <w:pPr>
              <w:pStyle w:val="TableText"/>
              <w:keepLines w:val="0"/>
              <w:rPr>
                <w:sz w:val="26"/>
              </w:rPr>
            </w:pPr>
            <w:r>
              <w:rPr>
                <w:sz w:val="26"/>
                <w:rtl/>
              </w:rPr>
              <w:t>9.</w:t>
            </w:r>
          </w:p>
        </w:tc>
        <w:tc>
          <w:tcPr>
            <w:tcW w:w="7145" w:type="dxa"/>
            <w:gridSpan w:val="2"/>
            <w:tcBorders>
              <w:top w:val="nil"/>
              <w:left w:val="nil"/>
              <w:bottom w:val="nil"/>
              <w:right w:val="nil"/>
            </w:tcBorders>
          </w:tcPr>
          <w:p w14:paraId="458D5AA5" w14:textId="77777777" w:rsidR="006244B0" w:rsidRPr="00C274C4" w:rsidRDefault="006244B0" w:rsidP="00520183">
            <w:pPr>
              <w:pStyle w:val="TableBlock"/>
              <w:rPr>
                <w:i/>
                <w:iCs/>
              </w:rPr>
            </w:pPr>
            <w:r w:rsidRPr="00C274C4">
              <w:rPr>
                <w:i/>
                <w:iCs/>
                <w:rtl/>
              </w:rPr>
              <w:t>הוראות סעיף 8</w:t>
            </w:r>
            <w:r w:rsidRPr="00C274C4">
              <w:rPr>
                <w:i/>
                <w:iCs/>
                <w:sz w:val="26"/>
                <w:rtl/>
              </w:rPr>
              <w:t xml:space="preserve"> לחוק איסוף ופינוי פסולת </w:t>
            </w:r>
            <w:r w:rsidRPr="00C274C4">
              <w:rPr>
                <w:rFonts w:hint="cs"/>
                <w:i/>
                <w:iCs/>
                <w:sz w:val="26"/>
                <w:rtl/>
              </w:rPr>
              <w:t>למחזור</w:t>
            </w:r>
            <w:r w:rsidRPr="00C274C4">
              <w:rPr>
                <w:i/>
                <w:iCs/>
                <w:rtl/>
              </w:rPr>
              <w:t xml:space="preserve"> </w:t>
            </w:r>
            <w:r w:rsidRPr="00C274C4">
              <w:rPr>
                <w:rFonts w:hint="cs"/>
                <w:i/>
                <w:iCs/>
                <w:rtl/>
              </w:rPr>
              <w:t xml:space="preserve">לעניין פיקוח על ביצוע הוראות לפי חוק זה, </w:t>
            </w:r>
            <w:r w:rsidRPr="00C274C4">
              <w:rPr>
                <w:i/>
                <w:iCs/>
                <w:rtl/>
              </w:rPr>
              <w:t>יחולו בשינויים המחויבים.</w:t>
            </w:r>
          </w:p>
        </w:tc>
      </w:tr>
      <w:tr w:rsidR="006244B0" w14:paraId="0ABFFFCB" w14:textId="77777777" w:rsidTr="00520183">
        <w:trPr>
          <w:cantSplit/>
        </w:trPr>
        <w:tc>
          <w:tcPr>
            <w:tcW w:w="1870" w:type="dxa"/>
            <w:tcBorders>
              <w:top w:val="nil"/>
              <w:left w:val="nil"/>
              <w:bottom w:val="nil"/>
              <w:right w:val="nil"/>
            </w:tcBorders>
          </w:tcPr>
          <w:p w14:paraId="287B620E" w14:textId="77777777" w:rsidR="006244B0" w:rsidRDefault="006244B0" w:rsidP="00520183">
            <w:pPr>
              <w:pStyle w:val="TableSideHeading"/>
              <w:keepLines w:val="0"/>
              <w:rPr>
                <w:sz w:val="26"/>
              </w:rPr>
            </w:pPr>
            <w:r>
              <w:rPr>
                <w:sz w:val="26"/>
                <w:rtl/>
              </w:rPr>
              <w:t>עונשין ויעוד קנסות</w:t>
            </w:r>
          </w:p>
        </w:tc>
        <w:tc>
          <w:tcPr>
            <w:tcW w:w="624" w:type="dxa"/>
            <w:tcBorders>
              <w:top w:val="nil"/>
              <w:left w:val="nil"/>
              <w:bottom w:val="nil"/>
              <w:right w:val="nil"/>
            </w:tcBorders>
          </w:tcPr>
          <w:p w14:paraId="206D7C98" w14:textId="77777777" w:rsidR="006244B0" w:rsidRDefault="006244B0" w:rsidP="00520183">
            <w:pPr>
              <w:pStyle w:val="TableText"/>
              <w:keepLines w:val="0"/>
              <w:rPr>
                <w:sz w:val="26"/>
              </w:rPr>
            </w:pPr>
            <w:r>
              <w:rPr>
                <w:sz w:val="26"/>
                <w:rtl/>
              </w:rPr>
              <w:t>10.</w:t>
            </w:r>
          </w:p>
        </w:tc>
        <w:tc>
          <w:tcPr>
            <w:tcW w:w="7145" w:type="dxa"/>
            <w:gridSpan w:val="2"/>
            <w:tcBorders>
              <w:top w:val="nil"/>
              <w:left w:val="nil"/>
              <w:bottom w:val="nil"/>
              <w:right w:val="nil"/>
            </w:tcBorders>
          </w:tcPr>
          <w:p w14:paraId="23518DF7" w14:textId="77777777" w:rsidR="006244B0" w:rsidRPr="00C274C4" w:rsidRDefault="006244B0" w:rsidP="00520183">
            <w:pPr>
              <w:pStyle w:val="TableBlock"/>
              <w:rPr>
                <w:i/>
                <w:iCs/>
                <w:sz w:val="26"/>
              </w:rPr>
            </w:pPr>
            <w:r w:rsidRPr="00C274C4">
              <w:rPr>
                <w:i/>
                <w:iCs/>
                <w:sz w:val="26"/>
                <w:rtl/>
              </w:rPr>
              <w:t>(א)</w:t>
            </w:r>
            <w:r w:rsidRPr="00C274C4">
              <w:rPr>
                <w:i/>
                <w:iCs/>
                <w:sz w:val="26"/>
                <w:rtl/>
              </w:rPr>
              <w:tab/>
              <w:t xml:space="preserve">העושה אחד מאלה, דינו – </w:t>
            </w:r>
            <w:r w:rsidRPr="00C274C4">
              <w:rPr>
                <w:i/>
                <w:iCs/>
                <w:rtl/>
              </w:rPr>
              <w:t xml:space="preserve">קנס כאמור </w:t>
            </w:r>
            <w:r w:rsidRPr="00C274C4">
              <w:rPr>
                <w:i/>
                <w:iCs/>
                <w:sz w:val="26"/>
                <w:rtl/>
              </w:rPr>
              <w:t xml:space="preserve">בסעיף 61(א)(2) לחוק העונשין, </w:t>
            </w:r>
            <w:proofErr w:type="spellStart"/>
            <w:r w:rsidRPr="00C274C4">
              <w:rPr>
                <w:i/>
                <w:iCs/>
                <w:sz w:val="26"/>
                <w:rtl/>
              </w:rPr>
              <w:t>התשל"ז</w:t>
            </w:r>
            <w:proofErr w:type="spellEnd"/>
            <w:r w:rsidRPr="00C274C4">
              <w:rPr>
                <w:i/>
                <w:iCs/>
                <w:sz w:val="26"/>
                <w:rtl/>
              </w:rPr>
              <w:t>–1977 ואם נעברה העבירה על ידי תאגיד – דינו כפל הקנס כאמור:</w:t>
            </w:r>
          </w:p>
        </w:tc>
      </w:tr>
      <w:tr w:rsidR="006244B0" w14:paraId="550316E8" w14:textId="77777777" w:rsidTr="00520183">
        <w:trPr>
          <w:cantSplit/>
        </w:trPr>
        <w:tc>
          <w:tcPr>
            <w:tcW w:w="1870" w:type="dxa"/>
            <w:tcBorders>
              <w:top w:val="nil"/>
              <w:left w:val="nil"/>
              <w:bottom w:val="nil"/>
              <w:right w:val="nil"/>
            </w:tcBorders>
          </w:tcPr>
          <w:p w14:paraId="02C4D808" w14:textId="77777777" w:rsidR="006244B0" w:rsidRDefault="006244B0" w:rsidP="00520183">
            <w:pPr>
              <w:pStyle w:val="TableSideHeading"/>
            </w:pPr>
          </w:p>
        </w:tc>
        <w:tc>
          <w:tcPr>
            <w:tcW w:w="624" w:type="dxa"/>
            <w:tcBorders>
              <w:top w:val="nil"/>
              <w:left w:val="nil"/>
              <w:bottom w:val="nil"/>
              <w:right w:val="nil"/>
            </w:tcBorders>
          </w:tcPr>
          <w:p w14:paraId="54A050BE" w14:textId="77777777" w:rsidR="006244B0" w:rsidRDefault="006244B0" w:rsidP="00520183">
            <w:pPr>
              <w:pStyle w:val="TableText"/>
            </w:pPr>
          </w:p>
        </w:tc>
        <w:tc>
          <w:tcPr>
            <w:tcW w:w="624" w:type="dxa"/>
            <w:tcBorders>
              <w:top w:val="nil"/>
              <w:left w:val="nil"/>
              <w:bottom w:val="nil"/>
              <w:right w:val="nil"/>
            </w:tcBorders>
          </w:tcPr>
          <w:p w14:paraId="25467ED1" w14:textId="77777777" w:rsidR="006244B0" w:rsidRPr="00C274C4" w:rsidRDefault="006244B0" w:rsidP="00520183">
            <w:pPr>
              <w:pStyle w:val="TableText"/>
              <w:jc w:val="both"/>
              <w:rPr>
                <w:i/>
                <w:iCs/>
              </w:rPr>
            </w:pPr>
          </w:p>
        </w:tc>
        <w:tc>
          <w:tcPr>
            <w:tcW w:w="6521" w:type="dxa"/>
            <w:tcBorders>
              <w:top w:val="nil"/>
              <w:left w:val="nil"/>
              <w:bottom w:val="nil"/>
              <w:right w:val="nil"/>
            </w:tcBorders>
          </w:tcPr>
          <w:p w14:paraId="1C7BD0B9" w14:textId="77777777" w:rsidR="006244B0" w:rsidRPr="00C274C4" w:rsidRDefault="006244B0" w:rsidP="00520183">
            <w:pPr>
              <w:pStyle w:val="TableBlock"/>
              <w:rPr>
                <w:i/>
                <w:iCs/>
                <w:sz w:val="26"/>
              </w:rPr>
            </w:pPr>
            <w:r w:rsidRPr="00C274C4">
              <w:rPr>
                <w:rFonts w:hint="cs"/>
                <w:i/>
                <w:iCs/>
                <w:sz w:val="26"/>
                <w:rtl/>
              </w:rPr>
              <w:t>(1)</w:t>
            </w:r>
            <w:r w:rsidRPr="00C274C4">
              <w:rPr>
                <w:i/>
                <w:iCs/>
                <w:sz w:val="26"/>
                <w:rtl/>
              </w:rPr>
              <w:tab/>
            </w:r>
            <w:r w:rsidRPr="00C274C4">
              <w:rPr>
                <w:rFonts w:hint="cs"/>
                <w:i/>
                <w:iCs/>
                <w:sz w:val="26"/>
                <w:rtl/>
              </w:rPr>
              <w:t xml:space="preserve">בהיותו אחראי למקום איסוף </w:t>
            </w:r>
            <w:r w:rsidRPr="00C274C4">
              <w:rPr>
                <w:rFonts w:hint="eastAsia"/>
                <w:i/>
                <w:iCs/>
                <w:sz w:val="26"/>
                <w:rtl/>
              </w:rPr>
              <w:t>–</w:t>
            </w:r>
            <w:r w:rsidRPr="00C274C4">
              <w:rPr>
                <w:rFonts w:hint="cs"/>
                <w:i/>
                <w:iCs/>
                <w:sz w:val="26"/>
                <w:rtl/>
              </w:rPr>
              <w:t xml:space="preserve"> לא התקין מכל ייעודי, לא שמרו ולא החליפו, בניגוד להוראות סעיף 3;</w:t>
            </w:r>
            <w:r w:rsidRPr="00C274C4">
              <w:rPr>
                <w:i/>
                <w:iCs/>
                <w:sz w:val="26"/>
                <w:rtl/>
              </w:rPr>
              <w:t xml:space="preserve"> </w:t>
            </w:r>
          </w:p>
        </w:tc>
      </w:tr>
      <w:tr w:rsidR="006244B0" w14:paraId="5ABB2A08" w14:textId="77777777" w:rsidTr="00520183">
        <w:trPr>
          <w:cantSplit/>
        </w:trPr>
        <w:tc>
          <w:tcPr>
            <w:tcW w:w="1870" w:type="dxa"/>
            <w:tcBorders>
              <w:top w:val="nil"/>
              <w:left w:val="nil"/>
              <w:bottom w:val="nil"/>
              <w:right w:val="nil"/>
            </w:tcBorders>
          </w:tcPr>
          <w:p w14:paraId="7292A9FB" w14:textId="77777777" w:rsidR="006244B0" w:rsidRDefault="006244B0" w:rsidP="00520183">
            <w:pPr>
              <w:pStyle w:val="TableSideHeading"/>
            </w:pPr>
          </w:p>
        </w:tc>
        <w:tc>
          <w:tcPr>
            <w:tcW w:w="624" w:type="dxa"/>
            <w:tcBorders>
              <w:top w:val="nil"/>
              <w:left w:val="nil"/>
              <w:bottom w:val="nil"/>
              <w:right w:val="nil"/>
            </w:tcBorders>
          </w:tcPr>
          <w:p w14:paraId="7F8FEB01" w14:textId="77777777" w:rsidR="006244B0" w:rsidRDefault="006244B0" w:rsidP="00520183">
            <w:pPr>
              <w:pStyle w:val="TableText"/>
            </w:pPr>
          </w:p>
        </w:tc>
        <w:tc>
          <w:tcPr>
            <w:tcW w:w="624" w:type="dxa"/>
            <w:tcBorders>
              <w:top w:val="nil"/>
              <w:left w:val="nil"/>
              <w:bottom w:val="nil"/>
              <w:right w:val="nil"/>
            </w:tcBorders>
          </w:tcPr>
          <w:p w14:paraId="4F378A10" w14:textId="77777777" w:rsidR="006244B0" w:rsidRPr="00C274C4" w:rsidRDefault="006244B0" w:rsidP="00520183">
            <w:pPr>
              <w:pStyle w:val="TableText"/>
              <w:jc w:val="both"/>
              <w:rPr>
                <w:i/>
                <w:iCs/>
              </w:rPr>
            </w:pPr>
          </w:p>
        </w:tc>
        <w:tc>
          <w:tcPr>
            <w:tcW w:w="6521" w:type="dxa"/>
            <w:tcBorders>
              <w:top w:val="nil"/>
              <w:left w:val="nil"/>
              <w:bottom w:val="nil"/>
              <w:right w:val="nil"/>
            </w:tcBorders>
          </w:tcPr>
          <w:p w14:paraId="20B855AA" w14:textId="77777777" w:rsidR="006244B0" w:rsidRPr="00C274C4" w:rsidRDefault="006244B0" w:rsidP="00520183">
            <w:pPr>
              <w:pStyle w:val="TableBlock"/>
              <w:rPr>
                <w:i/>
                <w:iCs/>
                <w:sz w:val="26"/>
                <w:rtl/>
              </w:rPr>
            </w:pPr>
            <w:r w:rsidRPr="00C274C4">
              <w:rPr>
                <w:rFonts w:hint="cs"/>
                <w:i/>
                <w:iCs/>
                <w:sz w:val="26"/>
                <w:rtl/>
              </w:rPr>
              <w:t>(2)</w:t>
            </w:r>
            <w:r w:rsidRPr="00C274C4">
              <w:rPr>
                <w:i/>
                <w:iCs/>
                <w:sz w:val="26"/>
                <w:rtl/>
              </w:rPr>
              <w:tab/>
            </w:r>
            <w:r w:rsidRPr="00C274C4">
              <w:rPr>
                <w:rFonts w:hint="cs"/>
                <w:i/>
                <w:iCs/>
                <w:sz w:val="26"/>
                <w:rtl/>
              </w:rPr>
              <w:t>בהיותו אחראי למקום איסוף – לא קיבל סוללה ולא העבירה למכל ייעודי, בניגוד להוראות סעיף 5;</w:t>
            </w:r>
          </w:p>
        </w:tc>
      </w:tr>
      <w:tr w:rsidR="006244B0" w14:paraId="0FF728D8" w14:textId="77777777" w:rsidTr="00520183">
        <w:trPr>
          <w:cantSplit/>
        </w:trPr>
        <w:tc>
          <w:tcPr>
            <w:tcW w:w="1870" w:type="dxa"/>
            <w:tcBorders>
              <w:top w:val="nil"/>
              <w:left w:val="nil"/>
              <w:bottom w:val="nil"/>
              <w:right w:val="nil"/>
            </w:tcBorders>
          </w:tcPr>
          <w:p w14:paraId="5948557D" w14:textId="77777777" w:rsidR="006244B0" w:rsidRDefault="006244B0" w:rsidP="00520183">
            <w:pPr>
              <w:pStyle w:val="TableSideHeading"/>
            </w:pPr>
          </w:p>
        </w:tc>
        <w:tc>
          <w:tcPr>
            <w:tcW w:w="624" w:type="dxa"/>
            <w:tcBorders>
              <w:top w:val="nil"/>
              <w:left w:val="nil"/>
              <w:bottom w:val="nil"/>
              <w:right w:val="nil"/>
            </w:tcBorders>
          </w:tcPr>
          <w:p w14:paraId="47047B6B" w14:textId="77777777" w:rsidR="006244B0" w:rsidRDefault="006244B0" w:rsidP="00520183">
            <w:pPr>
              <w:pStyle w:val="TableText"/>
            </w:pPr>
          </w:p>
        </w:tc>
        <w:tc>
          <w:tcPr>
            <w:tcW w:w="624" w:type="dxa"/>
            <w:tcBorders>
              <w:top w:val="nil"/>
              <w:left w:val="nil"/>
              <w:bottom w:val="nil"/>
              <w:right w:val="nil"/>
            </w:tcBorders>
          </w:tcPr>
          <w:p w14:paraId="11FF9E00" w14:textId="77777777" w:rsidR="006244B0" w:rsidRPr="00C274C4" w:rsidRDefault="006244B0" w:rsidP="00520183">
            <w:pPr>
              <w:pStyle w:val="TableText"/>
              <w:jc w:val="both"/>
              <w:rPr>
                <w:i/>
                <w:iCs/>
              </w:rPr>
            </w:pPr>
          </w:p>
        </w:tc>
        <w:tc>
          <w:tcPr>
            <w:tcW w:w="6521" w:type="dxa"/>
            <w:tcBorders>
              <w:top w:val="nil"/>
              <w:left w:val="nil"/>
              <w:bottom w:val="nil"/>
              <w:right w:val="nil"/>
            </w:tcBorders>
          </w:tcPr>
          <w:p w14:paraId="165D2F95" w14:textId="77777777" w:rsidR="006244B0" w:rsidRPr="00C274C4" w:rsidRDefault="006244B0" w:rsidP="00520183">
            <w:pPr>
              <w:pStyle w:val="TableBlock"/>
              <w:rPr>
                <w:i/>
                <w:iCs/>
                <w:sz w:val="26"/>
                <w:rtl/>
              </w:rPr>
            </w:pPr>
            <w:r w:rsidRPr="00C274C4">
              <w:rPr>
                <w:rFonts w:hint="cs"/>
                <w:i/>
                <w:iCs/>
                <w:sz w:val="26"/>
                <w:rtl/>
              </w:rPr>
              <w:t>(3)</w:t>
            </w:r>
            <w:r w:rsidRPr="00C274C4">
              <w:rPr>
                <w:i/>
                <w:iCs/>
                <w:sz w:val="26"/>
                <w:rtl/>
              </w:rPr>
              <w:tab/>
            </w:r>
            <w:r w:rsidRPr="00C274C4">
              <w:rPr>
                <w:rFonts w:hint="cs"/>
                <w:i/>
                <w:iCs/>
                <w:sz w:val="26"/>
                <w:rtl/>
              </w:rPr>
              <w:t>פינה, העביר או הוביל סוללות, בניגוד להסדר שקבע השר בהתאם להוראות סעיף 7;</w:t>
            </w:r>
          </w:p>
        </w:tc>
      </w:tr>
      <w:tr w:rsidR="006244B0" w14:paraId="48E912B9" w14:textId="77777777" w:rsidTr="00520183">
        <w:trPr>
          <w:cantSplit/>
        </w:trPr>
        <w:tc>
          <w:tcPr>
            <w:tcW w:w="1870" w:type="dxa"/>
            <w:tcBorders>
              <w:top w:val="nil"/>
              <w:left w:val="nil"/>
              <w:bottom w:val="nil"/>
              <w:right w:val="nil"/>
            </w:tcBorders>
          </w:tcPr>
          <w:p w14:paraId="17E6A569" w14:textId="77777777" w:rsidR="006244B0" w:rsidRDefault="006244B0" w:rsidP="00520183">
            <w:pPr>
              <w:pStyle w:val="TableSideHeading"/>
            </w:pPr>
          </w:p>
        </w:tc>
        <w:tc>
          <w:tcPr>
            <w:tcW w:w="624" w:type="dxa"/>
            <w:tcBorders>
              <w:top w:val="nil"/>
              <w:left w:val="nil"/>
              <w:bottom w:val="nil"/>
              <w:right w:val="nil"/>
            </w:tcBorders>
          </w:tcPr>
          <w:p w14:paraId="066476CE" w14:textId="77777777" w:rsidR="006244B0" w:rsidRDefault="006244B0" w:rsidP="00520183">
            <w:pPr>
              <w:pStyle w:val="TableText"/>
            </w:pPr>
          </w:p>
        </w:tc>
        <w:tc>
          <w:tcPr>
            <w:tcW w:w="624" w:type="dxa"/>
            <w:tcBorders>
              <w:top w:val="nil"/>
              <w:left w:val="nil"/>
              <w:bottom w:val="nil"/>
              <w:right w:val="nil"/>
            </w:tcBorders>
          </w:tcPr>
          <w:p w14:paraId="572E5F27" w14:textId="77777777" w:rsidR="006244B0" w:rsidRPr="00C274C4" w:rsidRDefault="006244B0" w:rsidP="00520183">
            <w:pPr>
              <w:pStyle w:val="TableText"/>
              <w:jc w:val="both"/>
              <w:rPr>
                <w:i/>
                <w:iCs/>
              </w:rPr>
            </w:pPr>
          </w:p>
        </w:tc>
        <w:tc>
          <w:tcPr>
            <w:tcW w:w="6521" w:type="dxa"/>
            <w:tcBorders>
              <w:top w:val="nil"/>
              <w:left w:val="nil"/>
              <w:bottom w:val="nil"/>
              <w:right w:val="nil"/>
            </w:tcBorders>
          </w:tcPr>
          <w:p w14:paraId="29053C5A" w14:textId="77777777" w:rsidR="006244B0" w:rsidRPr="00C274C4" w:rsidRDefault="006244B0" w:rsidP="00520183">
            <w:pPr>
              <w:pStyle w:val="TableBlock"/>
              <w:rPr>
                <w:i/>
                <w:iCs/>
                <w:sz w:val="26"/>
                <w:rtl/>
              </w:rPr>
            </w:pPr>
            <w:r w:rsidRPr="00C274C4">
              <w:rPr>
                <w:rFonts w:hint="cs"/>
                <w:i/>
                <w:iCs/>
                <w:sz w:val="26"/>
                <w:rtl/>
              </w:rPr>
              <w:t>(4)</w:t>
            </w:r>
            <w:r w:rsidRPr="00C274C4">
              <w:rPr>
                <w:i/>
                <w:iCs/>
                <w:sz w:val="26"/>
                <w:rtl/>
              </w:rPr>
              <w:tab/>
            </w:r>
            <w:r w:rsidRPr="00C274C4">
              <w:rPr>
                <w:rFonts w:hint="cs"/>
                <w:i/>
                <w:iCs/>
                <w:sz w:val="26"/>
                <w:rtl/>
              </w:rPr>
              <w:t>שיווק סוללה לא מסומנת בניגוד להוראות סעיף 8.</w:t>
            </w:r>
          </w:p>
        </w:tc>
      </w:tr>
      <w:tr w:rsidR="006244B0" w14:paraId="6A9D1CAF" w14:textId="77777777" w:rsidTr="00520183">
        <w:trPr>
          <w:cantSplit/>
        </w:trPr>
        <w:tc>
          <w:tcPr>
            <w:tcW w:w="1870" w:type="dxa"/>
            <w:tcBorders>
              <w:top w:val="nil"/>
              <w:left w:val="nil"/>
              <w:bottom w:val="nil"/>
              <w:right w:val="nil"/>
            </w:tcBorders>
          </w:tcPr>
          <w:p w14:paraId="30802EBB" w14:textId="77777777" w:rsidR="006244B0" w:rsidRDefault="006244B0" w:rsidP="00520183">
            <w:pPr>
              <w:pStyle w:val="TableSideHeading"/>
              <w:keepLines w:val="0"/>
              <w:rPr>
                <w:sz w:val="26"/>
              </w:rPr>
            </w:pPr>
          </w:p>
        </w:tc>
        <w:tc>
          <w:tcPr>
            <w:tcW w:w="624" w:type="dxa"/>
            <w:tcBorders>
              <w:top w:val="nil"/>
              <w:left w:val="nil"/>
              <w:bottom w:val="nil"/>
              <w:right w:val="nil"/>
            </w:tcBorders>
          </w:tcPr>
          <w:p w14:paraId="408D8883" w14:textId="77777777" w:rsidR="006244B0" w:rsidRDefault="006244B0" w:rsidP="00520183">
            <w:pPr>
              <w:pStyle w:val="TableText"/>
              <w:keepLines w:val="0"/>
              <w:rPr>
                <w:sz w:val="26"/>
              </w:rPr>
            </w:pPr>
          </w:p>
        </w:tc>
        <w:tc>
          <w:tcPr>
            <w:tcW w:w="7145" w:type="dxa"/>
            <w:gridSpan w:val="2"/>
            <w:tcBorders>
              <w:top w:val="nil"/>
              <w:left w:val="nil"/>
              <w:bottom w:val="nil"/>
              <w:right w:val="nil"/>
            </w:tcBorders>
          </w:tcPr>
          <w:p w14:paraId="10BAD57F" w14:textId="77777777" w:rsidR="006244B0" w:rsidRPr="00C274C4" w:rsidRDefault="006244B0" w:rsidP="00520183">
            <w:pPr>
              <w:pStyle w:val="TableBlock"/>
              <w:rPr>
                <w:i/>
                <w:iCs/>
                <w:sz w:val="26"/>
              </w:rPr>
            </w:pPr>
            <w:r w:rsidRPr="00C274C4">
              <w:rPr>
                <w:i/>
                <w:iCs/>
                <w:sz w:val="26"/>
                <w:rtl/>
              </w:rPr>
              <w:t>(ב)</w:t>
            </w:r>
            <w:r w:rsidRPr="00C274C4">
              <w:rPr>
                <w:i/>
                <w:iCs/>
                <w:sz w:val="26"/>
                <w:rtl/>
              </w:rPr>
              <w:tab/>
            </w:r>
            <w:r w:rsidRPr="00C274C4">
              <w:rPr>
                <w:i/>
                <w:iCs/>
                <w:rtl/>
              </w:rPr>
              <w:t xml:space="preserve">קנס שהוטל בשל עבירה לפי חוק זה ישולם לקרן לשמירת </w:t>
            </w:r>
            <w:proofErr w:type="spellStart"/>
            <w:r w:rsidRPr="00C274C4">
              <w:rPr>
                <w:i/>
                <w:iCs/>
                <w:rtl/>
              </w:rPr>
              <w:t>הנקיון</w:t>
            </w:r>
            <w:proofErr w:type="spellEnd"/>
            <w:r w:rsidRPr="00C274C4">
              <w:rPr>
                <w:i/>
                <w:iCs/>
                <w:rtl/>
              </w:rPr>
              <w:t xml:space="preserve"> </w:t>
            </w:r>
            <w:r w:rsidRPr="00C274C4">
              <w:rPr>
                <w:rFonts w:hint="cs"/>
                <w:i/>
                <w:iCs/>
                <w:rtl/>
              </w:rPr>
              <w:t>כמשמעותה</w:t>
            </w:r>
            <w:r w:rsidRPr="00C274C4">
              <w:rPr>
                <w:i/>
                <w:iCs/>
                <w:rtl/>
              </w:rPr>
              <w:t xml:space="preserve"> בסעיף 10 לחוק שמירת </w:t>
            </w:r>
            <w:proofErr w:type="spellStart"/>
            <w:r w:rsidRPr="00C274C4">
              <w:rPr>
                <w:i/>
                <w:iCs/>
                <w:rtl/>
              </w:rPr>
              <w:t>הנקיון</w:t>
            </w:r>
            <w:proofErr w:type="spellEnd"/>
            <w:r w:rsidRPr="00C274C4">
              <w:rPr>
                <w:i/>
                <w:iCs/>
                <w:rtl/>
              </w:rPr>
              <w:t xml:space="preserve">, </w:t>
            </w:r>
            <w:proofErr w:type="spellStart"/>
            <w:r w:rsidRPr="00C274C4">
              <w:rPr>
                <w:i/>
                <w:iCs/>
                <w:sz w:val="26"/>
                <w:rtl/>
              </w:rPr>
              <w:t>התשמ"ד</w:t>
            </w:r>
            <w:proofErr w:type="spellEnd"/>
            <w:r w:rsidRPr="00C274C4">
              <w:rPr>
                <w:rFonts w:hint="cs"/>
                <w:i/>
                <w:iCs/>
                <w:sz w:val="26"/>
                <w:rtl/>
              </w:rPr>
              <w:t>–</w:t>
            </w:r>
            <w:r w:rsidRPr="00C274C4">
              <w:rPr>
                <w:i/>
                <w:iCs/>
                <w:sz w:val="26"/>
                <w:rtl/>
              </w:rPr>
              <w:t>1984</w:t>
            </w:r>
            <w:r w:rsidRPr="00C274C4">
              <w:rPr>
                <w:rFonts w:hint="cs"/>
                <w:i/>
                <w:iCs/>
                <w:rtl/>
              </w:rPr>
              <w:t>;</w:t>
            </w:r>
          </w:p>
        </w:tc>
      </w:tr>
      <w:tr w:rsidR="006244B0" w14:paraId="01DCAD3F" w14:textId="77777777" w:rsidTr="00520183">
        <w:trPr>
          <w:cantSplit/>
        </w:trPr>
        <w:tc>
          <w:tcPr>
            <w:tcW w:w="1870" w:type="dxa"/>
            <w:tcBorders>
              <w:top w:val="nil"/>
              <w:left w:val="nil"/>
              <w:bottom w:val="nil"/>
              <w:right w:val="nil"/>
            </w:tcBorders>
          </w:tcPr>
          <w:p w14:paraId="28626494" w14:textId="77777777" w:rsidR="006244B0" w:rsidRDefault="006244B0" w:rsidP="00520183">
            <w:pPr>
              <w:pStyle w:val="TableSideHeading"/>
              <w:keepLines w:val="0"/>
              <w:rPr>
                <w:sz w:val="26"/>
              </w:rPr>
            </w:pPr>
            <w:r>
              <w:rPr>
                <w:sz w:val="26"/>
                <w:rtl/>
              </w:rPr>
              <w:t>שמירת דינים</w:t>
            </w:r>
          </w:p>
        </w:tc>
        <w:tc>
          <w:tcPr>
            <w:tcW w:w="624" w:type="dxa"/>
            <w:tcBorders>
              <w:top w:val="nil"/>
              <w:left w:val="nil"/>
              <w:bottom w:val="nil"/>
              <w:right w:val="nil"/>
            </w:tcBorders>
          </w:tcPr>
          <w:p w14:paraId="61B95708" w14:textId="77777777" w:rsidR="006244B0" w:rsidRDefault="006244B0" w:rsidP="00520183">
            <w:pPr>
              <w:pStyle w:val="TableText"/>
            </w:pPr>
            <w:r>
              <w:rPr>
                <w:rFonts w:hint="cs"/>
                <w:rtl/>
              </w:rPr>
              <w:t>11.</w:t>
            </w:r>
          </w:p>
        </w:tc>
        <w:tc>
          <w:tcPr>
            <w:tcW w:w="7145" w:type="dxa"/>
            <w:gridSpan w:val="2"/>
            <w:tcBorders>
              <w:top w:val="nil"/>
              <w:left w:val="nil"/>
              <w:bottom w:val="nil"/>
              <w:right w:val="nil"/>
            </w:tcBorders>
          </w:tcPr>
          <w:p w14:paraId="1E4CC2DF" w14:textId="77777777" w:rsidR="006244B0" w:rsidRPr="00C274C4" w:rsidRDefault="006244B0" w:rsidP="00520183">
            <w:pPr>
              <w:pStyle w:val="TableBlock"/>
              <w:rPr>
                <w:i/>
                <w:iCs/>
                <w:sz w:val="26"/>
                <w:rtl/>
              </w:rPr>
            </w:pPr>
            <w:r w:rsidRPr="00C274C4">
              <w:rPr>
                <w:i/>
                <w:iCs/>
                <w:sz w:val="26"/>
                <w:rtl/>
              </w:rPr>
              <w:t>אין בהוראות חוק זה כדי לגרוע מחובות הצדדים למכר לפי כל דין אחר.</w:t>
            </w:r>
          </w:p>
        </w:tc>
      </w:tr>
      <w:tr w:rsidR="006244B0" w14:paraId="1C623D49" w14:textId="77777777" w:rsidTr="00520183">
        <w:trPr>
          <w:cantSplit/>
        </w:trPr>
        <w:tc>
          <w:tcPr>
            <w:tcW w:w="1870" w:type="dxa"/>
            <w:tcBorders>
              <w:top w:val="nil"/>
              <w:left w:val="nil"/>
              <w:bottom w:val="nil"/>
              <w:right w:val="nil"/>
            </w:tcBorders>
          </w:tcPr>
          <w:p w14:paraId="09EF0143" w14:textId="77777777" w:rsidR="006244B0" w:rsidRDefault="006244B0" w:rsidP="00520183">
            <w:pPr>
              <w:pStyle w:val="TableSideHeading"/>
              <w:keepLines w:val="0"/>
            </w:pPr>
            <w:r>
              <w:rPr>
                <w:sz w:val="26"/>
                <w:rtl/>
              </w:rPr>
              <w:t>ביצוע ותקנות</w:t>
            </w:r>
          </w:p>
        </w:tc>
        <w:tc>
          <w:tcPr>
            <w:tcW w:w="624" w:type="dxa"/>
            <w:tcBorders>
              <w:top w:val="nil"/>
              <w:left w:val="nil"/>
              <w:bottom w:val="nil"/>
              <w:right w:val="nil"/>
            </w:tcBorders>
          </w:tcPr>
          <w:p w14:paraId="311023BC" w14:textId="77777777" w:rsidR="006244B0" w:rsidRDefault="006244B0" w:rsidP="00520183">
            <w:pPr>
              <w:pStyle w:val="TableText"/>
              <w:keepLines w:val="0"/>
            </w:pPr>
            <w:r>
              <w:rPr>
                <w:sz w:val="26"/>
                <w:rtl/>
              </w:rPr>
              <w:t>1</w:t>
            </w:r>
            <w:r>
              <w:rPr>
                <w:rFonts w:hint="cs"/>
                <w:sz w:val="26"/>
                <w:rtl/>
              </w:rPr>
              <w:t>2</w:t>
            </w:r>
            <w:r>
              <w:rPr>
                <w:sz w:val="26"/>
                <w:rtl/>
              </w:rPr>
              <w:t>.</w:t>
            </w:r>
          </w:p>
        </w:tc>
        <w:tc>
          <w:tcPr>
            <w:tcW w:w="7145" w:type="dxa"/>
            <w:gridSpan w:val="2"/>
            <w:tcBorders>
              <w:top w:val="nil"/>
              <w:left w:val="nil"/>
              <w:bottom w:val="nil"/>
              <w:right w:val="nil"/>
            </w:tcBorders>
          </w:tcPr>
          <w:p w14:paraId="5337BD33" w14:textId="77777777" w:rsidR="006244B0" w:rsidRPr="00C274C4" w:rsidRDefault="006244B0" w:rsidP="00520183">
            <w:pPr>
              <w:pStyle w:val="TableBlock"/>
              <w:rPr>
                <w:i/>
                <w:iCs/>
              </w:rPr>
            </w:pPr>
            <w:r w:rsidRPr="00C274C4">
              <w:rPr>
                <w:i/>
                <w:iCs/>
                <w:sz w:val="26"/>
                <w:rtl/>
              </w:rPr>
              <w:t>השר ממונה על ביצוע חוק זה והוא יתקין</w:t>
            </w:r>
            <w:r w:rsidRPr="00C274C4">
              <w:rPr>
                <w:rFonts w:hint="cs"/>
                <w:i/>
                <w:iCs/>
                <w:sz w:val="26"/>
                <w:rtl/>
              </w:rPr>
              <w:t xml:space="preserve">, באישור ועדת הפנים והגנת הסביבה של הכנסת, תקנות בכל הנוגע לביצועו; בתקנות כאמור רשאי השר </w:t>
            </w:r>
            <w:r w:rsidRPr="00C274C4">
              <w:rPr>
                <w:rFonts w:hint="eastAsia"/>
                <w:i/>
                <w:iCs/>
                <w:sz w:val="26"/>
                <w:rtl/>
              </w:rPr>
              <w:t>–</w:t>
            </w:r>
          </w:p>
        </w:tc>
      </w:tr>
      <w:tr w:rsidR="006244B0" w14:paraId="06300FA5" w14:textId="77777777" w:rsidTr="00520183">
        <w:tblPrEx>
          <w:tblLook w:val="01E0" w:firstRow="1" w:lastRow="1" w:firstColumn="1" w:lastColumn="1" w:noHBand="0" w:noVBand="0"/>
        </w:tblPrEx>
        <w:trPr>
          <w:cantSplit/>
          <w:trHeight w:val="60"/>
        </w:trPr>
        <w:tc>
          <w:tcPr>
            <w:tcW w:w="1870" w:type="dxa"/>
          </w:tcPr>
          <w:p w14:paraId="7FD5DCF4" w14:textId="77777777" w:rsidR="006244B0" w:rsidRDefault="006244B0" w:rsidP="00520183">
            <w:pPr>
              <w:pStyle w:val="TableSideHeading"/>
            </w:pPr>
          </w:p>
        </w:tc>
        <w:tc>
          <w:tcPr>
            <w:tcW w:w="624" w:type="dxa"/>
          </w:tcPr>
          <w:p w14:paraId="4A8A68C3" w14:textId="77777777" w:rsidR="006244B0" w:rsidRDefault="006244B0" w:rsidP="00520183">
            <w:pPr>
              <w:pStyle w:val="TableText"/>
            </w:pPr>
          </w:p>
        </w:tc>
        <w:tc>
          <w:tcPr>
            <w:tcW w:w="7145" w:type="dxa"/>
            <w:gridSpan w:val="2"/>
          </w:tcPr>
          <w:p w14:paraId="3AE1DEE0" w14:textId="77777777" w:rsidR="006244B0" w:rsidRPr="00C274C4" w:rsidRDefault="006244B0" w:rsidP="00520183">
            <w:pPr>
              <w:pStyle w:val="TableBlock"/>
              <w:rPr>
                <w:i/>
                <w:iCs/>
              </w:rPr>
            </w:pPr>
            <w:r w:rsidRPr="00C274C4">
              <w:rPr>
                <w:rFonts w:hint="cs"/>
                <w:i/>
                <w:iCs/>
                <w:rtl/>
              </w:rPr>
              <w:t>(1)</w:t>
            </w:r>
            <w:r w:rsidRPr="00C274C4">
              <w:rPr>
                <w:i/>
                <w:iCs/>
                <w:rtl/>
              </w:rPr>
              <w:tab/>
            </w:r>
            <w:r w:rsidRPr="00C274C4">
              <w:rPr>
                <w:rFonts w:hint="cs"/>
                <w:i/>
                <w:iCs/>
                <w:rtl/>
              </w:rPr>
              <w:t>לקבוע הוראות בעניין צורת המכלים הייעודיים, גודלם, צבעם, סימונם, מיקומם ואופן התקנתם;</w:t>
            </w:r>
          </w:p>
        </w:tc>
      </w:tr>
      <w:tr w:rsidR="006244B0" w14:paraId="63ADD2D9" w14:textId="77777777" w:rsidTr="00520183">
        <w:tblPrEx>
          <w:tblLook w:val="01E0" w:firstRow="1" w:lastRow="1" w:firstColumn="1" w:lastColumn="1" w:noHBand="0" w:noVBand="0"/>
        </w:tblPrEx>
        <w:trPr>
          <w:cantSplit/>
          <w:trHeight w:val="60"/>
        </w:trPr>
        <w:tc>
          <w:tcPr>
            <w:tcW w:w="1870" w:type="dxa"/>
          </w:tcPr>
          <w:p w14:paraId="7CD4DF5D" w14:textId="77777777" w:rsidR="006244B0" w:rsidRDefault="006244B0" w:rsidP="00520183">
            <w:pPr>
              <w:pStyle w:val="TableSideHeading"/>
            </w:pPr>
          </w:p>
        </w:tc>
        <w:tc>
          <w:tcPr>
            <w:tcW w:w="624" w:type="dxa"/>
          </w:tcPr>
          <w:p w14:paraId="0D89FC5B" w14:textId="77777777" w:rsidR="006244B0" w:rsidRDefault="006244B0" w:rsidP="00520183">
            <w:pPr>
              <w:pStyle w:val="TableText"/>
            </w:pPr>
          </w:p>
        </w:tc>
        <w:tc>
          <w:tcPr>
            <w:tcW w:w="7145" w:type="dxa"/>
            <w:gridSpan w:val="2"/>
          </w:tcPr>
          <w:p w14:paraId="01A2F56C" w14:textId="77777777" w:rsidR="006244B0" w:rsidRPr="00C274C4" w:rsidRDefault="006244B0" w:rsidP="00520183">
            <w:pPr>
              <w:pStyle w:val="TableBlock"/>
              <w:rPr>
                <w:i/>
                <w:iCs/>
              </w:rPr>
            </w:pPr>
            <w:r w:rsidRPr="00C274C4">
              <w:rPr>
                <w:rFonts w:hint="cs"/>
                <w:i/>
                <w:iCs/>
                <w:rtl/>
              </w:rPr>
              <w:t>(2)</w:t>
            </w:r>
            <w:r w:rsidRPr="00C274C4">
              <w:rPr>
                <w:i/>
                <w:iCs/>
                <w:rtl/>
              </w:rPr>
              <w:tab/>
            </w:r>
            <w:r w:rsidRPr="00C274C4">
              <w:rPr>
                <w:rFonts w:hint="cs"/>
                <w:i/>
                <w:iCs/>
                <w:rtl/>
              </w:rPr>
              <w:t>לפטור מקומות איסוף מתחולתו של חוק זה דרך כלל או במקרים מסוימים.</w:t>
            </w:r>
          </w:p>
        </w:tc>
      </w:tr>
      <w:tr w:rsidR="006244B0" w14:paraId="6E616F88" w14:textId="77777777" w:rsidTr="00520183">
        <w:tblPrEx>
          <w:tblLook w:val="01E0" w:firstRow="1" w:lastRow="1" w:firstColumn="1" w:lastColumn="1" w:noHBand="0" w:noVBand="0"/>
        </w:tblPrEx>
        <w:trPr>
          <w:cantSplit/>
          <w:trHeight w:val="60"/>
        </w:trPr>
        <w:tc>
          <w:tcPr>
            <w:tcW w:w="1870" w:type="dxa"/>
          </w:tcPr>
          <w:p w14:paraId="1E7ECBE4" w14:textId="77777777" w:rsidR="006244B0" w:rsidRDefault="006244B0" w:rsidP="00520183">
            <w:pPr>
              <w:pStyle w:val="TableSideHeading"/>
            </w:pPr>
            <w:r>
              <w:rPr>
                <w:rFonts w:hint="cs"/>
                <w:rtl/>
              </w:rPr>
              <w:t>תקנות ראשונות</w:t>
            </w:r>
          </w:p>
        </w:tc>
        <w:tc>
          <w:tcPr>
            <w:tcW w:w="624" w:type="dxa"/>
          </w:tcPr>
          <w:p w14:paraId="0160AED7" w14:textId="77777777" w:rsidR="006244B0" w:rsidRDefault="006244B0" w:rsidP="00520183">
            <w:pPr>
              <w:pStyle w:val="TableText"/>
            </w:pPr>
            <w:r>
              <w:rPr>
                <w:rFonts w:hint="cs"/>
                <w:rtl/>
              </w:rPr>
              <w:t>13.</w:t>
            </w:r>
          </w:p>
        </w:tc>
        <w:tc>
          <w:tcPr>
            <w:tcW w:w="7145" w:type="dxa"/>
            <w:gridSpan w:val="2"/>
          </w:tcPr>
          <w:p w14:paraId="75202CBE" w14:textId="77777777" w:rsidR="006244B0" w:rsidRPr="00C274C4" w:rsidRDefault="006244B0" w:rsidP="00520183">
            <w:pPr>
              <w:pStyle w:val="TableBlock"/>
              <w:rPr>
                <w:i/>
                <w:iCs/>
              </w:rPr>
            </w:pPr>
            <w:r w:rsidRPr="00C274C4">
              <w:rPr>
                <w:rFonts w:hint="cs"/>
                <w:i/>
                <w:iCs/>
                <w:sz w:val="26"/>
                <w:rtl/>
              </w:rPr>
              <w:t>תקנות ראשונות לפי סעיף 7 יובאו לאישור ועדת הפנים והגנת הסביבה של הכנסת בתוך שלושה חודשים מיום תחילתו של חוק זה.</w:t>
            </w:r>
          </w:p>
        </w:tc>
      </w:tr>
      <w:tr w:rsidR="006244B0" w14:paraId="1E0A6254" w14:textId="77777777" w:rsidTr="00520183">
        <w:tblPrEx>
          <w:tblLook w:val="01E0" w:firstRow="1" w:lastRow="1" w:firstColumn="1" w:lastColumn="1" w:noHBand="0" w:noVBand="0"/>
        </w:tblPrEx>
        <w:trPr>
          <w:cantSplit/>
          <w:trHeight w:val="60"/>
        </w:trPr>
        <w:tc>
          <w:tcPr>
            <w:tcW w:w="1870" w:type="dxa"/>
          </w:tcPr>
          <w:p w14:paraId="2B009930" w14:textId="77777777" w:rsidR="006244B0" w:rsidRDefault="006244B0" w:rsidP="00520183">
            <w:pPr>
              <w:pStyle w:val="TableSideHeading"/>
              <w:rPr>
                <w:rtl/>
              </w:rPr>
            </w:pPr>
            <w:r>
              <w:rPr>
                <w:rFonts w:hint="cs"/>
                <w:rtl/>
              </w:rPr>
              <w:t>הוראת מעבר</w:t>
            </w:r>
          </w:p>
        </w:tc>
        <w:tc>
          <w:tcPr>
            <w:tcW w:w="624" w:type="dxa"/>
          </w:tcPr>
          <w:p w14:paraId="510185C0" w14:textId="77777777" w:rsidR="006244B0" w:rsidRDefault="006244B0" w:rsidP="00520183">
            <w:pPr>
              <w:pStyle w:val="TableText"/>
              <w:rPr>
                <w:rtl/>
              </w:rPr>
            </w:pPr>
            <w:r>
              <w:rPr>
                <w:rFonts w:hint="cs"/>
                <w:rtl/>
              </w:rPr>
              <w:t>14.</w:t>
            </w:r>
          </w:p>
        </w:tc>
        <w:tc>
          <w:tcPr>
            <w:tcW w:w="7145" w:type="dxa"/>
            <w:gridSpan w:val="2"/>
          </w:tcPr>
          <w:p w14:paraId="4275033F" w14:textId="77777777" w:rsidR="006244B0" w:rsidRPr="00C274C4" w:rsidRDefault="006244B0" w:rsidP="00520183">
            <w:pPr>
              <w:pStyle w:val="TableBlock"/>
              <w:rPr>
                <w:i/>
                <w:iCs/>
                <w:sz w:val="26"/>
                <w:rtl/>
              </w:rPr>
            </w:pPr>
            <w:r w:rsidRPr="00C274C4">
              <w:rPr>
                <w:rFonts w:hint="cs"/>
                <w:i/>
                <w:iCs/>
                <w:sz w:val="26"/>
                <w:rtl/>
              </w:rPr>
              <w:t>אחראי למקום איסוף יתקין מכל ייעודי במקום איסוף שהיה קיים ערב תחילתו של חוק זה, בתוך ששה חודשים מיום פרסומו של חוק זה.</w:t>
            </w:r>
          </w:p>
        </w:tc>
      </w:tr>
      <w:tr w:rsidR="006244B0" w14:paraId="0D66A881" w14:textId="77777777" w:rsidTr="00520183">
        <w:trPr>
          <w:cantSplit/>
        </w:trPr>
        <w:tc>
          <w:tcPr>
            <w:tcW w:w="1870" w:type="dxa"/>
            <w:tcBorders>
              <w:top w:val="nil"/>
              <w:left w:val="nil"/>
              <w:bottom w:val="nil"/>
              <w:right w:val="nil"/>
            </w:tcBorders>
          </w:tcPr>
          <w:p w14:paraId="0F6AED36" w14:textId="77777777" w:rsidR="006244B0" w:rsidRDefault="006244B0" w:rsidP="00520183">
            <w:pPr>
              <w:pStyle w:val="TableSideHeading"/>
              <w:keepLines w:val="0"/>
            </w:pPr>
            <w:r>
              <w:rPr>
                <w:sz w:val="26"/>
                <w:rtl/>
              </w:rPr>
              <w:t>תחילה</w:t>
            </w:r>
          </w:p>
        </w:tc>
        <w:tc>
          <w:tcPr>
            <w:tcW w:w="624" w:type="dxa"/>
            <w:tcBorders>
              <w:top w:val="nil"/>
              <w:left w:val="nil"/>
              <w:bottom w:val="nil"/>
              <w:right w:val="nil"/>
            </w:tcBorders>
          </w:tcPr>
          <w:p w14:paraId="141AE90B" w14:textId="77777777" w:rsidR="006244B0" w:rsidRDefault="006244B0" w:rsidP="00520183">
            <w:pPr>
              <w:pStyle w:val="TableText"/>
              <w:keepLines w:val="0"/>
            </w:pPr>
            <w:r>
              <w:rPr>
                <w:rFonts w:hint="cs"/>
                <w:sz w:val="26"/>
                <w:rtl/>
              </w:rPr>
              <w:t>15</w:t>
            </w:r>
            <w:r>
              <w:rPr>
                <w:sz w:val="26"/>
                <w:rtl/>
              </w:rPr>
              <w:t>.</w:t>
            </w:r>
          </w:p>
        </w:tc>
        <w:tc>
          <w:tcPr>
            <w:tcW w:w="7145" w:type="dxa"/>
            <w:gridSpan w:val="2"/>
            <w:tcBorders>
              <w:top w:val="nil"/>
              <w:left w:val="nil"/>
              <w:bottom w:val="nil"/>
              <w:right w:val="nil"/>
            </w:tcBorders>
          </w:tcPr>
          <w:p w14:paraId="676AF5DA" w14:textId="77777777" w:rsidR="006244B0" w:rsidRPr="00C274C4" w:rsidRDefault="006244B0" w:rsidP="00520183">
            <w:pPr>
              <w:pStyle w:val="TableBlock"/>
              <w:rPr>
                <w:i/>
                <w:iCs/>
              </w:rPr>
            </w:pPr>
            <w:r w:rsidRPr="00C274C4">
              <w:rPr>
                <w:rFonts w:hint="cs"/>
                <w:i/>
                <w:iCs/>
                <w:sz w:val="26"/>
                <w:rtl/>
              </w:rPr>
              <w:t>תחילתו של חוק זה ששה חודשים מיום פרסומו.</w:t>
            </w:r>
          </w:p>
        </w:tc>
      </w:tr>
    </w:tbl>
    <w:p w14:paraId="365B1D74" w14:textId="77777777" w:rsidR="006244B0" w:rsidRPr="001A3EF1" w:rsidRDefault="006244B0" w:rsidP="006244B0">
      <w:pPr>
        <w:pStyle w:val="HeadDivreiHesber"/>
        <w:rPr>
          <w:rtl/>
        </w:rPr>
      </w:pPr>
      <w:r w:rsidRPr="0027450A">
        <w:rPr>
          <w:rFonts w:hint="cs"/>
          <w:rtl/>
        </w:rPr>
        <w:t>דברי הסבר</w:t>
      </w:r>
    </w:p>
    <w:p w14:paraId="6085B4A5" w14:textId="77777777" w:rsidR="006244B0" w:rsidRPr="0066416C" w:rsidRDefault="006244B0" w:rsidP="006244B0">
      <w:pPr>
        <w:pBdr>
          <w:top w:val="nil"/>
          <w:left w:val="nil"/>
          <w:bottom w:val="nil"/>
          <w:right w:val="nil"/>
          <w:between w:val="nil"/>
        </w:pBdr>
        <w:spacing w:before="0" w:line="360" w:lineRule="auto"/>
        <w:rPr>
          <w:rFonts w:ascii="David" w:eastAsia="Arial" w:hAnsi="David" w:cs="David"/>
          <w:sz w:val="26"/>
          <w:szCs w:val="26"/>
          <w:rtl/>
        </w:rPr>
      </w:pPr>
      <w:r w:rsidRPr="0066416C">
        <w:rPr>
          <w:rFonts w:ascii="David" w:eastAsia="Arial" w:hAnsi="David" w:cs="David"/>
          <w:sz w:val="26"/>
          <w:szCs w:val="26"/>
          <w:rtl/>
        </w:rPr>
        <w:t xml:space="preserve">השלכת סוללות משומשות </w:t>
      </w:r>
      <w:proofErr w:type="spellStart"/>
      <w:r w:rsidRPr="0066416C">
        <w:rPr>
          <w:rFonts w:ascii="David" w:eastAsia="Arial" w:hAnsi="David" w:cs="David"/>
          <w:sz w:val="26"/>
          <w:szCs w:val="26"/>
          <w:rtl/>
        </w:rPr>
        <w:t>למיכלי</w:t>
      </w:r>
      <w:proofErr w:type="spellEnd"/>
      <w:r w:rsidRPr="0066416C">
        <w:rPr>
          <w:rFonts w:ascii="David" w:eastAsia="Arial" w:hAnsi="David" w:cs="David"/>
          <w:sz w:val="26"/>
          <w:szCs w:val="26"/>
          <w:rtl/>
        </w:rPr>
        <w:t xml:space="preserve"> האשפה הביתיים מובילה להתפרקותן ולזיהום סביבתי נרחב. החומרים המרכיבים את הסוללות, בייחוד המתכות הכבדות, מהווים סכנה בריאותית חמורה בהגיעם למי התהום. צריכת הסוללות הממוצעת לאדם היא כ-14 סוללות לשנה, המצטברות לכדי כ-1.4 ק"ג למשפחה, כאשר כל סוללה היא בעלת פוטנציאל זיהומי עצום. סוללה אחת עלולה לזהם כמות עצומה של מים ולפסול אותם לשימוש. </w:t>
      </w:r>
    </w:p>
    <w:p w14:paraId="046FFF0D" w14:textId="77777777" w:rsidR="006244B0" w:rsidRPr="0066416C" w:rsidRDefault="006244B0" w:rsidP="006244B0">
      <w:pPr>
        <w:pBdr>
          <w:top w:val="nil"/>
          <w:left w:val="nil"/>
          <w:bottom w:val="nil"/>
          <w:right w:val="nil"/>
          <w:between w:val="nil"/>
        </w:pBdr>
        <w:spacing w:before="0" w:line="360" w:lineRule="auto"/>
        <w:rPr>
          <w:rFonts w:ascii="David" w:eastAsia="Arial" w:hAnsi="David" w:cs="David"/>
          <w:sz w:val="26"/>
          <w:szCs w:val="26"/>
          <w:rtl/>
        </w:rPr>
      </w:pPr>
      <w:r w:rsidRPr="0066416C">
        <w:rPr>
          <w:rFonts w:ascii="David" w:eastAsia="Arial" w:hAnsi="David" w:cs="David" w:hint="cs"/>
          <w:sz w:val="26"/>
          <w:szCs w:val="26"/>
          <w:rtl/>
        </w:rPr>
        <w:t>הצעת החוק המוצעת</w:t>
      </w:r>
      <w:r w:rsidRPr="0066416C">
        <w:rPr>
          <w:rFonts w:ascii="David" w:eastAsia="Arial" w:hAnsi="David" w:cs="David"/>
          <w:sz w:val="26"/>
          <w:szCs w:val="26"/>
          <w:rtl/>
        </w:rPr>
        <w:t xml:space="preserve"> נועד</w:t>
      </w:r>
      <w:r w:rsidRPr="0066416C">
        <w:rPr>
          <w:rFonts w:ascii="David" w:eastAsia="Arial" w:hAnsi="David" w:cs="David" w:hint="cs"/>
          <w:sz w:val="26"/>
          <w:szCs w:val="26"/>
          <w:rtl/>
        </w:rPr>
        <w:t>ה</w:t>
      </w:r>
      <w:r w:rsidRPr="0066416C">
        <w:rPr>
          <w:rFonts w:ascii="David" w:eastAsia="Arial" w:hAnsi="David" w:cs="David"/>
          <w:sz w:val="26"/>
          <w:szCs w:val="26"/>
          <w:rtl/>
        </w:rPr>
        <w:t xml:space="preserve"> לעודד את מחזור הסוללות ולמנוע את הגעתן אל מרכזי איסוף האשפה </w:t>
      </w:r>
      <w:r w:rsidRPr="0066416C">
        <w:rPr>
          <w:rFonts w:ascii="David" w:eastAsia="Arial" w:hAnsi="David" w:cs="David"/>
          <w:sz w:val="26"/>
          <w:szCs w:val="26"/>
          <w:rtl/>
        </w:rPr>
        <w:lastRenderedPageBreak/>
        <w:t>הרגילים ואל המשרפות. כיום נעשה האיסוף בצורה וולונטרית במרכזי איסוף במוסדות ציבור שונים. מטרת החוק לתמרץ את ציבור הצרכנים למחזר סוללות משומשות על-ידי הצבת מתקני איסוף (מיכל י</w:t>
      </w:r>
      <w:r w:rsidRPr="0066416C">
        <w:rPr>
          <w:rFonts w:ascii="David" w:eastAsia="Arial" w:hAnsi="David" w:cs="David" w:hint="cs"/>
          <w:sz w:val="26"/>
          <w:szCs w:val="26"/>
          <w:rtl/>
        </w:rPr>
        <w:t>י</w:t>
      </w:r>
      <w:r w:rsidRPr="0066416C">
        <w:rPr>
          <w:rFonts w:ascii="David" w:eastAsia="Arial" w:hAnsi="David" w:cs="David"/>
          <w:sz w:val="26"/>
          <w:szCs w:val="26"/>
          <w:rtl/>
        </w:rPr>
        <w:t xml:space="preserve">עודי) בכל בית עסק המוכר סוללות. </w:t>
      </w:r>
    </w:p>
    <w:p w14:paraId="579858C8" w14:textId="77777777" w:rsidR="006244B0" w:rsidRPr="0066416C" w:rsidRDefault="006244B0" w:rsidP="006244B0">
      <w:pPr>
        <w:pBdr>
          <w:top w:val="nil"/>
          <w:left w:val="nil"/>
          <w:bottom w:val="nil"/>
          <w:right w:val="nil"/>
          <w:between w:val="nil"/>
        </w:pBdr>
        <w:spacing w:before="0" w:line="360" w:lineRule="auto"/>
        <w:rPr>
          <w:rFonts w:ascii="David" w:eastAsia="Arial" w:hAnsi="David" w:cs="David"/>
          <w:sz w:val="26"/>
          <w:szCs w:val="26"/>
          <w:rtl/>
        </w:rPr>
      </w:pPr>
      <w:r w:rsidRPr="0066416C">
        <w:rPr>
          <w:rFonts w:ascii="David" w:eastAsia="Arial" w:hAnsi="David" w:cs="David" w:hint="cs"/>
          <w:sz w:val="26"/>
          <w:szCs w:val="26"/>
          <w:rtl/>
        </w:rPr>
        <w:t xml:space="preserve">בעקבות קמפיין פרסומי לעידוד </w:t>
      </w:r>
      <w:proofErr w:type="spellStart"/>
      <w:r w:rsidRPr="0066416C">
        <w:rPr>
          <w:rFonts w:ascii="David" w:eastAsia="Arial" w:hAnsi="David" w:cs="David" w:hint="cs"/>
          <w:sz w:val="26"/>
          <w:szCs w:val="26"/>
          <w:rtl/>
        </w:rPr>
        <w:t>מיחזור</w:t>
      </w:r>
      <w:proofErr w:type="spellEnd"/>
      <w:r w:rsidRPr="0066416C">
        <w:rPr>
          <w:rFonts w:ascii="David" w:eastAsia="Arial" w:hAnsi="David" w:cs="David" w:hint="cs"/>
          <w:sz w:val="26"/>
          <w:szCs w:val="26"/>
          <w:rtl/>
        </w:rPr>
        <w:t xml:space="preserve"> הבקבוקים בטלוויזיה, ברדיו ובאינטרנט, וכן בזכות פריסה רחבה של כלובי </w:t>
      </w:r>
      <w:proofErr w:type="spellStart"/>
      <w:r w:rsidRPr="0066416C">
        <w:rPr>
          <w:rFonts w:ascii="David" w:eastAsia="Arial" w:hAnsi="David" w:cs="David" w:hint="cs"/>
          <w:sz w:val="26"/>
          <w:szCs w:val="26"/>
          <w:rtl/>
        </w:rPr>
        <w:t>מיחזור</w:t>
      </w:r>
      <w:proofErr w:type="spellEnd"/>
      <w:r w:rsidRPr="0066416C">
        <w:rPr>
          <w:rFonts w:ascii="David" w:eastAsia="Arial" w:hAnsi="David" w:cs="David" w:hint="cs"/>
          <w:sz w:val="26"/>
          <w:szCs w:val="26"/>
          <w:rtl/>
        </w:rPr>
        <w:t xml:space="preserve">, נמדדה עלייה מסוימת בשיעור איסוף בקבוקים. נתונים אלו מראים כי נגישות של מתקני איסוף מביאים </w:t>
      </w:r>
      <w:proofErr w:type="spellStart"/>
      <w:r w:rsidRPr="0066416C">
        <w:rPr>
          <w:rFonts w:ascii="David" w:eastAsia="Arial" w:hAnsi="David" w:cs="David" w:hint="cs"/>
          <w:sz w:val="26"/>
          <w:szCs w:val="26"/>
          <w:rtl/>
        </w:rPr>
        <w:t>למיחזור</w:t>
      </w:r>
      <w:proofErr w:type="spellEnd"/>
      <w:r w:rsidRPr="0066416C">
        <w:rPr>
          <w:rFonts w:ascii="David" w:eastAsia="Arial" w:hAnsi="David" w:cs="David" w:hint="cs"/>
          <w:sz w:val="26"/>
          <w:szCs w:val="26"/>
          <w:rtl/>
        </w:rPr>
        <w:t xml:space="preserve"> וולונטר</w:t>
      </w:r>
      <w:r w:rsidRPr="0066416C">
        <w:rPr>
          <w:rFonts w:ascii="David" w:eastAsia="Arial" w:hAnsi="David" w:cs="David" w:hint="eastAsia"/>
          <w:sz w:val="26"/>
          <w:szCs w:val="26"/>
          <w:rtl/>
        </w:rPr>
        <w:t>י</w:t>
      </w:r>
      <w:r w:rsidRPr="0066416C">
        <w:rPr>
          <w:rFonts w:ascii="David" w:eastAsia="Arial" w:hAnsi="David" w:cs="David" w:hint="cs"/>
          <w:sz w:val="26"/>
          <w:szCs w:val="26"/>
          <w:rtl/>
        </w:rPr>
        <w:t xml:space="preserve">. מהשואה זו עולה כי הצבת מכלים בכל בית עסק לפי חוק זה תביא לנגישות הנדרשת לשם עידוד </w:t>
      </w:r>
      <w:proofErr w:type="spellStart"/>
      <w:r w:rsidRPr="0066416C">
        <w:rPr>
          <w:rFonts w:ascii="David" w:eastAsia="Arial" w:hAnsi="David" w:cs="David" w:hint="cs"/>
          <w:sz w:val="26"/>
          <w:szCs w:val="26"/>
          <w:rtl/>
        </w:rPr>
        <w:t>מיחזור</w:t>
      </w:r>
      <w:proofErr w:type="spellEnd"/>
      <w:r w:rsidRPr="0066416C">
        <w:rPr>
          <w:rFonts w:ascii="David" w:eastAsia="Arial" w:hAnsi="David" w:cs="David" w:hint="cs"/>
          <w:sz w:val="26"/>
          <w:szCs w:val="26"/>
          <w:rtl/>
        </w:rPr>
        <w:t xml:space="preserve"> הסוללות.</w:t>
      </w:r>
    </w:p>
    <w:p w14:paraId="0A92E04E" w14:textId="77777777" w:rsidR="006244B0" w:rsidRDefault="006244B0" w:rsidP="006244B0">
      <w:pPr>
        <w:pBdr>
          <w:top w:val="nil"/>
          <w:left w:val="nil"/>
          <w:bottom w:val="nil"/>
          <w:right w:val="nil"/>
          <w:between w:val="nil"/>
        </w:pBdr>
        <w:spacing w:before="0" w:line="360" w:lineRule="auto"/>
        <w:rPr>
          <w:rFonts w:ascii="David" w:eastAsia="Arial" w:hAnsi="David" w:cs="David"/>
          <w:sz w:val="26"/>
          <w:szCs w:val="26"/>
          <w:rtl/>
        </w:rPr>
      </w:pPr>
      <w:r w:rsidRPr="0066416C">
        <w:rPr>
          <w:rFonts w:ascii="David" w:eastAsia="Arial" w:hAnsi="David" w:cs="David" w:hint="cs"/>
          <w:sz w:val="26"/>
          <w:szCs w:val="26"/>
          <w:rtl/>
        </w:rPr>
        <w:t>הצעת חוק דומה בעיקרה הונחה על שולחן הכנסת השבע-עשרה על ידי חבר הכנסת דב חנין וקבוצת חברי הכנסת (פ/3605/17)</w:t>
      </w:r>
      <w:r>
        <w:rPr>
          <w:rFonts w:ascii="David" w:eastAsia="Arial" w:hAnsi="David" w:cs="David" w:hint="cs"/>
          <w:sz w:val="26"/>
          <w:szCs w:val="26"/>
          <w:rtl/>
        </w:rPr>
        <w:t xml:space="preserve">, </w:t>
      </w:r>
      <w:r w:rsidRPr="0066416C">
        <w:rPr>
          <w:rFonts w:ascii="David" w:eastAsia="Arial" w:hAnsi="David" w:cs="David" w:hint="cs"/>
          <w:sz w:val="26"/>
          <w:szCs w:val="26"/>
          <w:rtl/>
        </w:rPr>
        <w:t xml:space="preserve">הכנסת השמונה-עשרה על ידי חברת הכנסת ליה שמטוב (פ/166/18) ועל ידי חבר הכנסת דב חנין וקבוצת חברי הכנסת (פ/988/18), ועל ידי חבר כנסת דב חנין </w:t>
      </w:r>
      <w:r w:rsidRPr="0066416C">
        <w:rPr>
          <w:rFonts w:ascii="David" w:eastAsia="Arial" w:hAnsi="David" w:cs="David"/>
          <w:sz w:val="26"/>
          <w:szCs w:val="26"/>
          <w:rtl/>
        </w:rPr>
        <w:t>(פ/1555/18)</w:t>
      </w:r>
      <w:r>
        <w:rPr>
          <w:rFonts w:ascii="David" w:eastAsia="Arial" w:hAnsi="David" w:cs="David" w:hint="cs"/>
          <w:sz w:val="26"/>
          <w:szCs w:val="26"/>
          <w:rtl/>
        </w:rPr>
        <w:t>.</w:t>
      </w:r>
      <w:r w:rsidRPr="00E12ED5">
        <w:rPr>
          <w:rFonts w:ascii="David" w:eastAsia="Arial" w:hAnsi="David" w:cs="David" w:hint="cs"/>
          <w:b/>
          <w:bCs/>
          <w:color w:val="auto"/>
          <w:sz w:val="26"/>
          <w:szCs w:val="26"/>
          <w:rtl/>
        </w:rPr>
        <w:t xml:space="preserve"> </w:t>
      </w:r>
      <w:r w:rsidRPr="00483448">
        <w:rPr>
          <w:rFonts w:ascii="David" w:hAnsi="David" w:cs="David"/>
          <w:b/>
          <w:bCs/>
          <w:sz w:val="26"/>
          <w:szCs w:val="26"/>
          <w:rtl/>
        </w:rPr>
        <w:t xml:space="preserve">הסעיפים שאומצו מסומנים בהצעת החוק בסימון </w:t>
      </w:r>
      <w:proofErr w:type="spellStart"/>
      <w:r w:rsidRPr="00483448">
        <w:rPr>
          <w:rFonts w:ascii="David" w:hAnsi="David" w:cs="David"/>
          <w:b/>
          <w:bCs/>
          <w:sz w:val="26"/>
          <w:szCs w:val="26"/>
          <w:rtl/>
        </w:rPr>
        <w:t>איטליק</w:t>
      </w:r>
      <w:proofErr w:type="spellEnd"/>
      <w:r w:rsidRPr="00483448">
        <w:rPr>
          <w:rFonts w:ascii="David" w:hAnsi="David" w:cs="David"/>
          <w:b/>
          <w:bCs/>
          <w:sz w:val="26"/>
          <w:szCs w:val="26"/>
          <w:rtl/>
        </w:rPr>
        <w:t>, היתר נכתב על ידי הצוות</w:t>
      </w:r>
      <w:r>
        <w:rPr>
          <w:rFonts w:ascii="David" w:eastAsia="Arial" w:hAnsi="David" w:cs="David" w:hint="cs"/>
          <w:sz w:val="26"/>
          <w:szCs w:val="26"/>
          <w:rtl/>
        </w:rPr>
        <w:t>.</w:t>
      </w:r>
    </w:p>
    <w:p w14:paraId="3FB3B62D" w14:textId="77777777" w:rsidR="006244B0" w:rsidRDefault="006244B0" w:rsidP="006244B0">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טארק נסאר (בעזרתה של יעל אגמון נכט) מקליניקת הכנסת של אוניברסיטת תל אביב, בהנחיית ד״ר דב חנין. </w:t>
      </w:r>
    </w:p>
    <w:p w14:paraId="6C60ABC5" w14:textId="77777777" w:rsidR="006244B0" w:rsidRDefault="006244B0" w:rsidP="006244B0">
      <w:pPr>
        <w:pStyle w:val="3"/>
        <w:rPr>
          <w:rFonts w:eastAsia="David Libre"/>
          <w:sz w:val="26"/>
          <w:szCs w:val="26"/>
          <w:rtl/>
        </w:rPr>
      </w:pPr>
      <w:bookmarkStart w:id="31" w:name="_Toc73302829"/>
      <w:r w:rsidRPr="00944C32">
        <w:rPr>
          <w:rFonts w:hint="cs"/>
          <w:b w:val="0"/>
          <w:bCs/>
          <w:rtl/>
        </w:rPr>
        <w:t xml:space="preserve">הצעת חוק </w:t>
      </w:r>
      <w:r>
        <w:rPr>
          <w:rFonts w:hint="cs"/>
          <w:b w:val="0"/>
          <w:bCs/>
          <w:rtl/>
        </w:rPr>
        <w:t>ב</w:t>
      </w:r>
      <w:r w:rsidRPr="00944C32">
        <w:rPr>
          <w:rFonts w:hint="cs"/>
          <w:b w:val="0"/>
          <w:bCs/>
          <w:rtl/>
        </w:rPr>
        <w:t>.</w:t>
      </w:r>
      <w:r>
        <w:rPr>
          <w:rFonts w:hint="cs"/>
          <w:b w:val="0"/>
          <w:bCs/>
          <w:rtl/>
        </w:rPr>
        <w:t>8</w:t>
      </w:r>
      <w:r w:rsidRPr="00944C32">
        <w:rPr>
          <w:rFonts w:hint="cs"/>
          <w:rtl/>
        </w:rPr>
        <w:t xml:space="preserve"> </w:t>
      </w:r>
      <w:r>
        <w:rPr>
          <w:rtl/>
        </w:rPr>
        <w:t>–</w:t>
      </w:r>
      <w:r>
        <w:rPr>
          <w:rFonts w:hint="cs"/>
          <w:rtl/>
        </w:rPr>
        <w:t xml:space="preserve"> </w:t>
      </w:r>
      <w:r w:rsidRPr="00D350F9">
        <w:rPr>
          <w:rFonts w:eastAsia="David Libre" w:hint="cs"/>
          <w:sz w:val="26"/>
          <w:szCs w:val="26"/>
          <w:rtl/>
        </w:rPr>
        <w:t>הצעת חוק לתיקון פקודת העיריות (חלוקת הכנסות ממתחם הגורם למפגעים סביבתיים בין רשויות מקומיות)</w:t>
      </w:r>
      <w:r>
        <w:rPr>
          <w:rFonts w:eastAsia="David Libre" w:hint="cs"/>
          <w:sz w:val="26"/>
          <w:szCs w:val="26"/>
          <w:rtl/>
        </w:rPr>
        <w:t xml:space="preserve"> </w:t>
      </w:r>
      <w:r w:rsidRPr="00944C32">
        <w:rPr>
          <w:rFonts w:eastAsia="David Libre" w:hint="cs"/>
          <w:sz w:val="26"/>
          <w:szCs w:val="26"/>
          <w:rtl/>
        </w:rPr>
        <w:t xml:space="preserve">// </w:t>
      </w:r>
      <w:r>
        <w:rPr>
          <w:rFonts w:eastAsia="David Libre" w:hint="cs"/>
          <w:sz w:val="26"/>
          <w:szCs w:val="26"/>
          <w:rtl/>
        </w:rPr>
        <w:t>טארק</w:t>
      </w:r>
      <w:bookmarkEnd w:id="31"/>
    </w:p>
    <w:p w14:paraId="53AA9316" w14:textId="77777777" w:rsidR="006244B0" w:rsidRPr="00E635A2" w:rsidRDefault="006244B0" w:rsidP="006244B0">
      <w:pPr>
        <w:jc w:val="right"/>
        <w:rPr>
          <w:rFonts w:cs="David"/>
          <w:b/>
          <w:bCs/>
          <w:sz w:val="20"/>
          <w:szCs w:val="20"/>
        </w:rPr>
      </w:pPr>
      <w:r w:rsidRPr="00E635A2">
        <w:rPr>
          <w:rFonts w:cs="David" w:hint="cs"/>
          <w:sz w:val="20"/>
          <w:szCs w:val="20"/>
          <w:rtl/>
        </w:rPr>
        <w:t xml:space="preserve">מספר פנימי: </w:t>
      </w:r>
    </w:p>
    <w:p w14:paraId="51D989D5" w14:textId="77777777" w:rsidR="006244B0" w:rsidRPr="00DB7060" w:rsidRDefault="006244B0" w:rsidP="006244B0">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21899E3A" w14:textId="77777777" w:rsidR="006244B0" w:rsidRPr="00F67051" w:rsidRDefault="006244B0" w:rsidP="006244B0">
      <w:pPr>
        <w:rPr>
          <w:rFonts w:cs="David"/>
          <w:b/>
          <w:bCs/>
          <w:sz w:val="26"/>
          <w:szCs w:val="26"/>
          <w:rtl/>
        </w:rPr>
      </w:pPr>
    </w:p>
    <w:p w14:paraId="3787D57D" w14:textId="77777777" w:rsidR="006244B0" w:rsidRDefault="006244B0" w:rsidP="006244B0">
      <w:pPr>
        <w:pStyle w:val="David"/>
        <w:spacing w:line="360" w:lineRule="auto"/>
        <w:ind w:left="3544"/>
        <w:rPr>
          <w:b/>
          <w:bCs/>
          <w:rtl/>
        </w:rPr>
      </w:pPr>
      <w:r>
        <w:rPr>
          <w:b/>
          <w:bCs/>
          <w:rtl/>
        </w:rPr>
        <w:t>יוז</w:t>
      </w:r>
      <w:r>
        <w:rPr>
          <w:rFonts w:hint="cs"/>
          <w:b/>
          <w:bCs/>
          <w:rtl/>
        </w:rPr>
        <w:t>ם</w:t>
      </w:r>
      <w:r>
        <w:rPr>
          <w:b/>
          <w:bCs/>
          <w:rtl/>
        </w:rPr>
        <w:t>:</w:t>
      </w:r>
      <w:r>
        <w:tab/>
      </w:r>
      <w:r>
        <w:rPr>
          <w:b/>
          <w:bCs/>
          <w:rtl/>
        </w:rPr>
        <w:t xml:space="preserve">      חברת הכנסת</w:t>
      </w:r>
      <w:r w:rsidRPr="00F67051">
        <w:rPr>
          <w:b/>
          <w:bCs/>
        </w:rPr>
        <w:tab/>
      </w:r>
    </w:p>
    <w:p w14:paraId="7115DBA6" w14:textId="77777777" w:rsidR="006244B0" w:rsidRPr="00CF1AA2" w:rsidRDefault="006244B0" w:rsidP="006244B0">
      <w:pPr>
        <w:pStyle w:val="David"/>
        <w:spacing w:before="0" w:line="360" w:lineRule="auto"/>
        <w:ind w:left="3544"/>
        <w:rPr>
          <w:b/>
          <w:bCs/>
          <w:sz w:val="16"/>
          <w:szCs w:val="16"/>
          <w:rtl/>
        </w:rPr>
      </w:pPr>
      <w:r>
        <w:rPr>
          <w:rtl/>
        </w:rPr>
        <w:t xml:space="preserve"> </w:t>
      </w:r>
      <w:r w:rsidRPr="00CF1AA2">
        <w:rPr>
          <w:rFonts w:hint="cs"/>
          <w:rtl/>
        </w:rPr>
        <w:tab/>
      </w:r>
      <w:r>
        <w:rPr>
          <w:rFonts w:hint="cs"/>
          <w:rtl/>
        </w:rPr>
        <w:t xml:space="preserve"> </w:t>
      </w:r>
    </w:p>
    <w:p w14:paraId="6E9854D4" w14:textId="77777777" w:rsidR="006244B0" w:rsidRPr="00904591" w:rsidRDefault="006244B0" w:rsidP="006244B0">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64FB4E03" w14:textId="77777777" w:rsidR="006244B0" w:rsidRDefault="006244B0" w:rsidP="006244B0">
      <w:pPr>
        <w:pStyle w:val="David"/>
        <w:spacing w:before="0" w:line="240" w:lineRule="auto"/>
        <w:ind w:left="3544"/>
        <w:rPr>
          <w:rtl/>
        </w:rPr>
      </w:pPr>
      <w:r>
        <w:t xml:space="preserve">                                             </w:t>
      </w:r>
      <w:r>
        <w:rPr>
          <w:rFonts w:hint="cs"/>
          <w:rtl/>
        </w:rPr>
        <w:t>פ/24/</w:t>
      </w:r>
    </w:p>
    <w:p w14:paraId="17ECB2D1" w14:textId="77777777" w:rsidR="006244B0" w:rsidRPr="00453E54" w:rsidRDefault="006244B0" w:rsidP="006244B0">
      <w:pPr>
        <w:pStyle w:val="HeadHatzaotHok"/>
        <w:rPr>
          <w:rtl/>
        </w:rPr>
      </w:pPr>
      <w:r>
        <w:rPr>
          <w:rFonts w:hint="cs"/>
          <w:rtl/>
        </w:rPr>
        <w:t xml:space="preserve">הצעת חוק לתיקון פקודת העיריות (חלוקת הכנסות ממתחם הגורם למפגעים סביבתיים בין רשויות מקומיות), </w:t>
      </w:r>
      <w:proofErr w:type="spellStart"/>
      <w:r>
        <w:rPr>
          <w:rFonts w:hint="cs"/>
          <w:rtl/>
        </w:rPr>
        <w:t>התשפ"א</w:t>
      </w:r>
      <w:proofErr w:type="spellEnd"/>
      <w:r>
        <w:rPr>
          <w:rFonts w:hint="cs"/>
          <w:rtl/>
        </w:rPr>
        <w:t xml:space="preserve">–2021 </w:t>
      </w:r>
    </w:p>
    <w:tbl>
      <w:tblPr>
        <w:bidiVisual/>
        <w:tblW w:w="9638" w:type="dxa"/>
        <w:tblInd w:w="1" w:type="dxa"/>
        <w:tblCellMar>
          <w:top w:w="57" w:type="dxa"/>
          <w:left w:w="0" w:type="dxa"/>
          <w:bottom w:w="57" w:type="dxa"/>
          <w:right w:w="0" w:type="dxa"/>
        </w:tblCellMar>
        <w:tblLook w:val="04A0" w:firstRow="1" w:lastRow="0" w:firstColumn="1" w:lastColumn="0" w:noHBand="0" w:noVBand="1"/>
      </w:tblPr>
      <w:tblGrid>
        <w:gridCol w:w="1870"/>
        <w:gridCol w:w="624"/>
        <w:gridCol w:w="7144"/>
      </w:tblGrid>
      <w:tr w:rsidR="006244B0" w14:paraId="00084F1B" w14:textId="77777777" w:rsidTr="00520183">
        <w:trPr>
          <w:cantSplit/>
        </w:trPr>
        <w:tc>
          <w:tcPr>
            <w:tcW w:w="1870" w:type="dxa"/>
            <w:hideMark/>
          </w:tcPr>
          <w:p w14:paraId="6E94BAB7" w14:textId="77777777" w:rsidR="006244B0" w:rsidRDefault="006244B0" w:rsidP="00520183">
            <w:pPr>
              <w:pStyle w:val="TableSideHeading"/>
              <w:rPr>
                <w:sz w:val="26"/>
              </w:rPr>
            </w:pPr>
            <w:r>
              <w:rPr>
                <w:rFonts w:hint="cs"/>
                <w:sz w:val="26"/>
                <w:rtl/>
              </w:rPr>
              <w:t xml:space="preserve">תיקון סעיף 9ב </w:t>
            </w:r>
          </w:p>
        </w:tc>
        <w:tc>
          <w:tcPr>
            <w:tcW w:w="624" w:type="dxa"/>
            <w:hideMark/>
          </w:tcPr>
          <w:p w14:paraId="5ACBE08F" w14:textId="77777777" w:rsidR="006244B0" w:rsidRDefault="006244B0" w:rsidP="00520183">
            <w:pPr>
              <w:pStyle w:val="TableText"/>
              <w:jc w:val="both"/>
              <w:rPr>
                <w:sz w:val="26"/>
                <w:rtl/>
              </w:rPr>
            </w:pPr>
            <w:r>
              <w:rPr>
                <w:rFonts w:hint="cs"/>
                <w:sz w:val="26"/>
                <w:rtl/>
              </w:rPr>
              <w:t>1.</w:t>
            </w:r>
          </w:p>
        </w:tc>
        <w:tc>
          <w:tcPr>
            <w:tcW w:w="7144" w:type="dxa"/>
            <w:hideMark/>
          </w:tcPr>
          <w:p w14:paraId="5A72C54F" w14:textId="77777777" w:rsidR="006244B0" w:rsidRDefault="006244B0" w:rsidP="00520183">
            <w:pPr>
              <w:pStyle w:val="TableBlock"/>
              <w:rPr>
                <w:sz w:val="26"/>
              </w:rPr>
            </w:pPr>
            <w:r>
              <w:rPr>
                <w:rFonts w:hint="cs"/>
                <w:sz w:val="26"/>
                <w:rtl/>
              </w:rPr>
              <w:t xml:space="preserve">בפקודת העיריות, בסעיף 9ב, אחרי סעיף קטן (ו) יבוא: </w:t>
            </w:r>
          </w:p>
        </w:tc>
      </w:tr>
      <w:tr w:rsidR="006244B0" w14:paraId="1173C49E" w14:textId="77777777" w:rsidTr="00520183">
        <w:trPr>
          <w:cantSplit/>
        </w:trPr>
        <w:tc>
          <w:tcPr>
            <w:tcW w:w="1870" w:type="dxa"/>
          </w:tcPr>
          <w:p w14:paraId="59CF6565" w14:textId="77777777" w:rsidR="006244B0" w:rsidRDefault="006244B0" w:rsidP="00520183">
            <w:pPr>
              <w:pStyle w:val="TableSideHeading"/>
              <w:rPr>
                <w:sz w:val="26"/>
              </w:rPr>
            </w:pPr>
          </w:p>
        </w:tc>
        <w:tc>
          <w:tcPr>
            <w:tcW w:w="624" w:type="dxa"/>
          </w:tcPr>
          <w:p w14:paraId="0471C271" w14:textId="77777777" w:rsidR="006244B0" w:rsidRDefault="006244B0" w:rsidP="00520183">
            <w:pPr>
              <w:pStyle w:val="TableText"/>
            </w:pPr>
          </w:p>
        </w:tc>
        <w:tc>
          <w:tcPr>
            <w:tcW w:w="7144" w:type="dxa"/>
            <w:hideMark/>
          </w:tcPr>
          <w:p w14:paraId="1B3D15A3" w14:textId="77777777" w:rsidR="006244B0" w:rsidRPr="00D350F9" w:rsidRDefault="006244B0" w:rsidP="00520183">
            <w:pPr>
              <w:pStyle w:val="TableBlock"/>
              <w:rPr>
                <w:i/>
                <w:iCs/>
                <w:sz w:val="26"/>
                <w:rtl/>
              </w:rPr>
            </w:pPr>
            <w:r w:rsidRPr="00D350F9">
              <w:rPr>
                <w:rFonts w:hint="cs"/>
                <w:i/>
                <w:iCs/>
                <w:sz w:val="26"/>
                <w:rtl/>
              </w:rPr>
              <w:t>"(ו1)</w:t>
            </w:r>
            <w:r w:rsidRPr="00D350F9">
              <w:rPr>
                <w:rFonts w:hint="cs"/>
                <w:i/>
                <w:iCs/>
                <w:sz w:val="26"/>
                <w:rtl/>
              </w:rPr>
              <w:tab/>
              <w:t xml:space="preserve">בלי לגרוע מהוראות סעיף קטן (ב), הכנסות מארנונה כללית, מהיטלי השבחה או מאחד או יותר מתשלומי החובה, שמקורן ממתחם המצוי בתחומה של רשות מקומית אחת, הגורם למפגעים סביבתיים ברשות מקומית אחרת אחת או יותר, יחולקו בין הרשות המקומית שבתחומה מצוי המתחם לבין הרשות המקומית המושפעת מהמפגעים הסביבתיים כאמור על פי כללים שיקבע השר; בסעיף קטן זה, "מפגע סביבתי" – כהגדרתו בחוק למניעת מפגעים סביבתיים (תביעות אזרחיות), </w:t>
            </w:r>
            <w:proofErr w:type="spellStart"/>
            <w:r w:rsidRPr="00D350F9">
              <w:rPr>
                <w:rFonts w:hint="cs"/>
                <w:i/>
                <w:iCs/>
                <w:sz w:val="26"/>
                <w:rtl/>
              </w:rPr>
              <w:t>התשנ"ב</w:t>
            </w:r>
            <w:proofErr w:type="spellEnd"/>
            <w:r w:rsidRPr="00D350F9">
              <w:rPr>
                <w:rFonts w:hint="cs"/>
                <w:i/>
                <w:iCs/>
                <w:sz w:val="26"/>
                <w:rtl/>
              </w:rPr>
              <w:t>–1992, ואולם, יראו מפגע סביבתי לעניין זה אף אם הוא אינו בניגוד לחיקוק, לצו, לתכנית, לרישיון עסק או לכל היתר או רישיון אחר.</w:t>
            </w:r>
          </w:p>
        </w:tc>
      </w:tr>
      <w:tr w:rsidR="006244B0" w14:paraId="1BE47698" w14:textId="77777777" w:rsidTr="00520183">
        <w:trPr>
          <w:cantSplit/>
        </w:trPr>
        <w:tc>
          <w:tcPr>
            <w:tcW w:w="1870" w:type="dxa"/>
          </w:tcPr>
          <w:p w14:paraId="214A8FEE" w14:textId="77777777" w:rsidR="006244B0" w:rsidRDefault="006244B0" w:rsidP="00520183">
            <w:pPr>
              <w:pStyle w:val="TableSideHeading"/>
              <w:rPr>
                <w:sz w:val="26"/>
              </w:rPr>
            </w:pPr>
          </w:p>
        </w:tc>
        <w:tc>
          <w:tcPr>
            <w:tcW w:w="624" w:type="dxa"/>
          </w:tcPr>
          <w:p w14:paraId="44806F95" w14:textId="77777777" w:rsidR="006244B0" w:rsidRDefault="006244B0" w:rsidP="00520183">
            <w:pPr>
              <w:pStyle w:val="TableText"/>
            </w:pPr>
          </w:p>
        </w:tc>
        <w:tc>
          <w:tcPr>
            <w:tcW w:w="7144" w:type="dxa"/>
          </w:tcPr>
          <w:p w14:paraId="0E4583F8" w14:textId="77777777" w:rsidR="006244B0" w:rsidRPr="00D350F9" w:rsidRDefault="006244B0" w:rsidP="00520183">
            <w:pPr>
              <w:pStyle w:val="TableBlock"/>
              <w:rPr>
                <w:sz w:val="26"/>
                <w:rtl/>
              </w:rPr>
            </w:pPr>
            <w:r w:rsidRPr="00D350F9">
              <w:rPr>
                <w:rFonts w:hint="cs"/>
                <w:sz w:val="26"/>
                <w:rtl/>
              </w:rPr>
              <w:t>(ו2) הרשות המקומית המושפעת מהמפגעים הסביבתיים תשקיע את חלקה מההכנסות לפי חוק זה, ב</w:t>
            </w:r>
            <w:r w:rsidRPr="00D350F9">
              <w:rPr>
                <w:rFonts w:ascii="David" w:hAnsi="David" w:hint="cs"/>
                <w:sz w:val="26"/>
                <w:rtl/>
              </w:rPr>
              <w:t xml:space="preserve">הגנה על התושבים מפני אותם מפגעים, </w:t>
            </w:r>
            <w:r w:rsidRPr="00D350F9">
              <w:rPr>
                <w:rFonts w:ascii="David" w:hAnsi="David"/>
                <w:sz w:val="26"/>
                <w:rtl/>
              </w:rPr>
              <w:t xml:space="preserve">על ידי נקיטת אמצעים כגון הקמת </w:t>
            </w:r>
            <w:r>
              <w:rPr>
                <w:rFonts w:ascii="David" w:hAnsi="David" w:hint="cs"/>
                <w:sz w:val="26"/>
                <w:rtl/>
              </w:rPr>
              <w:t>מבני-מגן</w:t>
            </w:r>
            <w:r w:rsidRPr="00D350F9">
              <w:rPr>
                <w:rFonts w:ascii="David" w:hAnsi="David"/>
                <w:sz w:val="26"/>
                <w:rtl/>
              </w:rPr>
              <w:t xml:space="preserve">, איטום בתים, הגברת הפיקוח על האתר או מתן שירותים עירוניים משופרים שיטיבו עם </w:t>
            </w:r>
            <w:r>
              <w:rPr>
                <w:rFonts w:ascii="David" w:hAnsi="David" w:hint="cs"/>
                <w:sz w:val="26"/>
                <w:rtl/>
              </w:rPr>
              <w:t xml:space="preserve">בריאות ורווחת </w:t>
            </w:r>
            <w:r w:rsidRPr="00D350F9">
              <w:rPr>
                <w:rFonts w:ascii="David" w:hAnsi="David"/>
                <w:sz w:val="26"/>
                <w:rtl/>
              </w:rPr>
              <w:t>התושבים ויפצו אותם על הנזק הסביבתי שנגרם להם</w:t>
            </w:r>
            <w:r w:rsidRPr="00D350F9">
              <w:rPr>
                <w:rFonts w:hint="cs"/>
                <w:sz w:val="26"/>
                <w:rtl/>
              </w:rPr>
              <w:t>.''</w:t>
            </w:r>
          </w:p>
        </w:tc>
      </w:tr>
    </w:tbl>
    <w:p w14:paraId="26A67339" w14:textId="77777777" w:rsidR="006244B0" w:rsidRDefault="006244B0" w:rsidP="006244B0">
      <w:pPr>
        <w:pStyle w:val="HeadDivreiHesber"/>
        <w:rPr>
          <w:rtl/>
        </w:rPr>
      </w:pPr>
      <w:r w:rsidRPr="0027450A">
        <w:rPr>
          <w:rFonts w:hint="cs"/>
          <w:rtl/>
        </w:rPr>
        <w:t>דברי הסבר</w:t>
      </w:r>
    </w:p>
    <w:p w14:paraId="5A9F088E" w14:textId="77777777" w:rsidR="006244B0" w:rsidRDefault="006244B0" w:rsidP="006244B0">
      <w:pPr>
        <w:pStyle w:val="Hesber"/>
        <w:rPr>
          <w:rtl/>
        </w:rPr>
      </w:pPr>
      <w:r>
        <w:rPr>
          <w:rFonts w:hint="cs"/>
          <w:rtl/>
        </w:rPr>
        <w:t>במקרים רבים, תושבים של יותר מרשות מקומית אחת נפגעים מהשלכות שליליות של מתחמים הנמצאים בשטח שיפוט של רשות אחרת, פגיעה שמתבטאת בזיהום שחוצה את הגבולות בין הרשויות ופוגע בתושבים של רשויות שכנות. אולם, רק רשות אחת שבתחום השיפוט שלה נמצא המתחם יוצאת נשכרת מתשלומי הארנונה עבור שטח המתחם. מצב זה יוצר אי שוויון בין הרשויות שחלקן ניזוקות בשעה שאחרות יוצאות נשכרות.</w:t>
      </w:r>
    </w:p>
    <w:p w14:paraId="221807EE" w14:textId="77777777" w:rsidR="006244B0" w:rsidRDefault="006244B0" w:rsidP="006244B0">
      <w:pPr>
        <w:pStyle w:val="Hesber"/>
        <w:rPr>
          <w:rtl/>
        </w:rPr>
      </w:pPr>
      <w:r w:rsidRPr="007D3E52">
        <w:rPr>
          <w:rtl/>
        </w:rPr>
        <w:t>מטרת הצעת חוק זו לעשות צדק עם כלל הרשויות הנפגעות ממתחמים אלו ולהביא לשוויון ביניהן. כמו כן, מוצע לקבוע כי הכנסות הארנונה יחולקו בין כלל הרשויות הנפגעות על פי כללים שיקבע שר הפנים.</w:t>
      </w:r>
    </w:p>
    <w:p w14:paraId="0EF4EEDC" w14:textId="2BD680CD" w:rsidR="006244B0" w:rsidRDefault="006244B0" w:rsidP="006244B0">
      <w:pPr>
        <w:pStyle w:val="Hesber"/>
        <w:rPr>
          <w:rFonts w:ascii="David" w:hAnsi="David"/>
          <w:color w:val="2F393C"/>
          <w:sz w:val="26"/>
          <w:shd w:val="clear" w:color="auto" w:fill="FFFFFF"/>
          <w:rtl/>
        </w:rPr>
      </w:pPr>
      <w:r>
        <w:rPr>
          <w:rFonts w:hint="cs"/>
          <w:rtl/>
        </w:rPr>
        <w:t xml:space="preserve">הצעת חוק זהה הונחה על שולחן הכנסת התשע-עשרה על ידי חבר הכנסת </w:t>
      </w:r>
      <w:proofErr w:type="spellStart"/>
      <w:r>
        <w:rPr>
          <w:rFonts w:hint="cs"/>
          <w:rtl/>
        </w:rPr>
        <w:t>חנא</w:t>
      </w:r>
      <w:proofErr w:type="spellEnd"/>
      <w:r>
        <w:rPr>
          <w:rFonts w:hint="cs"/>
          <w:rtl/>
        </w:rPr>
        <w:t xml:space="preserve"> </w:t>
      </w:r>
      <w:proofErr w:type="spellStart"/>
      <w:r>
        <w:rPr>
          <w:rFonts w:hint="cs"/>
          <w:rtl/>
        </w:rPr>
        <w:t>סוייד</w:t>
      </w:r>
      <w:proofErr w:type="spellEnd"/>
      <w:r>
        <w:rPr>
          <w:rFonts w:hint="cs"/>
          <w:rtl/>
        </w:rPr>
        <w:t xml:space="preserve"> וקבוצת חברי כנסת (</w:t>
      </w:r>
      <w:r>
        <w:rPr>
          <w:rFonts w:hint="cs"/>
          <w:sz w:val="26"/>
          <w:rtl/>
        </w:rPr>
        <w:t>פ/2235/19</w:t>
      </w:r>
      <w:r>
        <w:rPr>
          <w:rFonts w:hint="cs"/>
          <w:rtl/>
        </w:rPr>
        <w:t xml:space="preserve">; הוסרה מסדר היום ביום י"א בתמוז </w:t>
      </w:r>
      <w:proofErr w:type="spellStart"/>
      <w:r>
        <w:rPr>
          <w:rFonts w:hint="cs"/>
          <w:rtl/>
        </w:rPr>
        <w:t>התשע"ד</w:t>
      </w:r>
      <w:proofErr w:type="spellEnd"/>
      <w:r>
        <w:rPr>
          <w:rFonts w:hint="cs"/>
          <w:rtl/>
        </w:rPr>
        <w:t xml:space="preserve"> (9 ביולי 2014)), על שולחן הכנסת העשרים על ידי חבר הכנסת איימן עודה וקבוצת חברי הכנסת (פ/824/20) </w:t>
      </w:r>
      <w:r w:rsidRPr="00D04EBC">
        <w:rPr>
          <w:rFonts w:hint="cs"/>
          <w:rtl/>
        </w:rPr>
        <w:t xml:space="preserve">ועל שולחן הכנסת בכנסת העשרים ושלוש על ידי חבר הכנסת איימן עודה </w:t>
      </w:r>
      <w:r w:rsidRPr="00D04EBC">
        <w:rPr>
          <w:rFonts w:ascii="David" w:hAnsi="David"/>
          <w:sz w:val="26"/>
          <w:rtl/>
        </w:rPr>
        <w:t>(</w:t>
      </w:r>
      <w:r w:rsidRPr="00D04EBC">
        <w:rPr>
          <w:rFonts w:ascii="David" w:hAnsi="David"/>
          <w:color w:val="2F393C"/>
          <w:sz w:val="26"/>
          <w:shd w:val="clear" w:color="auto" w:fill="FFFFFF"/>
          <w:rtl/>
        </w:rPr>
        <w:t>פ/2154/23).</w:t>
      </w:r>
    </w:p>
    <w:p w14:paraId="5F1813E3" w14:textId="77777777" w:rsidR="006244B0" w:rsidRDefault="006244B0">
      <w:pPr>
        <w:autoSpaceDE/>
        <w:autoSpaceDN/>
        <w:adjustRightInd/>
        <w:spacing w:line="240" w:lineRule="auto"/>
        <w:textAlignment w:val="auto"/>
        <w:rPr>
          <w:rFonts w:ascii="David" w:eastAsia="Arial Unicode MS" w:hAnsi="David" w:cs="David"/>
          <w:snapToGrid w:val="0"/>
          <w:color w:val="2F393C"/>
          <w:spacing w:val="0"/>
          <w:sz w:val="26"/>
          <w:szCs w:val="26"/>
          <w:shd w:val="clear" w:color="auto" w:fill="FFFFFF"/>
          <w:rtl/>
        </w:rPr>
      </w:pPr>
      <w:r>
        <w:rPr>
          <w:rFonts w:ascii="David" w:hAnsi="David"/>
          <w:color w:val="2F393C"/>
          <w:sz w:val="26"/>
          <w:shd w:val="clear" w:color="auto" w:fill="FFFFFF"/>
          <w:rtl/>
        </w:rPr>
        <w:br w:type="page"/>
      </w:r>
    </w:p>
    <w:p w14:paraId="1AFCEB38" w14:textId="6BE32E71" w:rsidR="00D81683" w:rsidRDefault="0061260F" w:rsidP="00FA7F44">
      <w:pPr>
        <w:pStyle w:val="2"/>
        <w:rPr>
          <w:rtl/>
        </w:rPr>
      </w:pPr>
      <w:bookmarkStart w:id="32" w:name="_Toc73302830"/>
      <w:r>
        <w:rPr>
          <w:rFonts w:hint="cs"/>
          <w:rtl/>
        </w:rPr>
        <w:lastRenderedPageBreak/>
        <w:t xml:space="preserve">פרק ג׳: </w:t>
      </w:r>
      <w:r w:rsidR="00D81683" w:rsidRPr="00D81683">
        <w:rPr>
          <w:rFonts w:hint="cs"/>
          <w:rtl/>
        </w:rPr>
        <w:t>הצעות חוק חדשות לחלוטין</w:t>
      </w:r>
      <w:bookmarkEnd w:id="32"/>
    </w:p>
    <w:p w14:paraId="717A705F" w14:textId="668768D4" w:rsidR="008F7394" w:rsidRPr="009F6F1A" w:rsidRDefault="008F7394" w:rsidP="009F6F1A">
      <w:pPr>
        <w:pStyle w:val="3"/>
      </w:pPr>
      <w:bookmarkStart w:id="33" w:name="_Toc73302831"/>
      <w:r w:rsidRPr="00944C32">
        <w:rPr>
          <w:rFonts w:hint="cs"/>
          <w:b w:val="0"/>
          <w:bCs/>
          <w:rtl/>
        </w:rPr>
        <w:t>הצעת חוק ג.1</w:t>
      </w:r>
      <w:r w:rsidR="00944C32" w:rsidRPr="00944C32">
        <w:rPr>
          <w:rFonts w:hint="cs"/>
          <w:rtl/>
        </w:rPr>
        <w:t xml:space="preserve"> </w:t>
      </w:r>
      <w:r w:rsidR="00944C32">
        <w:rPr>
          <w:rtl/>
        </w:rPr>
        <w:t>–</w:t>
      </w:r>
      <w:r w:rsidR="00944C32">
        <w:rPr>
          <w:rFonts w:hint="cs"/>
          <w:rtl/>
        </w:rPr>
        <w:t xml:space="preserve"> </w:t>
      </w:r>
      <w:r w:rsidR="00944C32" w:rsidRPr="00944C32">
        <w:rPr>
          <w:rFonts w:eastAsia="David Libre" w:hint="cs"/>
          <w:sz w:val="26"/>
          <w:szCs w:val="26"/>
          <w:rtl/>
        </w:rPr>
        <w:t>הצעת חוק התכנון והבנייה (תיקון – בניית דירות קטנות) // יעל</w:t>
      </w:r>
      <w:bookmarkEnd w:id="33"/>
    </w:p>
    <w:p w14:paraId="0135F09D" w14:textId="77777777" w:rsidR="008F7394" w:rsidRPr="001F7B92" w:rsidRDefault="008F7394" w:rsidP="008F7394">
      <w:pPr>
        <w:keepNext/>
        <w:keepLines/>
        <w:pBdr>
          <w:top w:val="nil"/>
          <w:left w:val="nil"/>
          <w:bottom w:val="nil"/>
          <w:right w:val="nil"/>
          <w:between w:val="nil"/>
        </w:pBdr>
        <w:spacing w:before="240" w:line="360" w:lineRule="auto"/>
        <w:ind w:firstLine="0"/>
        <w:jc w:val="right"/>
        <w:rPr>
          <w:rFonts w:ascii="David" w:eastAsia="David Libre" w:hAnsi="David" w:cs="David"/>
          <w:sz w:val="20"/>
          <w:szCs w:val="20"/>
        </w:rPr>
      </w:pPr>
      <w:r w:rsidRPr="001F7B92">
        <w:rPr>
          <w:rFonts w:ascii="David" w:eastAsia="David Libre" w:hAnsi="David" w:cs="David" w:hint="cs"/>
          <w:sz w:val="20"/>
          <w:szCs w:val="20"/>
          <w:rtl/>
        </w:rPr>
        <w:t xml:space="preserve">מספר פנימי: </w:t>
      </w:r>
    </w:p>
    <w:p w14:paraId="0D5C7381" w14:textId="77777777" w:rsidR="008F7394" w:rsidRPr="001F7B92" w:rsidRDefault="008F7394" w:rsidP="008F7394">
      <w:pPr>
        <w:keepNext/>
        <w:keepLines/>
        <w:pBdr>
          <w:top w:val="nil"/>
          <w:left w:val="nil"/>
          <w:bottom w:val="nil"/>
          <w:right w:val="nil"/>
          <w:between w:val="nil"/>
        </w:pBdr>
        <w:spacing w:before="240" w:line="360" w:lineRule="auto"/>
        <w:ind w:firstLine="0"/>
        <w:jc w:val="center"/>
        <w:rPr>
          <w:rFonts w:ascii="David" w:eastAsia="David Libre" w:hAnsi="David" w:cs="David"/>
          <w:bCs/>
          <w:sz w:val="28"/>
          <w:szCs w:val="28"/>
        </w:rPr>
      </w:pPr>
      <w:r w:rsidRPr="001F7B92">
        <w:rPr>
          <w:rFonts w:ascii="David" w:eastAsia="David Libre" w:hAnsi="David" w:cs="David" w:hint="cs"/>
          <w:bCs/>
          <w:sz w:val="28"/>
          <w:szCs w:val="28"/>
          <w:rtl/>
        </w:rPr>
        <w:t>הכנסת העשרים וארבע</w:t>
      </w:r>
    </w:p>
    <w:p w14:paraId="2EC7E5BF" w14:textId="77777777" w:rsidR="008F7394" w:rsidRPr="001F7B92" w:rsidRDefault="008F7394" w:rsidP="008F7394">
      <w:pPr>
        <w:spacing w:line="360" w:lineRule="auto"/>
        <w:rPr>
          <w:rFonts w:ascii="David" w:eastAsia="David Libre" w:hAnsi="David" w:cs="David"/>
          <w:b/>
          <w:sz w:val="24"/>
          <w:szCs w:val="24"/>
        </w:rPr>
      </w:pPr>
    </w:p>
    <w:p w14:paraId="45C5931C" w14:textId="77777777" w:rsidR="008F7394" w:rsidRPr="001F7B92" w:rsidRDefault="008F7394" w:rsidP="008F7394">
      <w:pPr>
        <w:pBdr>
          <w:top w:val="nil"/>
          <w:left w:val="nil"/>
          <w:bottom w:val="nil"/>
          <w:right w:val="nil"/>
          <w:between w:val="nil"/>
        </w:pBdr>
        <w:spacing w:line="360" w:lineRule="auto"/>
        <w:ind w:left="3544" w:firstLine="0"/>
        <w:jc w:val="left"/>
        <w:rPr>
          <w:rFonts w:ascii="David" w:eastAsia="David Libre" w:hAnsi="David" w:cs="David"/>
          <w:b/>
          <w:sz w:val="26"/>
          <w:szCs w:val="26"/>
        </w:rPr>
      </w:pPr>
      <w:r w:rsidRPr="001F7B92">
        <w:rPr>
          <w:rFonts w:ascii="David" w:eastAsia="David Libre" w:hAnsi="David" w:cs="David" w:hint="cs"/>
          <w:b/>
          <w:sz w:val="26"/>
          <w:szCs w:val="26"/>
          <w:rtl/>
        </w:rPr>
        <w:t>יוזמים:      חברי הכנסת</w:t>
      </w:r>
      <w:r w:rsidRPr="001F7B92">
        <w:rPr>
          <w:rFonts w:ascii="David" w:eastAsia="David Libre" w:hAnsi="David" w:cs="David" w:hint="cs"/>
          <w:b/>
          <w:sz w:val="26"/>
          <w:szCs w:val="26"/>
          <w:rtl/>
        </w:rPr>
        <w:tab/>
      </w:r>
      <w:r w:rsidRPr="001F7B92">
        <w:rPr>
          <w:rFonts w:ascii="David" w:eastAsia="David Libre" w:hAnsi="David" w:cs="David" w:hint="cs"/>
          <w:sz w:val="26"/>
          <w:szCs w:val="26"/>
        </w:rPr>
        <w:tab/>
        <w:t xml:space="preserve"> </w:t>
      </w:r>
    </w:p>
    <w:p w14:paraId="47A97CA4" w14:textId="77777777" w:rsidR="008F7394" w:rsidRPr="001F7B92" w:rsidRDefault="008F7394" w:rsidP="008F7394">
      <w:pPr>
        <w:pBdr>
          <w:top w:val="nil"/>
          <w:left w:val="nil"/>
          <w:bottom w:val="nil"/>
          <w:right w:val="nil"/>
          <w:between w:val="nil"/>
        </w:pBdr>
        <w:spacing w:before="0" w:line="360" w:lineRule="auto"/>
        <w:ind w:left="3544" w:firstLine="0"/>
        <w:jc w:val="left"/>
        <w:rPr>
          <w:rFonts w:ascii="David" w:eastAsia="David Libre" w:hAnsi="David" w:cs="David"/>
          <w:sz w:val="26"/>
          <w:szCs w:val="26"/>
        </w:rPr>
      </w:pPr>
      <w:r w:rsidRPr="001F7B92">
        <w:rPr>
          <w:rFonts w:ascii="David" w:eastAsia="David Libre" w:hAnsi="David" w:cs="David" w:hint="cs"/>
          <w:sz w:val="26"/>
          <w:szCs w:val="26"/>
        </w:rPr>
        <w:t>______________________________________________</w:t>
      </w:r>
      <w:r w:rsidRPr="001F7B92">
        <w:rPr>
          <w:rFonts w:ascii="David" w:eastAsia="David Libre" w:hAnsi="David" w:cs="David" w:hint="cs"/>
          <w:sz w:val="26"/>
          <w:szCs w:val="26"/>
        </w:rPr>
        <w:tab/>
      </w:r>
      <w:r w:rsidRPr="001F7B92">
        <w:rPr>
          <w:rFonts w:ascii="David" w:eastAsia="David Libre" w:hAnsi="David" w:cs="David" w:hint="cs"/>
          <w:sz w:val="26"/>
          <w:szCs w:val="26"/>
        </w:rPr>
        <w:tab/>
      </w:r>
      <w:r w:rsidRPr="001F7B92">
        <w:rPr>
          <w:rFonts w:ascii="David" w:eastAsia="David Libre" w:hAnsi="David" w:cs="David" w:hint="cs"/>
          <w:sz w:val="26"/>
          <w:szCs w:val="26"/>
        </w:rPr>
        <w:tab/>
      </w:r>
      <w:r w:rsidRPr="001F7B92">
        <w:rPr>
          <w:rFonts w:ascii="David" w:eastAsia="David Libre" w:hAnsi="David" w:cs="David" w:hint="cs"/>
          <w:sz w:val="26"/>
          <w:szCs w:val="26"/>
        </w:rPr>
        <w:tab/>
        <w:t xml:space="preserve">           </w:t>
      </w:r>
    </w:p>
    <w:p w14:paraId="4C1F6B1B" w14:textId="77777777" w:rsidR="008F7394" w:rsidRPr="001F7B92" w:rsidRDefault="008F7394" w:rsidP="008F7394">
      <w:pPr>
        <w:pBdr>
          <w:top w:val="nil"/>
          <w:left w:val="nil"/>
          <w:bottom w:val="nil"/>
          <w:right w:val="nil"/>
          <w:between w:val="nil"/>
        </w:pBdr>
        <w:spacing w:before="0" w:line="360" w:lineRule="auto"/>
        <w:ind w:left="3544" w:firstLine="0"/>
        <w:jc w:val="left"/>
        <w:rPr>
          <w:rFonts w:ascii="David" w:eastAsia="David Libre" w:hAnsi="David" w:cs="David"/>
          <w:sz w:val="26"/>
          <w:szCs w:val="26"/>
        </w:rPr>
      </w:pPr>
      <w:r w:rsidRPr="001F7B92">
        <w:rPr>
          <w:rFonts w:ascii="David" w:eastAsia="David Libre" w:hAnsi="David" w:cs="David" w:hint="cs"/>
          <w:sz w:val="26"/>
          <w:szCs w:val="26"/>
        </w:rPr>
        <w:t xml:space="preserve">                                             </w:t>
      </w:r>
      <w:r w:rsidRPr="001F7B92">
        <w:rPr>
          <w:rFonts w:ascii="David" w:eastAsia="David Libre" w:hAnsi="David" w:cs="David" w:hint="cs"/>
          <w:sz w:val="26"/>
          <w:szCs w:val="26"/>
          <w:rtl/>
        </w:rPr>
        <w:t>פ/24/</w:t>
      </w:r>
    </w:p>
    <w:p w14:paraId="6C5CC83E" w14:textId="77777777" w:rsidR="008F7394" w:rsidRPr="001F7B92" w:rsidRDefault="008F7394" w:rsidP="008F7394">
      <w:pPr>
        <w:keepNext/>
        <w:keepLines/>
        <w:pBdr>
          <w:top w:val="nil"/>
          <w:left w:val="nil"/>
          <w:bottom w:val="nil"/>
          <w:right w:val="nil"/>
          <w:between w:val="nil"/>
        </w:pBdr>
        <w:spacing w:before="240" w:line="360" w:lineRule="auto"/>
        <w:ind w:firstLine="0"/>
        <w:jc w:val="center"/>
        <w:rPr>
          <w:rFonts w:ascii="David" w:eastAsia="David Libre" w:hAnsi="David" w:cs="David"/>
          <w:bCs/>
          <w:sz w:val="26"/>
          <w:szCs w:val="26"/>
        </w:rPr>
      </w:pPr>
      <w:r w:rsidRPr="001F7B92">
        <w:rPr>
          <w:rFonts w:ascii="David" w:eastAsia="David Libre" w:hAnsi="David" w:cs="David" w:hint="cs"/>
          <w:bCs/>
          <w:sz w:val="26"/>
          <w:szCs w:val="26"/>
          <w:rtl/>
        </w:rPr>
        <w:t xml:space="preserve">הצעת חוק התכנון והבנייה (תיקון – </w:t>
      </w:r>
      <w:r>
        <w:rPr>
          <w:rFonts w:ascii="David" w:eastAsia="David Libre" w:hAnsi="David" w:cs="David" w:hint="cs"/>
          <w:bCs/>
          <w:sz w:val="26"/>
          <w:szCs w:val="26"/>
          <w:rtl/>
        </w:rPr>
        <w:t>בניית</w:t>
      </w:r>
      <w:r w:rsidRPr="001F7B92">
        <w:rPr>
          <w:rFonts w:ascii="David" w:eastAsia="David Libre" w:hAnsi="David" w:cs="David" w:hint="cs"/>
          <w:bCs/>
          <w:sz w:val="26"/>
          <w:szCs w:val="26"/>
          <w:rtl/>
        </w:rPr>
        <w:t xml:space="preserve"> דירות קטנות), </w:t>
      </w:r>
      <w:proofErr w:type="spellStart"/>
      <w:r w:rsidRPr="001F7B92">
        <w:rPr>
          <w:rFonts w:ascii="David" w:eastAsia="David Libre" w:hAnsi="David" w:cs="David" w:hint="cs"/>
          <w:bCs/>
          <w:sz w:val="26"/>
          <w:szCs w:val="26"/>
          <w:rtl/>
        </w:rPr>
        <w:t>התשפ״א</w:t>
      </w:r>
      <w:proofErr w:type="spellEnd"/>
      <w:r w:rsidRPr="001F7B92">
        <w:rPr>
          <w:rFonts w:ascii="David" w:eastAsia="David Libre" w:hAnsi="David" w:cs="David" w:hint="cs"/>
          <w:bCs/>
          <w:sz w:val="26"/>
          <w:szCs w:val="26"/>
          <w:rtl/>
        </w:rPr>
        <w:t>–2021</w:t>
      </w:r>
    </w:p>
    <w:tbl>
      <w:tblPr>
        <w:bidiVisual/>
        <w:tblW w:w="9638" w:type="dxa"/>
        <w:tblLayout w:type="fixed"/>
        <w:tblLook w:val="0000" w:firstRow="0" w:lastRow="0" w:firstColumn="0" w:lastColumn="0" w:noHBand="0" w:noVBand="0"/>
      </w:tblPr>
      <w:tblGrid>
        <w:gridCol w:w="1697"/>
        <w:gridCol w:w="567"/>
        <w:gridCol w:w="567"/>
        <w:gridCol w:w="567"/>
        <w:gridCol w:w="6240"/>
      </w:tblGrid>
      <w:tr w:rsidR="008F7394" w:rsidRPr="001F7B92" w14:paraId="7DA4D9B6" w14:textId="77777777" w:rsidTr="00F14F55">
        <w:tc>
          <w:tcPr>
            <w:tcW w:w="1697" w:type="dxa"/>
            <w:vMerge w:val="restart"/>
          </w:tcPr>
          <w:p w14:paraId="3E7ADFC5" w14:textId="77777777" w:rsidR="008F7394" w:rsidRPr="001F7B92" w:rsidRDefault="008F7394" w:rsidP="007F22CC">
            <w:pPr>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r w:rsidRPr="001F7B92">
              <w:rPr>
                <w:rFonts w:ascii="David" w:eastAsia="David Libre" w:hAnsi="David" w:cs="David" w:hint="cs"/>
                <w:sz w:val="26"/>
                <w:szCs w:val="26"/>
                <w:rtl/>
              </w:rPr>
              <w:t>תיקון סעיף 63ב</w:t>
            </w:r>
          </w:p>
        </w:tc>
        <w:tc>
          <w:tcPr>
            <w:tcW w:w="567" w:type="dxa"/>
          </w:tcPr>
          <w:p w14:paraId="0AE75C1D" w14:textId="77777777" w:rsidR="008F7394" w:rsidRPr="001F7B92" w:rsidRDefault="008F7394" w:rsidP="007F22CC">
            <w:pPr>
              <w:pBdr>
                <w:top w:val="nil"/>
                <w:left w:val="nil"/>
                <w:bottom w:val="nil"/>
                <w:right w:val="nil"/>
                <w:between w:val="nil"/>
              </w:pBdr>
              <w:tabs>
                <w:tab w:val="left" w:pos="624"/>
                <w:tab w:val="left" w:pos="1247"/>
                <w:tab w:val="left" w:pos="0"/>
              </w:tabs>
              <w:spacing w:before="0" w:line="360" w:lineRule="auto"/>
              <w:ind w:right="57" w:firstLine="0"/>
              <w:jc w:val="left"/>
              <w:rPr>
                <w:rFonts w:ascii="David" w:eastAsia="David Libre" w:hAnsi="David" w:cs="David"/>
                <w:sz w:val="26"/>
                <w:szCs w:val="26"/>
              </w:rPr>
            </w:pPr>
            <w:r>
              <w:rPr>
                <w:rFonts w:ascii="David" w:eastAsia="David Libre" w:hAnsi="David" w:cs="David" w:hint="cs"/>
                <w:sz w:val="26"/>
                <w:szCs w:val="26"/>
                <w:rtl/>
              </w:rPr>
              <w:t>1.</w:t>
            </w:r>
          </w:p>
        </w:tc>
        <w:tc>
          <w:tcPr>
            <w:tcW w:w="7374" w:type="dxa"/>
            <w:gridSpan w:val="3"/>
          </w:tcPr>
          <w:p w14:paraId="68C58C50"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 xml:space="preserve">בחוק התכנון והבנייה, </w:t>
            </w:r>
            <w:proofErr w:type="spellStart"/>
            <w:r w:rsidRPr="001F7B92">
              <w:rPr>
                <w:rFonts w:ascii="David" w:eastAsia="David Libre" w:hAnsi="David" w:cs="David" w:hint="cs"/>
                <w:sz w:val="26"/>
                <w:szCs w:val="26"/>
                <w:rtl/>
              </w:rPr>
              <w:t>התשכ"ה</w:t>
            </w:r>
            <w:proofErr w:type="spellEnd"/>
            <w:r w:rsidRPr="001F7B92">
              <w:rPr>
                <w:rFonts w:ascii="David" w:eastAsia="David Libre" w:hAnsi="David" w:cs="David" w:hint="cs"/>
                <w:sz w:val="26"/>
                <w:szCs w:val="26"/>
                <w:rtl/>
              </w:rPr>
              <w:t>–1965, בסעיף 63ב לחוק –</w:t>
            </w:r>
          </w:p>
        </w:tc>
      </w:tr>
      <w:tr w:rsidR="008F7394" w:rsidRPr="001F7B92" w14:paraId="5999176D" w14:textId="77777777" w:rsidTr="00F14F55">
        <w:tc>
          <w:tcPr>
            <w:tcW w:w="1697" w:type="dxa"/>
            <w:vMerge/>
          </w:tcPr>
          <w:p w14:paraId="3841169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340CD29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7374" w:type="dxa"/>
            <w:gridSpan w:val="3"/>
          </w:tcPr>
          <w:p w14:paraId="6AF87B24"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(1)</w:t>
            </w:r>
            <w:r w:rsidRPr="001F7B92">
              <w:rPr>
                <w:rFonts w:ascii="David" w:eastAsia="David Libre" w:hAnsi="David" w:cs="David" w:hint="cs"/>
                <w:sz w:val="26"/>
                <w:szCs w:val="26"/>
                <w:rtl/>
              </w:rPr>
              <w:tab/>
              <w:t>בסעיף קטן (ב)(1), במקום "100" יבוא "30";</w:t>
            </w:r>
          </w:p>
        </w:tc>
      </w:tr>
      <w:tr w:rsidR="008F7394" w:rsidRPr="001F7B92" w14:paraId="64267B2E" w14:textId="77777777" w:rsidTr="00F14F55">
        <w:tc>
          <w:tcPr>
            <w:tcW w:w="1697" w:type="dxa"/>
          </w:tcPr>
          <w:p w14:paraId="61249A78"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5446E0AF"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7374" w:type="dxa"/>
            <w:gridSpan w:val="3"/>
          </w:tcPr>
          <w:p w14:paraId="3E26736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(2)</w:t>
            </w:r>
            <w:r w:rsidRPr="001F7B92">
              <w:rPr>
                <w:rFonts w:ascii="David" w:eastAsia="David Libre" w:hAnsi="David" w:cs="David" w:hint="cs"/>
                <w:sz w:val="26"/>
                <w:szCs w:val="26"/>
                <w:rtl/>
              </w:rPr>
              <w:tab/>
              <w:t>בסעיף קטן (ב)(1), במקום "20%" יבוא "שליש";</w:t>
            </w:r>
            <w:r>
              <w:rPr>
                <w:rFonts w:ascii="David" w:eastAsia="David Libre" w:hAnsi="David" w:cs="David" w:hint="cs"/>
                <w:sz w:val="26"/>
                <w:szCs w:val="26"/>
                <w:rtl/>
              </w:rPr>
              <w:t xml:space="preserve"> </w:t>
            </w:r>
          </w:p>
        </w:tc>
      </w:tr>
      <w:tr w:rsidR="008F7394" w:rsidRPr="001F7B92" w14:paraId="7FC2A622" w14:textId="77777777" w:rsidTr="00F14F55">
        <w:tc>
          <w:tcPr>
            <w:tcW w:w="1697" w:type="dxa"/>
          </w:tcPr>
          <w:p w14:paraId="33506D1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2F764CA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7374" w:type="dxa"/>
            <w:gridSpan w:val="3"/>
          </w:tcPr>
          <w:p w14:paraId="68682E3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(3)</w:t>
            </w:r>
            <w:r w:rsidRPr="001F7B92">
              <w:rPr>
                <w:rFonts w:ascii="David" w:eastAsia="David Libre" w:hAnsi="David" w:cs="David" w:hint="cs"/>
                <w:sz w:val="26"/>
                <w:szCs w:val="26"/>
                <w:rtl/>
              </w:rPr>
              <w:t xml:space="preserve"> </w:t>
            </w:r>
            <w:r w:rsidRPr="001F7B92">
              <w:rPr>
                <w:rFonts w:ascii="David" w:eastAsia="David Libre" w:hAnsi="David" w:cs="David" w:hint="cs"/>
                <w:sz w:val="26"/>
                <w:szCs w:val="26"/>
                <w:rtl/>
              </w:rPr>
              <w:tab/>
            </w:r>
            <w:r>
              <w:rPr>
                <w:rFonts w:ascii="David" w:eastAsia="David Libre" w:hAnsi="David" w:cs="David" w:hint="cs"/>
                <w:sz w:val="26"/>
                <w:szCs w:val="26"/>
                <w:rtl/>
              </w:rPr>
              <w:t>בסעיף קטן (ג)</w:t>
            </w:r>
            <w:r w:rsidRPr="001F7B92">
              <w:rPr>
                <w:rFonts w:ascii="David" w:eastAsia="David Libre" w:hAnsi="David" w:cs="David" w:hint="cs"/>
                <w:sz w:val="26"/>
                <w:szCs w:val="26"/>
                <w:rtl/>
              </w:rPr>
              <w:t>, במקום "20%" יבוא "שליש";</w:t>
            </w:r>
          </w:p>
        </w:tc>
      </w:tr>
      <w:tr w:rsidR="008F7394" w:rsidRPr="001F7B92" w14:paraId="68C00952" w14:textId="77777777" w:rsidTr="00F14F55">
        <w:tc>
          <w:tcPr>
            <w:tcW w:w="1697" w:type="dxa"/>
          </w:tcPr>
          <w:p w14:paraId="696C6D98"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7FB55B2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7374" w:type="dxa"/>
            <w:gridSpan w:val="3"/>
          </w:tcPr>
          <w:p w14:paraId="6B77A9F5"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Pr>
                <w:rFonts w:ascii="David" w:eastAsia="David Libre" w:hAnsi="David" w:cs="David" w:hint="cs"/>
                <w:sz w:val="26"/>
                <w:szCs w:val="26"/>
                <w:rtl/>
              </w:rPr>
              <w:t>(4)</w:t>
            </w:r>
            <w:r w:rsidRPr="001F7B92">
              <w:rPr>
                <w:rFonts w:ascii="David" w:eastAsia="David Libre" w:hAnsi="David" w:cs="David" w:hint="cs"/>
                <w:sz w:val="26"/>
                <w:szCs w:val="26"/>
                <w:rtl/>
              </w:rPr>
              <w:tab/>
              <w:t xml:space="preserve">בסעיף קטן (ג) – </w:t>
            </w:r>
          </w:p>
        </w:tc>
      </w:tr>
      <w:tr w:rsidR="008F7394" w:rsidRPr="001F7B92" w14:paraId="4EECD8E3" w14:textId="77777777" w:rsidTr="00F14F55">
        <w:tc>
          <w:tcPr>
            <w:tcW w:w="1697" w:type="dxa"/>
          </w:tcPr>
          <w:p w14:paraId="2A328F98"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70BB76E8"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62CDA76D"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Pr>
              <w:t xml:space="preserve"> </w:t>
            </w:r>
          </w:p>
        </w:tc>
        <w:tc>
          <w:tcPr>
            <w:tcW w:w="6807" w:type="dxa"/>
            <w:gridSpan w:val="2"/>
          </w:tcPr>
          <w:p w14:paraId="069CF843"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 xml:space="preserve">(א) </w:t>
            </w:r>
            <w:r w:rsidRPr="001F7B92">
              <w:rPr>
                <w:rFonts w:ascii="David" w:eastAsia="David Libre" w:hAnsi="David" w:cs="David" w:hint="cs"/>
                <w:sz w:val="26"/>
                <w:szCs w:val="26"/>
                <w:rtl/>
              </w:rPr>
              <w:tab/>
              <w:t>פסקה (1) תימחק.</w:t>
            </w:r>
          </w:p>
        </w:tc>
      </w:tr>
      <w:tr w:rsidR="008F7394" w:rsidRPr="001F7B92" w14:paraId="35A1CE63" w14:textId="77777777" w:rsidTr="00F14F55">
        <w:tc>
          <w:tcPr>
            <w:tcW w:w="1697" w:type="dxa"/>
          </w:tcPr>
          <w:p w14:paraId="6F495F4B"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6CD9B07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76548924"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6807" w:type="dxa"/>
            <w:gridSpan w:val="2"/>
          </w:tcPr>
          <w:p w14:paraId="241E3346"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 xml:space="preserve">(ב) </w:t>
            </w:r>
            <w:r w:rsidRPr="001F7B92">
              <w:rPr>
                <w:rFonts w:ascii="David" w:eastAsia="David Libre" w:hAnsi="David" w:cs="David" w:hint="cs"/>
                <w:sz w:val="26"/>
                <w:szCs w:val="26"/>
                <w:rtl/>
              </w:rPr>
              <w:tab/>
              <w:t xml:space="preserve">אחרי פסקה (2) </w:t>
            </w:r>
            <w:r>
              <w:rPr>
                <w:rFonts w:ascii="David" w:eastAsia="David Libre" w:hAnsi="David" w:cs="David" w:hint="cs"/>
                <w:sz w:val="26"/>
                <w:szCs w:val="26"/>
                <w:rtl/>
              </w:rPr>
              <w:t>יבואו</w:t>
            </w:r>
            <w:r w:rsidRPr="001F7B92">
              <w:rPr>
                <w:rFonts w:ascii="David" w:eastAsia="David Libre" w:hAnsi="David" w:cs="David" w:hint="cs"/>
                <w:sz w:val="26"/>
                <w:szCs w:val="26"/>
                <w:rtl/>
              </w:rPr>
              <w:t xml:space="preserve">: </w:t>
            </w:r>
          </w:p>
        </w:tc>
      </w:tr>
      <w:tr w:rsidR="008F7394" w:rsidRPr="001F7B92" w14:paraId="75E3AC63" w14:textId="77777777" w:rsidTr="00F14F55">
        <w:tc>
          <w:tcPr>
            <w:tcW w:w="1697" w:type="dxa"/>
          </w:tcPr>
          <w:p w14:paraId="1B776A28"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4F30513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0BA90FF7"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567" w:type="dxa"/>
          </w:tcPr>
          <w:p w14:paraId="6FD62DCD"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6240" w:type="dxa"/>
          </w:tcPr>
          <w:p w14:paraId="06A7FEB9" w14:textId="4FC27122"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Pr>
                <w:rFonts w:ascii="David" w:eastAsia="David Libre" w:hAnsi="David" w:cs="David" w:hint="cs"/>
                <w:sz w:val="26"/>
                <w:szCs w:val="26"/>
                <w:rtl/>
              </w:rPr>
              <w:t>״</w:t>
            </w:r>
            <w:r w:rsidRPr="001F7B92">
              <w:rPr>
                <w:rFonts w:ascii="David" w:eastAsia="David Libre" w:hAnsi="David" w:cs="David" w:hint="cs"/>
                <w:sz w:val="26"/>
                <w:szCs w:val="26"/>
                <w:rtl/>
              </w:rPr>
              <w:t xml:space="preserve">(3) </w:t>
            </w:r>
            <w:r w:rsidRPr="001F7B92">
              <w:rPr>
                <w:rFonts w:ascii="David" w:eastAsia="David Libre" w:hAnsi="David" w:cs="David" w:hint="cs"/>
                <w:sz w:val="26"/>
                <w:szCs w:val="26"/>
                <w:rtl/>
              </w:rPr>
              <w:tab/>
            </w:r>
            <w:r>
              <w:rPr>
                <w:rFonts w:ascii="David" w:eastAsia="David Libre" w:hAnsi="David" w:cs="David" w:hint="cs"/>
                <w:sz w:val="26"/>
                <w:szCs w:val="26"/>
                <w:rtl/>
              </w:rPr>
              <w:t xml:space="preserve">לא יאשר מוסד התכנון תוכניות חריגות </w:t>
            </w:r>
            <w:r w:rsidR="006E7F21">
              <w:rPr>
                <w:rFonts w:ascii="David" w:eastAsia="David Libre" w:hAnsi="David" w:cs="David" w:hint="cs"/>
                <w:sz w:val="26"/>
                <w:szCs w:val="26"/>
                <w:rtl/>
              </w:rPr>
              <w:t>כאמור</w:t>
            </w:r>
            <w:r w:rsidR="00A66978">
              <w:rPr>
                <w:rFonts w:ascii="David" w:eastAsia="David Libre" w:hAnsi="David" w:cs="David" w:hint="cs"/>
                <w:sz w:val="26"/>
                <w:szCs w:val="26"/>
                <w:rtl/>
              </w:rPr>
              <w:t xml:space="preserve"> ב</w:t>
            </w:r>
            <w:r>
              <w:rPr>
                <w:rFonts w:ascii="David" w:eastAsia="David Libre" w:hAnsi="David" w:cs="David" w:hint="cs"/>
                <w:sz w:val="26"/>
                <w:szCs w:val="26"/>
                <w:rtl/>
              </w:rPr>
              <w:t>פסק</w:t>
            </w:r>
            <w:r w:rsidR="00A66978">
              <w:rPr>
                <w:rFonts w:ascii="David" w:eastAsia="David Libre" w:hAnsi="David" w:cs="David" w:hint="cs"/>
                <w:sz w:val="26"/>
                <w:szCs w:val="26"/>
                <w:rtl/>
              </w:rPr>
              <w:t>ה</w:t>
            </w:r>
            <w:r>
              <w:rPr>
                <w:rFonts w:ascii="David" w:eastAsia="David Libre" w:hAnsi="David" w:cs="David" w:hint="cs"/>
                <w:sz w:val="26"/>
                <w:szCs w:val="26"/>
                <w:rtl/>
              </w:rPr>
              <w:t xml:space="preserve"> (2) ברשויות מקומיות המסווגות כמבוססות</w:t>
            </w:r>
            <w:r w:rsidRPr="001F7B92">
              <w:rPr>
                <w:rFonts w:ascii="David" w:eastAsia="David Libre" w:hAnsi="David" w:cs="David" w:hint="cs"/>
                <w:sz w:val="26"/>
                <w:szCs w:val="26"/>
              </w:rPr>
              <w:t>.</w:t>
            </w:r>
          </w:p>
        </w:tc>
      </w:tr>
      <w:tr w:rsidR="008F7394" w:rsidRPr="001F7B92" w14:paraId="239E2CF9" w14:textId="77777777" w:rsidTr="00F14F55">
        <w:tc>
          <w:tcPr>
            <w:tcW w:w="1697" w:type="dxa"/>
          </w:tcPr>
          <w:p w14:paraId="3A59401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0CFD4C9D"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6C70DFB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567" w:type="dxa"/>
          </w:tcPr>
          <w:p w14:paraId="4143C15B"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6240" w:type="dxa"/>
          </w:tcPr>
          <w:p w14:paraId="5F5D915B" w14:textId="2D034E09" w:rsidR="008F7394"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tl/>
              </w:rPr>
            </w:pPr>
            <w:r>
              <w:rPr>
                <w:rFonts w:ascii="David" w:eastAsia="David Libre" w:hAnsi="David" w:cs="David" w:hint="cs"/>
                <w:sz w:val="26"/>
                <w:szCs w:val="26"/>
                <w:rtl/>
              </w:rPr>
              <w:t>(4</w:t>
            </w:r>
            <w:r w:rsidRPr="001F7B92">
              <w:rPr>
                <w:rFonts w:ascii="David" w:eastAsia="David Libre" w:hAnsi="David" w:cs="David" w:hint="cs"/>
                <w:sz w:val="26"/>
                <w:szCs w:val="26"/>
                <w:rtl/>
              </w:rPr>
              <w:t xml:space="preserve">) </w:t>
            </w:r>
            <w:r w:rsidRPr="001F7B92">
              <w:rPr>
                <w:rFonts w:ascii="David" w:eastAsia="David Libre" w:hAnsi="David" w:cs="David" w:hint="cs"/>
                <w:sz w:val="26"/>
                <w:szCs w:val="26"/>
                <w:rtl/>
              </w:rPr>
              <w:tab/>
            </w:r>
            <w:r>
              <w:rPr>
                <w:rFonts w:ascii="David" w:eastAsia="David Libre" w:hAnsi="David" w:cs="David" w:hint="cs"/>
                <w:sz w:val="26"/>
                <w:szCs w:val="26"/>
                <w:rtl/>
              </w:rPr>
              <w:t xml:space="preserve">בסעיף זה ״רשויות המסווגות כמבוססות״ </w:t>
            </w:r>
            <w:r w:rsidR="00A66978">
              <w:rPr>
                <w:rFonts w:ascii="David" w:eastAsia="David Libre" w:hAnsi="David" w:cs="David"/>
                <w:sz w:val="26"/>
                <w:szCs w:val="26"/>
                <w:rtl/>
              </w:rPr>
              <w:t>–</w:t>
            </w:r>
            <w:r w:rsidR="00A66978">
              <w:rPr>
                <w:rFonts w:ascii="David" w:eastAsia="David Libre" w:hAnsi="David" w:cs="David" w:hint="cs"/>
                <w:sz w:val="26"/>
                <w:szCs w:val="26"/>
                <w:rtl/>
              </w:rPr>
              <w:t xml:space="preserve"> </w:t>
            </w:r>
            <w:r w:rsidR="00A70270">
              <w:rPr>
                <w:rFonts w:ascii="David" w:eastAsia="David Libre" w:hAnsi="David" w:cs="David" w:hint="cs"/>
                <w:sz w:val="26"/>
                <w:szCs w:val="26"/>
                <w:rtl/>
              </w:rPr>
              <w:t>עיריות</w:t>
            </w:r>
            <w:r>
              <w:rPr>
                <w:rFonts w:ascii="David" w:eastAsia="David Libre" w:hAnsi="David" w:cs="David" w:hint="cs"/>
                <w:sz w:val="26"/>
                <w:szCs w:val="26"/>
                <w:rtl/>
              </w:rPr>
              <w:t xml:space="preserve"> </w:t>
            </w:r>
            <w:r w:rsidR="00A70270">
              <w:rPr>
                <w:rFonts w:ascii="David" w:eastAsia="David Libre" w:hAnsi="David" w:cs="David" w:hint="cs"/>
                <w:sz w:val="26"/>
                <w:szCs w:val="26"/>
                <w:rtl/>
              </w:rPr>
              <w:t xml:space="preserve">איתנות כהגדרתן </w:t>
            </w:r>
            <w:r w:rsidR="00A70270" w:rsidRPr="0050538F">
              <w:rPr>
                <w:rFonts w:ascii="David" w:eastAsia="Arial" w:hAnsi="David" w:cs="David" w:hint="cs"/>
                <w:sz w:val="26"/>
                <w:szCs w:val="26"/>
                <w:rtl/>
              </w:rPr>
              <w:t xml:space="preserve">בפקודת העיריות [נוסח חדש], </w:t>
            </w:r>
            <w:proofErr w:type="spellStart"/>
            <w:r w:rsidR="00A70270" w:rsidRPr="0050538F">
              <w:rPr>
                <w:rFonts w:ascii="David" w:eastAsia="Arial" w:hAnsi="David" w:cs="David" w:hint="cs"/>
                <w:sz w:val="26"/>
                <w:szCs w:val="26"/>
                <w:rtl/>
              </w:rPr>
              <w:t>התשכ"ה</w:t>
            </w:r>
            <w:proofErr w:type="spellEnd"/>
            <w:r w:rsidR="00A70270" w:rsidRPr="0050538F">
              <w:rPr>
                <w:rFonts w:ascii="David" w:eastAsia="Arial" w:hAnsi="David" w:cs="David" w:hint="cs"/>
                <w:sz w:val="26"/>
                <w:szCs w:val="26"/>
                <w:rtl/>
              </w:rPr>
              <w:t>–1965</w:t>
            </w:r>
            <w:r w:rsidR="00A70270">
              <w:rPr>
                <w:rFonts w:ascii="David" w:eastAsia="Arial" w:hAnsi="David" w:cs="David" w:hint="cs"/>
                <w:sz w:val="26"/>
                <w:szCs w:val="26"/>
                <w:rtl/>
              </w:rPr>
              <w:t xml:space="preserve"> ו</w:t>
            </w:r>
            <w:r w:rsidR="00741149">
              <w:rPr>
                <w:rFonts w:ascii="David" w:eastAsia="Arial" w:hAnsi="David" w:cs="David" w:hint="cs"/>
                <w:sz w:val="26"/>
                <w:szCs w:val="26"/>
                <w:rtl/>
              </w:rPr>
              <w:t xml:space="preserve">כן </w:t>
            </w:r>
            <w:r w:rsidR="00A70270">
              <w:rPr>
                <w:rFonts w:ascii="David" w:eastAsia="Arial" w:hAnsi="David" w:cs="David" w:hint="cs"/>
                <w:sz w:val="26"/>
                <w:szCs w:val="26"/>
                <w:rtl/>
              </w:rPr>
              <w:t xml:space="preserve">רשויות מקומיות שאינן עיריות, שסווגו כמבוססות על פי אמות מידה שיקבע השר באישור ועדת הפנים והגנת הסביבה; </w:t>
            </w:r>
            <w:r w:rsidR="00A70270">
              <w:rPr>
                <w:rFonts w:ascii="David" w:eastAsia="David Libre" w:hAnsi="David" w:cs="David" w:hint="cs"/>
                <w:sz w:val="26"/>
                <w:szCs w:val="26"/>
                <w:rtl/>
              </w:rPr>
              <w:t xml:space="preserve">אמות המידה יקבעו </w:t>
            </w:r>
            <w:r w:rsidR="006E7F21">
              <w:rPr>
                <w:rFonts w:ascii="David" w:eastAsia="David Libre" w:hAnsi="David" w:cs="David" w:hint="cs"/>
                <w:sz w:val="26"/>
                <w:szCs w:val="26"/>
                <w:rtl/>
              </w:rPr>
              <w:t>במטרה להוביל ל</w:t>
            </w:r>
            <w:r w:rsidR="00A70270">
              <w:rPr>
                <w:rFonts w:ascii="David" w:eastAsia="David Libre" w:hAnsi="David" w:cs="David" w:hint="cs"/>
                <w:sz w:val="26"/>
                <w:szCs w:val="26"/>
                <w:rtl/>
              </w:rPr>
              <w:t>בניית דירות קטנות רבות יותר ברשויות אמידות ביחס לאלו שאינן אמידות.</w:t>
            </w:r>
            <w:r>
              <w:rPr>
                <w:rFonts w:ascii="David" w:eastAsia="David Libre" w:hAnsi="David" w:cs="David" w:hint="cs"/>
                <w:sz w:val="26"/>
                <w:szCs w:val="26"/>
                <w:rtl/>
              </w:rPr>
              <w:t>״</w:t>
            </w:r>
          </w:p>
        </w:tc>
      </w:tr>
      <w:tr w:rsidR="008F7394" w:rsidRPr="001F7B92" w14:paraId="26D28BAD" w14:textId="77777777" w:rsidTr="002F6605">
        <w:tc>
          <w:tcPr>
            <w:tcW w:w="1697" w:type="dxa"/>
          </w:tcPr>
          <w:p w14:paraId="063008EE"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7BD335F9"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7374" w:type="dxa"/>
            <w:gridSpan w:val="3"/>
          </w:tcPr>
          <w:p w14:paraId="70CA9567" w14:textId="77777777" w:rsidR="008F7394" w:rsidRPr="001F7B92" w:rsidRDefault="008F7394" w:rsidP="0062163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r>
              <w:rPr>
                <w:rFonts w:ascii="David" w:eastAsia="David Libre" w:hAnsi="David" w:cs="David" w:hint="cs"/>
                <w:sz w:val="26"/>
                <w:szCs w:val="26"/>
                <w:rtl/>
              </w:rPr>
              <w:t>(5)</w:t>
            </w:r>
            <w:r w:rsidRPr="001F7B92">
              <w:rPr>
                <w:rFonts w:ascii="David" w:eastAsia="David Libre" w:hAnsi="David" w:cs="David" w:hint="cs"/>
                <w:sz w:val="26"/>
                <w:szCs w:val="26"/>
                <w:rtl/>
              </w:rPr>
              <w:t xml:space="preserve"> </w:t>
            </w:r>
            <w:r w:rsidRPr="001F7B92">
              <w:rPr>
                <w:rFonts w:ascii="David" w:eastAsia="David Libre" w:hAnsi="David" w:cs="David" w:hint="cs"/>
                <w:sz w:val="26"/>
                <w:szCs w:val="26"/>
                <w:rtl/>
              </w:rPr>
              <w:tab/>
              <w:t>אחרי סעיף קטן (ד) יבוא:</w:t>
            </w:r>
          </w:p>
        </w:tc>
      </w:tr>
      <w:tr w:rsidR="008F7394" w:rsidRPr="001F7B92" w14:paraId="77D633BF" w14:textId="77777777" w:rsidTr="00BB5E5E">
        <w:tc>
          <w:tcPr>
            <w:tcW w:w="1697" w:type="dxa"/>
          </w:tcPr>
          <w:p w14:paraId="76453E0A"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596A0FCD"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54ED0336"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6807" w:type="dxa"/>
            <w:gridSpan w:val="2"/>
          </w:tcPr>
          <w:p w14:paraId="23A1235C" w14:textId="77777777" w:rsidR="008F7394" w:rsidRPr="00EB1A97" w:rsidRDefault="008F7394" w:rsidP="007F22CC">
            <w:pPr>
              <w:pBdr>
                <w:top w:val="nil"/>
                <w:left w:val="nil"/>
                <w:bottom w:val="nil"/>
                <w:right w:val="nil"/>
                <w:between w:val="nil"/>
              </w:pBdr>
              <w:spacing w:before="0" w:line="360" w:lineRule="auto"/>
              <w:ind w:firstLine="0"/>
              <w:rPr>
                <w:rFonts w:ascii="David" w:eastAsia="David Libre" w:hAnsi="David" w:cs="David"/>
                <w:sz w:val="26"/>
                <w:szCs w:val="26"/>
              </w:rPr>
            </w:pPr>
            <w:r w:rsidRPr="00EB1A97">
              <w:rPr>
                <w:rFonts w:ascii="David" w:eastAsia="David Libre" w:hAnsi="David" w:cs="David" w:hint="cs"/>
                <w:sz w:val="26"/>
                <w:szCs w:val="26"/>
                <w:rtl/>
              </w:rPr>
              <w:t>״(ה)</w:t>
            </w:r>
            <w:r w:rsidRPr="00EB1A97">
              <w:rPr>
                <w:rFonts w:ascii="David" w:eastAsia="David Libre" w:hAnsi="David" w:cs="David" w:hint="cs"/>
                <w:sz w:val="26"/>
                <w:szCs w:val="26"/>
                <w:rtl/>
              </w:rPr>
              <w:tab/>
              <w:t xml:space="preserve">הוועדה המקומית רשאית לייעד את הדירות הקטנות בתכנית, כולן או חלקן, למי שהם זכאי משרד הבינוי והשיכון לפי חוק הלוואות לדיור, </w:t>
            </w:r>
            <w:proofErr w:type="spellStart"/>
            <w:r w:rsidRPr="00EB1A97">
              <w:rPr>
                <w:rFonts w:ascii="David" w:eastAsia="David Libre" w:hAnsi="David" w:cs="David" w:hint="cs"/>
                <w:sz w:val="26"/>
                <w:szCs w:val="26"/>
                <w:rtl/>
              </w:rPr>
              <w:t>התשנ"ב</w:t>
            </w:r>
            <w:proofErr w:type="spellEnd"/>
            <w:r w:rsidRPr="00EB1A97">
              <w:rPr>
                <w:rFonts w:ascii="David" w:eastAsia="David Libre" w:hAnsi="David" w:cs="David" w:hint="cs"/>
                <w:sz w:val="26"/>
                <w:szCs w:val="26"/>
                <w:rtl/>
              </w:rPr>
              <w:t>–1553.</w:t>
            </w:r>
          </w:p>
        </w:tc>
      </w:tr>
      <w:tr w:rsidR="008F7394" w:rsidRPr="001F7B92" w14:paraId="2697ACE2" w14:textId="77777777" w:rsidTr="004F29A7">
        <w:tc>
          <w:tcPr>
            <w:tcW w:w="1697" w:type="dxa"/>
          </w:tcPr>
          <w:p w14:paraId="6F8C107C"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6B6146AD"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p>
        </w:tc>
        <w:tc>
          <w:tcPr>
            <w:tcW w:w="567" w:type="dxa"/>
          </w:tcPr>
          <w:p w14:paraId="0DE14EC4" w14:textId="77777777" w:rsidR="008F7394" w:rsidRPr="001F7B92" w:rsidRDefault="008F7394" w:rsidP="007F22CC">
            <w:pPr>
              <w:keepLines/>
              <w:pBdr>
                <w:top w:val="nil"/>
                <w:left w:val="nil"/>
                <w:bottom w:val="nil"/>
                <w:right w:val="nil"/>
                <w:between w:val="nil"/>
              </w:pBdr>
              <w:tabs>
                <w:tab w:val="left" w:pos="624"/>
                <w:tab w:val="left" w:pos="1247"/>
              </w:tabs>
              <w:spacing w:before="0" w:line="360" w:lineRule="auto"/>
              <w:ind w:firstLine="0"/>
              <w:rPr>
                <w:rFonts w:ascii="David" w:eastAsia="David Libre" w:hAnsi="David" w:cs="David"/>
                <w:sz w:val="26"/>
                <w:szCs w:val="26"/>
              </w:rPr>
            </w:pPr>
          </w:p>
        </w:tc>
        <w:tc>
          <w:tcPr>
            <w:tcW w:w="6807" w:type="dxa"/>
            <w:gridSpan w:val="2"/>
          </w:tcPr>
          <w:p w14:paraId="179768AF" w14:textId="77777777" w:rsidR="008F7394" w:rsidRPr="001F7B92" w:rsidRDefault="008F7394" w:rsidP="007F22CC">
            <w:pPr>
              <w:pBdr>
                <w:top w:val="nil"/>
                <w:left w:val="nil"/>
                <w:bottom w:val="nil"/>
                <w:right w:val="nil"/>
                <w:between w:val="nil"/>
              </w:pBdr>
              <w:spacing w:before="0" w:line="360" w:lineRule="auto"/>
              <w:ind w:firstLine="0"/>
              <w:rPr>
                <w:rFonts w:ascii="David" w:eastAsia="David Libre" w:hAnsi="David" w:cs="David"/>
                <w:sz w:val="26"/>
                <w:szCs w:val="26"/>
              </w:rPr>
            </w:pPr>
            <w:r w:rsidRPr="001F7B92">
              <w:rPr>
                <w:rFonts w:ascii="David" w:eastAsia="David Libre" w:hAnsi="David" w:cs="David" w:hint="cs"/>
                <w:sz w:val="26"/>
                <w:szCs w:val="26"/>
                <w:rtl/>
              </w:rPr>
              <w:t>(ו)</w:t>
            </w:r>
            <w:r w:rsidRPr="001F7B92">
              <w:rPr>
                <w:rFonts w:ascii="David" w:eastAsia="David Libre" w:hAnsi="David" w:cs="David" w:hint="cs"/>
                <w:sz w:val="26"/>
                <w:szCs w:val="26"/>
                <w:rtl/>
              </w:rPr>
              <w:tab/>
              <w:t>לבקשת מועצת העירייה כהגדרתה בפקודת העיריות, הוועדה המקומית רשאית לייעד את הדירות הקטנות בתכנית, כולן או חלקן, לרכישה על ידי חברה עירונית לדיור ציבורי כהגדרתה בחוק זכויות הדייר בדיור הציבורי, תשנ"ח-1998.</w:t>
            </w:r>
            <w:r>
              <w:rPr>
                <w:rFonts w:ascii="David" w:eastAsia="David Libre" w:hAnsi="David" w:cs="David" w:hint="cs"/>
                <w:sz w:val="26"/>
                <w:szCs w:val="26"/>
                <w:rtl/>
              </w:rPr>
              <w:t>״</w:t>
            </w:r>
          </w:p>
        </w:tc>
      </w:tr>
      <w:tr w:rsidR="0053617B" w:rsidRPr="001F7B92" w14:paraId="7258C0E3" w14:textId="77777777" w:rsidTr="002700F8">
        <w:tc>
          <w:tcPr>
            <w:tcW w:w="1697" w:type="dxa"/>
          </w:tcPr>
          <w:p w14:paraId="04ACEBAA" w14:textId="523B5204" w:rsidR="0053617B" w:rsidRDefault="0053617B" w:rsidP="00301A96">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tl/>
              </w:rPr>
            </w:pPr>
            <w:r>
              <w:rPr>
                <w:rFonts w:ascii="David" w:eastAsia="David Libre" w:hAnsi="David" w:cs="David" w:hint="cs"/>
                <w:sz w:val="26"/>
                <w:szCs w:val="26"/>
                <w:rtl/>
              </w:rPr>
              <w:t>ביצוע</w:t>
            </w:r>
          </w:p>
        </w:tc>
        <w:tc>
          <w:tcPr>
            <w:tcW w:w="567" w:type="dxa"/>
          </w:tcPr>
          <w:p w14:paraId="78D9996B" w14:textId="77ABBD9B" w:rsidR="0053617B" w:rsidRDefault="0053617B" w:rsidP="00301A96">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tl/>
              </w:rPr>
            </w:pPr>
            <w:r>
              <w:rPr>
                <w:rFonts w:ascii="David" w:eastAsia="David Libre" w:hAnsi="David" w:cs="David" w:hint="cs"/>
                <w:sz w:val="26"/>
                <w:szCs w:val="26"/>
                <w:rtl/>
              </w:rPr>
              <w:t>2.</w:t>
            </w:r>
          </w:p>
        </w:tc>
        <w:tc>
          <w:tcPr>
            <w:tcW w:w="7374" w:type="dxa"/>
            <w:gridSpan w:val="3"/>
          </w:tcPr>
          <w:p w14:paraId="4EDF94B5" w14:textId="6FCFBB94" w:rsidR="0053617B" w:rsidRDefault="0053617B" w:rsidP="00301A96">
            <w:pPr>
              <w:pBdr>
                <w:top w:val="nil"/>
                <w:left w:val="nil"/>
                <w:bottom w:val="nil"/>
                <w:right w:val="nil"/>
                <w:between w:val="nil"/>
              </w:pBdr>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שר הפנים הוא האמון על ביצוע סעיף זה והוא רשאי להתקין תקנות במטרה </w:t>
            </w:r>
            <w:r>
              <w:rPr>
                <w:rFonts w:ascii="David" w:eastAsia="David" w:hAnsi="David" w:cs="David" w:hint="cs"/>
                <w:sz w:val="26"/>
                <w:szCs w:val="26"/>
                <w:rtl/>
              </w:rPr>
              <w:lastRenderedPageBreak/>
              <w:t>להוביל לביצועו ולאכיפתו.</w:t>
            </w:r>
          </w:p>
        </w:tc>
      </w:tr>
      <w:tr w:rsidR="008F7394" w:rsidRPr="001F7B92" w14:paraId="39ABA617" w14:textId="77777777" w:rsidTr="002700F8">
        <w:tc>
          <w:tcPr>
            <w:tcW w:w="1697" w:type="dxa"/>
          </w:tcPr>
          <w:p w14:paraId="23D0337E" w14:textId="77777777" w:rsidR="008F7394" w:rsidRDefault="008F7394" w:rsidP="00301A96">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tl/>
              </w:rPr>
            </w:pPr>
            <w:r>
              <w:rPr>
                <w:rFonts w:ascii="David" w:eastAsia="David Libre" w:hAnsi="David" w:cs="David" w:hint="cs"/>
                <w:sz w:val="26"/>
                <w:szCs w:val="26"/>
                <w:rtl/>
              </w:rPr>
              <w:lastRenderedPageBreak/>
              <w:t>תקנות ראשונות</w:t>
            </w:r>
          </w:p>
        </w:tc>
        <w:tc>
          <w:tcPr>
            <w:tcW w:w="567" w:type="dxa"/>
          </w:tcPr>
          <w:p w14:paraId="05543701" w14:textId="19A23D39" w:rsidR="008F7394" w:rsidRDefault="0053617B" w:rsidP="00301A96">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tl/>
              </w:rPr>
            </w:pPr>
            <w:r>
              <w:rPr>
                <w:rFonts w:ascii="David" w:eastAsia="David Libre" w:hAnsi="David" w:cs="David" w:hint="cs"/>
                <w:sz w:val="26"/>
                <w:szCs w:val="26"/>
                <w:rtl/>
              </w:rPr>
              <w:t>3</w:t>
            </w:r>
            <w:r w:rsidR="008F7394">
              <w:rPr>
                <w:rFonts w:ascii="David" w:eastAsia="David Libre" w:hAnsi="David" w:cs="David" w:hint="cs"/>
                <w:sz w:val="26"/>
                <w:szCs w:val="26"/>
                <w:rtl/>
              </w:rPr>
              <w:t>.</w:t>
            </w:r>
          </w:p>
        </w:tc>
        <w:tc>
          <w:tcPr>
            <w:tcW w:w="7374" w:type="dxa"/>
            <w:gridSpan w:val="3"/>
          </w:tcPr>
          <w:p w14:paraId="0ACEC6C2" w14:textId="77777777" w:rsidR="008F7394" w:rsidRDefault="008F7394" w:rsidP="00301A96">
            <w:pPr>
              <w:pBdr>
                <w:top w:val="nil"/>
                <w:left w:val="nil"/>
                <w:bottom w:val="nil"/>
                <w:right w:val="nil"/>
                <w:between w:val="nil"/>
              </w:pBdr>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תקנות ראשונות לפי תיקון זה יובאו לאישור ועדת הפנים והגנת הסביבה של הכנסת שלושה חודשים ממועד פרסומו ברשומות. </w:t>
            </w:r>
          </w:p>
        </w:tc>
      </w:tr>
      <w:tr w:rsidR="008F7394" w:rsidRPr="001F7B92" w14:paraId="592DC1A3" w14:textId="77777777" w:rsidTr="002700F8">
        <w:tc>
          <w:tcPr>
            <w:tcW w:w="1697" w:type="dxa"/>
          </w:tcPr>
          <w:p w14:paraId="090FA13E" w14:textId="77777777" w:rsidR="008F7394" w:rsidRPr="001F7B92" w:rsidRDefault="008F7394" w:rsidP="009C4BA4">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r>
              <w:rPr>
                <w:rFonts w:ascii="David" w:eastAsia="David Libre" w:hAnsi="David" w:cs="David" w:hint="cs"/>
                <w:sz w:val="26"/>
                <w:szCs w:val="26"/>
                <w:rtl/>
              </w:rPr>
              <w:t>תחילה</w:t>
            </w:r>
          </w:p>
        </w:tc>
        <w:tc>
          <w:tcPr>
            <w:tcW w:w="567" w:type="dxa"/>
          </w:tcPr>
          <w:p w14:paraId="37A975AE" w14:textId="0292B173" w:rsidR="008F7394" w:rsidRPr="001F7B92" w:rsidRDefault="0053617B" w:rsidP="009C4BA4">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Libre" w:hAnsi="David" w:cs="David"/>
                <w:sz w:val="26"/>
                <w:szCs w:val="26"/>
              </w:rPr>
            </w:pPr>
            <w:r>
              <w:rPr>
                <w:rFonts w:ascii="David" w:eastAsia="David Libre" w:hAnsi="David" w:cs="David" w:hint="cs"/>
                <w:sz w:val="26"/>
                <w:szCs w:val="26"/>
                <w:rtl/>
              </w:rPr>
              <w:t>4</w:t>
            </w:r>
            <w:r w:rsidR="008F7394">
              <w:rPr>
                <w:rFonts w:ascii="David" w:eastAsia="David Libre" w:hAnsi="David" w:cs="David" w:hint="cs"/>
                <w:sz w:val="26"/>
                <w:szCs w:val="26"/>
                <w:rtl/>
              </w:rPr>
              <w:t>.</w:t>
            </w:r>
          </w:p>
        </w:tc>
        <w:tc>
          <w:tcPr>
            <w:tcW w:w="7374" w:type="dxa"/>
            <w:gridSpan w:val="3"/>
          </w:tcPr>
          <w:p w14:paraId="7B1469DA" w14:textId="2FA44052" w:rsidR="008F7394" w:rsidRPr="001F7B92" w:rsidRDefault="008F7394" w:rsidP="009C4BA4">
            <w:pPr>
              <w:pBdr>
                <w:top w:val="nil"/>
                <w:left w:val="nil"/>
                <w:bottom w:val="nil"/>
                <w:right w:val="nil"/>
                <w:between w:val="nil"/>
              </w:pBdr>
              <w:spacing w:before="0" w:line="360" w:lineRule="auto"/>
              <w:ind w:firstLine="0"/>
              <w:rPr>
                <w:rFonts w:ascii="David" w:eastAsia="David Libre" w:hAnsi="David" w:cs="David"/>
                <w:sz w:val="26"/>
                <w:szCs w:val="26"/>
                <w:rtl/>
              </w:rPr>
            </w:pPr>
            <w:r>
              <w:rPr>
                <w:rFonts w:ascii="David" w:eastAsia="David" w:hAnsi="David" w:cs="David" w:hint="cs"/>
                <w:sz w:val="26"/>
                <w:szCs w:val="26"/>
                <w:rtl/>
              </w:rPr>
              <w:t xml:space="preserve">חוק זה יכנס לתוקפו ויחול על </w:t>
            </w:r>
            <w:r w:rsidR="00B4059D">
              <w:rPr>
                <w:rFonts w:ascii="David" w:eastAsia="David" w:hAnsi="David" w:cs="David" w:hint="cs"/>
                <w:sz w:val="26"/>
                <w:szCs w:val="26"/>
                <w:rtl/>
              </w:rPr>
              <w:t>אישרן של</w:t>
            </w:r>
            <w:r>
              <w:rPr>
                <w:rFonts w:ascii="David" w:eastAsia="David" w:hAnsi="David" w:cs="David" w:hint="cs"/>
                <w:sz w:val="26"/>
                <w:szCs w:val="26"/>
                <w:rtl/>
              </w:rPr>
              <w:t xml:space="preserve"> כל התחלות הבנייה שישה חודשים ממועד פרסומו.</w:t>
            </w:r>
          </w:p>
        </w:tc>
      </w:tr>
    </w:tbl>
    <w:p w14:paraId="335659F4" w14:textId="77777777" w:rsidR="00675DFE" w:rsidRDefault="00675DFE" w:rsidP="00675DFE">
      <w:pPr>
        <w:pStyle w:val="HeadDivreiHesber"/>
        <w:rPr>
          <w:rtl/>
        </w:rPr>
      </w:pPr>
      <w:r w:rsidRPr="0027450A">
        <w:rPr>
          <w:rFonts w:hint="cs"/>
          <w:rtl/>
        </w:rPr>
        <w:t>דברי הסבר</w:t>
      </w:r>
    </w:p>
    <w:p w14:paraId="4B98BE3D" w14:textId="134DFE8C" w:rsidR="008F7394" w:rsidRDefault="008F7394" w:rsidP="008F7394">
      <w:pPr>
        <w:pBdr>
          <w:top w:val="nil"/>
          <w:left w:val="nil"/>
          <w:bottom w:val="nil"/>
          <w:right w:val="nil"/>
          <w:between w:val="nil"/>
        </w:pBdr>
        <w:spacing w:before="0" w:line="360" w:lineRule="auto"/>
        <w:rPr>
          <w:rFonts w:ascii="David" w:eastAsia="David Libre" w:hAnsi="David" w:cs="David"/>
          <w:sz w:val="26"/>
          <w:szCs w:val="26"/>
          <w:rtl/>
        </w:rPr>
      </w:pPr>
      <w:r>
        <w:rPr>
          <w:rFonts w:ascii="David" w:eastAsia="David Libre" w:hAnsi="David" w:cs="David" w:hint="cs"/>
          <w:sz w:val="26"/>
          <w:szCs w:val="26"/>
          <w:rtl/>
        </w:rPr>
        <w:t xml:space="preserve">מטרתו של חוק זה הינה </w:t>
      </w:r>
      <w:r w:rsidR="00F57DBE">
        <w:rPr>
          <w:rFonts w:ascii="David" w:eastAsia="David Libre" w:hAnsi="David" w:cs="David" w:hint="cs"/>
          <w:sz w:val="26"/>
          <w:szCs w:val="26"/>
          <w:rtl/>
        </w:rPr>
        <w:t xml:space="preserve">להרחיב את תכולת </w:t>
      </w:r>
      <w:r>
        <w:rPr>
          <w:rFonts w:ascii="David" w:eastAsia="David Libre" w:hAnsi="David" w:cs="David" w:hint="cs"/>
          <w:sz w:val="26"/>
          <w:szCs w:val="26"/>
          <w:rtl/>
        </w:rPr>
        <w:t xml:space="preserve">החיוב לבניית דירות קטנות </w:t>
      </w:r>
      <w:r w:rsidR="00A16DEE">
        <w:rPr>
          <w:rFonts w:ascii="David" w:eastAsia="David Libre" w:hAnsi="David" w:cs="David" w:hint="cs"/>
          <w:sz w:val="26"/>
          <w:szCs w:val="26"/>
          <w:rtl/>
        </w:rPr>
        <w:t>בהתחלות בנייה</w:t>
      </w:r>
      <w:r>
        <w:rPr>
          <w:rFonts w:ascii="David" w:eastAsia="David Libre" w:hAnsi="David" w:cs="David" w:hint="cs"/>
          <w:sz w:val="26"/>
          <w:szCs w:val="26"/>
          <w:rtl/>
        </w:rPr>
        <w:t xml:space="preserve">, מחמישית מהדירות העתידות להבנות </w:t>
      </w:r>
      <w:r w:rsidR="009550D9">
        <w:rPr>
          <w:rFonts w:ascii="David" w:eastAsia="David Libre" w:hAnsi="David" w:cs="David" w:hint="cs"/>
          <w:sz w:val="26"/>
          <w:szCs w:val="26"/>
          <w:rtl/>
        </w:rPr>
        <w:t xml:space="preserve">בפרויקטים </w:t>
      </w:r>
      <w:r>
        <w:rPr>
          <w:rFonts w:ascii="David" w:eastAsia="David Libre" w:hAnsi="David" w:cs="David" w:hint="cs"/>
          <w:sz w:val="26"/>
          <w:szCs w:val="26"/>
          <w:rtl/>
        </w:rPr>
        <w:t>לשליש מהדירות הללו, וכן להחיל דרישה זו על יותר יוזמות (מיוזמות הכוללות מאה דירות ומעלה לכל אלו הכוללת שלושים דירות ומעלה).</w:t>
      </w:r>
    </w:p>
    <w:p w14:paraId="777C4DC7" w14:textId="2D0B59F0" w:rsidR="00826912" w:rsidRPr="00826912" w:rsidRDefault="00826912" w:rsidP="00826912">
      <w:pPr>
        <w:pBdr>
          <w:top w:val="nil"/>
          <w:left w:val="nil"/>
          <w:bottom w:val="nil"/>
          <w:right w:val="nil"/>
          <w:between w:val="nil"/>
        </w:pBdr>
        <w:spacing w:before="0" w:line="360" w:lineRule="auto"/>
        <w:rPr>
          <w:rFonts w:ascii="David" w:eastAsia="David Libre" w:hAnsi="David" w:cs="David"/>
          <w:sz w:val="26"/>
          <w:szCs w:val="26"/>
          <w:rtl/>
          <w:lang/>
        </w:rPr>
      </w:pPr>
      <w:r>
        <w:rPr>
          <w:rFonts w:ascii="David" w:eastAsia="David Libre" w:hAnsi="David" w:cs="David" w:hint="cs"/>
          <w:sz w:val="26"/>
          <w:szCs w:val="26"/>
          <w:rtl/>
        </w:rPr>
        <w:t>המצב הקיים כיום ב</w:t>
      </w:r>
      <w:r w:rsidRPr="00826912">
        <w:rPr>
          <w:rFonts w:ascii="David" w:eastAsia="David Libre" w:hAnsi="David" w:cs="David" w:hint="cs"/>
          <w:sz w:val="26"/>
          <w:szCs w:val="26"/>
          <w:rtl/>
        </w:rPr>
        <w:t>חוק התכנון והבניה, תשכ"ה-1965</w:t>
      </w:r>
      <w:r>
        <w:rPr>
          <w:rFonts w:ascii="David" w:eastAsia="David Libre" w:hAnsi="David" w:cs="David" w:hint="cs"/>
          <w:sz w:val="26"/>
          <w:szCs w:val="26"/>
          <w:rtl/>
          <w:lang/>
        </w:rPr>
        <w:t xml:space="preserve">, סעיף 63ב, </w:t>
      </w:r>
      <w:r w:rsidR="00364AB2">
        <w:rPr>
          <w:rFonts w:ascii="David" w:eastAsia="David Libre" w:hAnsi="David" w:cs="David" w:hint="cs"/>
          <w:sz w:val="26"/>
          <w:szCs w:val="26"/>
          <w:rtl/>
        </w:rPr>
        <w:t>מאפשר חריגים נרחבים,</w:t>
      </w:r>
      <w:r>
        <w:rPr>
          <w:rFonts w:ascii="David" w:eastAsia="David Libre" w:hAnsi="David" w:cs="David" w:hint="cs"/>
          <w:sz w:val="26"/>
          <w:szCs w:val="26"/>
          <w:rtl/>
        </w:rPr>
        <w:t xml:space="preserve"> כדלקמן:</w:t>
      </w:r>
      <w:r w:rsidRPr="00826912">
        <w:rPr>
          <w:rFonts w:ascii="David" w:eastAsia="David Libre" w:hAnsi="David" w:cs="David" w:hint="cs"/>
          <w:sz w:val="26"/>
          <w:szCs w:val="26"/>
          <w:rtl/>
        </w:rPr>
        <w:t> </w:t>
      </w:r>
    </w:p>
    <w:p w14:paraId="5FE73C50" w14:textId="17F5FEB8" w:rsidR="00826912" w:rsidRPr="00826912" w:rsidRDefault="00826912" w:rsidP="00826912">
      <w:pPr>
        <w:pBdr>
          <w:top w:val="nil"/>
          <w:left w:val="nil"/>
          <w:bottom w:val="nil"/>
          <w:right w:val="nil"/>
          <w:between w:val="nil"/>
        </w:pBdr>
        <w:spacing w:before="0" w:line="360" w:lineRule="auto"/>
        <w:rPr>
          <w:rFonts w:ascii="David" w:eastAsia="David Libre" w:hAnsi="David" w:cs="David"/>
          <w:sz w:val="26"/>
          <w:szCs w:val="26"/>
          <w:rtl/>
          <w:lang w:bidi="ar-SA"/>
        </w:rPr>
      </w:pPr>
      <w:r w:rsidRPr="00826912">
        <w:rPr>
          <w:rFonts w:ascii="David" w:eastAsia="David Libre" w:hAnsi="David" w:cs="David" w:hint="cs"/>
          <w:sz w:val="26"/>
          <w:szCs w:val="26"/>
          <w:rtl/>
        </w:rPr>
        <w:t xml:space="preserve">          </w:t>
      </w:r>
      <w:r>
        <w:rPr>
          <w:rFonts w:ascii="David" w:eastAsia="David Libre" w:hAnsi="David" w:cs="David" w:hint="cs"/>
          <w:sz w:val="26"/>
          <w:szCs w:val="26"/>
          <w:rtl/>
        </w:rPr>
        <w:t>״</w:t>
      </w:r>
      <w:r w:rsidRPr="00826912">
        <w:rPr>
          <w:rFonts w:ascii="David" w:eastAsia="David Libre" w:hAnsi="David" w:cs="David" w:hint="cs"/>
          <w:sz w:val="26"/>
          <w:szCs w:val="26"/>
          <w:rtl/>
        </w:rPr>
        <w:t xml:space="preserve">(ג)   </w:t>
      </w:r>
      <w:r>
        <w:rPr>
          <w:rFonts w:ascii="David" w:eastAsia="David Libre" w:hAnsi="David" w:cs="David" w:hint="cs"/>
          <w:sz w:val="26"/>
          <w:szCs w:val="26"/>
          <w:rtl/>
        </w:rPr>
        <w:t xml:space="preserve">... </w:t>
      </w:r>
      <w:r w:rsidRPr="00826912">
        <w:rPr>
          <w:rFonts w:ascii="David" w:eastAsia="David Libre" w:hAnsi="David" w:cs="David" w:hint="cs"/>
          <w:sz w:val="26"/>
          <w:szCs w:val="26"/>
          <w:rtl/>
        </w:rPr>
        <w:t>מוסד תכנון רשאי, בהחלטה מנומקת, לאשר תכנית אף אם מספר יחידות הדיור הקטנות הכלולות בה קטן מ-20%, אם נוכח שמתקיים אחד מאלה:</w:t>
      </w:r>
    </w:p>
    <w:p w14:paraId="4501AFCA" w14:textId="77777777" w:rsidR="00826912" w:rsidRPr="00826912" w:rsidRDefault="00826912" w:rsidP="00826912">
      <w:pPr>
        <w:pBdr>
          <w:top w:val="nil"/>
          <w:left w:val="nil"/>
          <w:bottom w:val="nil"/>
          <w:right w:val="nil"/>
          <w:between w:val="nil"/>
        </w:pBdr>
        <w:spacing w:before="0" w:line="360" w:lineRule="auto"/>
        <w:rPr>
          <w:rFonts w:ascii="David" w:eastAsia="David Libre" w:hAnsi="David" w:cs="David"/>
          <w:sz w:val="26"/>
          <w:szCs w:val="26"/>
          <w:rtl/>
          <w:lang w:bidi="ar-SA"/>
        </w:rPr>
      </w:pPr>
      <w:r w:rsidRPr="00826912">
        <w:rPr>
          <w:rFonts w:ascii="David" w:eastAsia="David Libre" w:hAnsi="David" w:cs="David" w:hint="cs"/>
          <w:sz w:val="26"/>
          <w:szCs w:val="26"/>
          <w:rtl/>
        </w:rPr>
        <w:t>(1)   מאפייני הבינוי בתחום התכנית או מאפייניה המיוחדים האחרים, מצדיקים שלא לכלול בה מספר דירות קטנות כאמור;</w:t>
      </w:r>
    </w:p>
    <w:p w14:paraId="28B4F608" w14:textId="20480C73" w:rsidR="00826912" w:rsidRDefault="00826912" w:rsidP="00826912">
      <w:pPr>
        <w:pBdr>
          <w:top w:val="nil"/>
          <w:left w:val="nil"/>
          <w:bottom w:val="nil"/>
          <w:right w:val="nil"/>
          <w:between w:val="nil"/>
        </w:pBdr>
        <w:spacing w:before="0" w:line="360" w:lineRule="auto"/>
        <w:rPr>
          <w:rFonts w:ascii="David" w:eastAsia="David Libre" w:hAnsi="David" w:cs="David"/>
          <w:sz w:val="26"/>
          <w:szCs w:val="26"/>
          <w:rtl/>
          <w:lang w:bidi="ar-SA"/>
        </w:rPr>
      </w:pPr>
      <w:r w:rsidRPr="00826912">
        <w:rPr>
          <w:rFonts w:ascii="David" w:eastAsia="David Libre" w:hAnsi="David" w:cs="David" w:hint="cs"/>
          <w:sz w:val="26"/>
          <w:szCs w:val="26"/>
          <w:rtl/>
        </w:rPr>
        <w:t>(2)   נוכח מאפייני היישוב שבתחומו נכלל שטח התכנית, לרבות מאפייני האוכלוסייה או קיומו של מלאי מספיק של דירות קטנות, אין צורך או הצדקה לייעד קרקע לדירות קטנות.</w:t>
      </w:r>
      <w:r>
        <w:rPr>
          <w:rFonts w:ascii="David" w:eastAsia="David Libre" w:hAnsi="David" w:cs="David" w:hint="cs"/>
          <w:sz w:val="26"/>
          <w:szCs w:val="26"/>
          <w:rtl/>
        </w:rPr>
        <w:t>..״</w:t>
      </w:r>
    </w:p>
    <w:p w14:paraId="3DC7196E" w14:textId="55263146" w:rsidR="008F7394" w:rsidRDefault="008F7394" w:rsidP="008F7394">
      <w:pPr>
        <w:pBdr>
          <w:top w:val="nil"/>
          <w:left w:val="nil"/>
          <w:bottom w:val="nil"/>
          <w:right w:val="nil"/>
          <w:between w:val="nil"/>
        </w:pBdr>
        <w:spacing w:before="0" w:line="360" w:lineRule="auto"/>
        <w:rPr>
          <w:rFonts w:ascii="David" w:eastAsia="David Libre" w:hAnsi="David" w:cs="David"/>
          <w:sz w:val="26"/>
          <w:szCs w:val="26"/>
          <w:rtl/>
        </w:rPr>
      </w:pPr>
      <w:r>
        <w:rPr>
          <w:rFonts w:ascii="David" w:eastAsia="David Libre" w:hAnsi="David" w:cs="David" w:hint="cs"/>
          <w:sz w:val="26"/>
          <w:szCs w:val="26"/>
          <w:rtl/>
        </w:rPr>
        <w:t xml:space="preserve">דירות קטנות משרתות ציבור רחב יותר מדירות גדולות, זוגות צעירים, קשישים, משפחות מעוטות יכולת וכדומה. שילוב דירות קטנות במרקם הבנייה בארץ </w:t>
      </w:r>
      <w:r w:rsidR="00364AB2">
        <w:rPr>
          <w:rFonts w:ascii="David" w:eastAsia="David Libre" w:hAnsi="David" w:cs="David" w:hint="cs"/>
          <w:sz w:val="26"/>
          <w:szCs w:val="26"/>
          <w:rtl/>
        </w:rPr>
        <w:t xml:space="preserve">על כל אזוריה יכול להוביל </w:t>
      </w:r>
      <w:r>
        <w:rPr>
          <w:rFonts w:ascii="David" w:eastAsia="David Libre" w:hAnsi="David" w:cs="David" w:hint="cs"/>
          <w:sz w:val="26"/>
          <w:szCs w:val="26"/>
          <w:rtl/>
        </w:rPr>
        <w:t xml:space="preserve">לעירוב של האוכלוסיות השונות, </w:t>
      </w:r>
      <w:r w:rsidR="00364AB2">
        <w:rPr>
          <w:rFonts w:ascii="David" w:eastAsia="David Libre" w:hAnsi="David" w:cs="David" w:hint="cs"/>
          <w:sz w:val="26"/>
          <w:szCs w:val="26"/>
          <w:rtl/>
        </w:rPr>
        <w:t>ואיתו</w:t>
      </w:r>
      <w:r>
        <w:rPr>
          <w:rFonts w:ascii="David" w:eastAsia="David Libre" w:hAnsi="David" w:cs="David" w:hint="cs"/>
          <w:sz w:val="26"/>
          <w:szCs w:val="26"/>
          <w:rtl/>
        </w:rPr>
        <w:t xml:space="preserve"> להדדיות ויחסי שכנות שיכול</w:t>
      </w:r>
      <w:r w:rsidR="00364AB2">
        <w:rPr>
          <w:rFonts w:ascii="David" w:eastAsia="David Libre" w:hAnsi="David" w:cs="David" w:hint="cs"/>
          <w:sz w:val="26"/>
          <w:szCs w:val="26"/>
          <w:rtl/>
        </w:rPr>
        <w:t>ים</w:t>
      </w:r>
      <w:r>
        <w:rPr>
          <w:rFonts w:ascii="David" w:eastAsia="David Libre" w:hAnsi="David" w:cs="David" w:hint="cs"/>
          <w:sz w:val="26"/>
          <w:szCs w:val="26"/>
          <w:rtl/>
        </w:rPr>
        <w:t>, בתורם, להצמיח הכרה וסובלנות בין קבוצות שונות בחברה.</w:t>
      </w:r>
    </w:p>
    <w:p w14:paraId="1A2760B0" w14:textId="7199E0A4" w:rsidR="008F7394" w:rsidRDefault="008F7394" w:rsidP="008F7394">
      <w:pPr>
        <w:pBdr>
          <w:top w:val="nil"/>
          <w:left w:val="nil"/>
          <w:bottom w:val="nil"/>
          <w:right w:val="nil"/>
          <w:between w:val="nil"/>
        </w:pBdr>
        <w:spacing w:before="0" w:line="360" w:lineRule="auto"/>
        <w:rPr>
          <w:rFonts w:ascii="David" w:eastAsia="David Libre" w:hAnsi="David" w:cs="David"/>
          <w:sz w:val="26"/>
          <w:szCs w:val="26"/>
          <w:rtl/>
        </w:rPr>
      </w:pPr>
      <w:r>
        <w:rPr>
          <w:rFonts w:ascii="David" w:eastAsia="David Libre" w:hAnsi="David" w:cs="David" w:hint="cs"/>
          <w:sz w:val="26"/>
          <w:szCs w:val="26"/>
          <w:rtl/>
        </w:rPr>
        <w:t xml:space="preserve">נוסף על כך, דירות קטנות הן חסכניות יותר במשאבים. מאחר ובנייה היא אחד הגורמים המזהמים ביותר בעיר המודרנית, הקטנת שטח המחייה היא מטרה סביבתית חשובה. </w:t>
      </w:r>
      <w:r w:rsidR="00364AB2">
        <w:rPr>
          <w:rFonts w:ascii="David" w:eastAsia="David Libre" w:hAnsi="David" w:cs="David" w:hint="cs"/>
          <w:sz w:val="26"/>
          <w:szCs w:val="26"/>
          <w:rtl/>
        </w:rPr>
        <w:t xml:space="preserve">זאת ועוד </w:t>
      </w:r>
      <w:r w:rsidR="00364AB2">
        <w:rPr>
          <w:rFonts w:ascii="David" w:eastAsia="David Libre" w:hAnsi="David" w:cs="David"/>
          <w:sz w:val="26"/>
          <w:szCs w:val="26"/>
          <w:rtl/>
        </w:rPr>
        <w:t>–</w:t>
      </w:r>
      <w:r>
        <w:rPr>
          <w:rFonts w:ascii="David" w:eastAsia="David Libre" w:hAnsi="David" w:cs="David" w:hint="cs"/>
          <w:sz w:val="26"/>
          <w:szCs w:val="26"/>
          <w:rtl/>
        </w:rPr>
        <w:t xml:space="preserve"> קירור, חימום, תאורה, ניקיון, אחזקת הדירה וצרכים נוספים הם יעילים יותר </w:t>
      </w:r>
      <w:r w:rsidR="00E41420">
        <w:rPr>
          <w:rFonts w:ascii="David" w:eastAsia="David Libre" w:hAnsi="David" w:cs="David" w:hint="cs"/>
          <w:sz w:val="26"/>
          <w:szCs w:val="26"/>
          <w:rtl/>
        </w:rPr>
        <w:t xml:space="preserve">אנרגטית וסביבתית </w:t>
      </w:r>
      <w:r>
        <w:rPr>
          <w:rFonts w:ascii="David" w:eastAsia="David Libre" w:hAnsi="David" w:cs="David" w:hint="cs"/>
          <w:sz w:val="26"/>
          <w:szCs w:val="26"/>
          <w:rtl/>
        </w:rPr>
        <w:t>בדירות קטנות מאשר בדירות גדולות מבחינת צריכת משאבים מתכלים ואנרגיה.</w:t>
      </w:r>
    </w:p>
    <w:p w14:paraId="73B4FD9A" w14:textId="158961AA" w:rsidR="008F7394" w:rsidRDefault="008F7394" w:rsidP="00E4013F">
      <w:pPr>
        <w:pBdr>
          <w:top w:val="nil"/>
          <w:left w:val="nil"/>
          <w:bottom w:val="nil"/>
          <w:right w:val="nil"/>
          <w:between w:val="nil"/>
        </w:pBdr>
        <w:spacing w:before="0" w:line="360" w:lineRule="auto"/>
        <w:rPr>
          <w:rFonts w:ascii="David" w:eastAsia="David Libre" w:hAnsi="David" w:cs="David"/>
          <w:sz w:val="26"/>
          <w:szCs w:val="26"/>
          <w:rtl/>
        </w:rPr>
      </w:pPr>
      <w:r>
        <w:rPr>
          <w:rFonts w:ascii="David" w:eastAsia="David Libre" w:hAnsi="David" w:cs="David" w:hint="cs"/>
          <w:sz w:val="26"/>
          <w:szCs w:val="26"/>
          <w:rtl/>
        </w:rPr>
        <w:t>לבסוף, מכיוון שחינוך, ביטחון ושירותים מוניציפאליים עודם מחולקים באופן שאינו שוויוני בין ערים ושכונות שונות לפי מעמד כלכלי, הגברת השילוב של דירות קטנות באזורים מבוססים תאפשר למשפחות ויחדים מ</w:t>
      </w:r>
      <w:r w:rsidR="00444761">
        <w:rPr>
          <w:rFonts w:ascii="David" w:eastAsia="David Libre" w:hAnsi="David" w:cs="David" w:hint="cs"/>
          <w:sz w:val="26"/>
          <w:szCs w:val="26"/>
          <w:rtl/>
        </w:rPr>
        <w:t>כל ה</w:t>
      </w:r>
      <w:r>
        <w:rPr>
          <w:rFonts w:ascii="David" w:eastAsia="David Libre" w:hAnsi="David" w:cs="David" w:hint="cs"/>
          <w:sz w:val="26"/>
          <w:szCs w:val="26"/>
          <w:rtl/>
        </w:rPr>
        <w:t xml:space="preserve">שכבות </w:t>
      </w:r>
      <w:r w:rsidR="00444761">
        <w:rPr>
          <w:rFonts w:ascii="David" w:eastAsia="David Libre" w:hAnsi="David" w:cs="David" w:hint="cs"/>
          <w:sz w:val="26"/>
          <w:szCs w:val="26"/>
          <w:rtl/>
        </w:rPr>
        <w:t>ה</w:t>
      </w:r>
      <w:r>
        <w:rPr>
          <w:rFonts w:ascii="David" w:eastAsia="David Libre" w:hAnsi="David" w:cs="David" w:hint="cs"/>
          <w:sz w:val="26"/>
          <w:szCs w:val="26"/>
          <w:rtl/>
        </w:rPr>
        <w:t xml:space="preserve">סוציו-אקונומיות </w:t>
      </w:r>
      <w:r w:rsidR="0080514A">
        <w:rPr>
          <w:rFonts w:ascii="David" w:eastAsia="David Libre" w:hAnsi="David" w:cs="David" w:hint="cs"/>
          <w:sz w:val="26"/>
          <w:szCs w:val="26"/>
          <w:rtl/>
        </w:rPr>
        <w:t>ליהנות</w:t>
      </w:r>
      <w:r>
        <w:rPr>
          <w:rFonts w:ascii="David" w:eastAsia="David Libre" w:hAnsi="David" w:cs="David" w:hint="cs"/>
          <w:sz w:val="26"/>
          <w:szCs w:val="26"/>
          <w:rtl/>
        </w:rPr>
        <w:t xml:space="preserve"> באופן שוויוני יותר משירותים חברתיים </w:t>
      </w:r>
      <w:r w:rsidR="00444761">
        <w:rPr>
          <w:rFonts w:ascii="David" w:eastAsia="David Libre" w:hAnsi="David" w:cs="David" w:hint="cs"/>
          <w:sz w:val="26"/>
          <w:szCs w:val="26"/>
          <w:rtl/>
        </w:rPr>
        <w:t>איכותיים</w:t>
      </w:r>
      <w:r>
        <w:rPr>
          <w:rFonts w:ascii="David" w:eastAsia="David Libre" w:hAnsi="David" w:cs="David" w:hint="cs"/>
          <w:sz w:val="26"/>
          <w:szCs w:val="26"/>
          <w:rtl/>
        </w:rPr>
        <w:t xml:space="preserve">. כך </w:t>
      </w:r>
      <w:r w:rsidR="00C64489">
        <w:rPr>
          <w:rFonts w:ascii="David" w:eastAsia="David Libre" w:hAnsi="David" w:cs="David" w:hint="cs"/>
          <w:sz w:val="26"/>
          <w:szCs w:val="26"/>
          <w:rtl/>
        </w:rPr>
        <w:t xml:space="preserve">תמנע הדרת הציבור </w:t>
      </w:r>
      <w:r>
        <w:rPr>
          <w:rFonts w:ascii="David" w:eastAsia="David Libre" w:hAnsi="David" w:cs="David" w:hint="cs"/>
          <w:sz w:val="26"/>
          <w:szCs w:val="26"/>
          <w:rtl/>
        </w:rPr>
        <w:t xml:space="preserve">שאין </w:t>
      </w:r>
      <w:r w:rsidR="00C64489">
        <w:rPr>
          <w:rFonts w:ascii="David" w:eastAsia="David Libre" w:hAnsi="David" w:cs="David" w:hint="cs"/>
          <w:sz w:val="26"/>
          <w:szCs w:val="26"/>
          <w:rtl/>
        </w:rPr>
        <w:t xml:space="preserve">לאל ידו </w:t>
      </w:r>
      <w:r>
        <w:rPr>
          <w:rFonts w:ascii="David" w:eastAsia="David Libre" w:hAnsi="David" w:cs="David" w:hint="cs"/>
          <w:sz w:val="26"/>
          <w:szCs w:val="26"/>
          <w:rtl/>
        </w:rPr>
        <w:t>לרכוש דירות גדולות באזורים מבוססים מאזורים אלו. לפיכך מוצע ל</w:t>
      </w:r>
      <w:r w:rsidR="00444761">
        <w:rPr>
          <w:rFonts w:ascii="David" w:eastAsia="David Libre" w:hAnsi="David" w:cs="David" w:hint="cs"/>
          <w:sz w:val="26"/>
          <w:szCs w:val="26"/>
          <w:rtl/>
        </w:rPr>
        <w:t xml:space="preserve">בטל </w:t>
      </w:r>
      <w:r w:rsidR="00E4013F">
        <w:rPr>
          <w:rFonts w:ascii="David" w:eastAsia="David Libre" w:hAnsi="David" w:cs="David" w:hint="cs"/>
          <w:sz w:val="26"/>
          <w:szCs w:val="26"/>
          <w:rtl/>
        </w:rPr>
        <w:t>אחד משני הסייגים</w:t>
      </w:r>
      <w:r w:rsidR="00444761">
        <w:rPr>
          <w:rFonts w:ascii="David" w:eastAsia="David Libre" w:hAnsi="David" w:cs="David" w:hint="cs"/>
          <w:sz w:val="26"/>
          <w:szCs w:val="26"/>
          <w:rtl/>
        </w:rPr>
        <w:t xml:space="preserve"> </w:t>
      </w:r>
      <w:r w:rsidR="00E4013F">
        <w:rPr>
          <w:rFonts w:ascii="David" w:eastAsia="David Libre" w:hAnsi="David" w:cs="David" w:hint="cs"/>
          <w:sz w:val="26"/>
          <w:szCs w:val="26"/>
          <w:rtl/>
        </w:rPr>
        <w:t>ל</w:t>
      </w:r>
      <w:r w:rsidR="00444761">
        <w:rPr>
          <w:rFonts w:ascii="David" w:eastAsia="David Libre" w:hAnsi="David" w:cs="David" w:hint="cs"/>
          <w:sz w:val="26"/>
          <w:szCs w:val="26"/>
          <w:rtl/>
        </w:rPr>
        <w:t>חיוב לבניית בניית דירות קטנות</w:t>
      </w:r>
      <w:r w:rsidR="00E4013F">
        <w:rPr>
          <w:rFonts w:ascii="David" w:eastAsia="David Libre" w:hAnsi="David" w:cs="David" w:hint="cs"/>
          <w:sz w:val="26"/>
          <w:szCs w:val="26"/>
          <w:rtl/>
        </w:rPr>
        <w:t xml:space="preserve"> (שקבוע בסעיף </w:t>
      </w:r>
      <w:proofErr w:type="spellStart"/>
      <w:r w:rsidR="00E4013F">
        <w:rPr>
          <w:rFonts w:ascii="David" w:eastAsia="David Libre" w:hAnsi="David" w:cs="David" w:hint="cs"/>
          <w:sz w:val="26"/>
          <w:szCs w:val="26"/>
          <w:rtl/>
        </w:rPr>
        <w:t>בסעיף</w:t>
      </w:r>
      <w:proofErr w:type="spellEnd"/>
      <w:r w:rsidR="00E4013F">
        <w:rPr>
          <w:rFonts w:ascii="David" w:eastAsia="David Libre" w:hAnsi="David" w:cs="David" w:hint="cs"/>
          <w:sz w:val="26"/>
          <w:szCs w:val="26"/>
          <w:rtl/>
        </w:rPr>
        <w:t xml:space="preserve"> 63ב(ב)(1))</w:t>
      </w:r>
      <w:r w:rsidR="00444761">
        <w:rPr>
          <w:rFonts w:ascii="David" w:eastAsia="David Libre" w:hAnsi="David" w:cs="David" w:hint="cs"/>
          <w:sz w:val="26"/>
          <w:szCs w:val="26"/>
          <w:rtl/>
        </w:rPr>
        <w:t xml:space="preserve">, </w:t>
      </w:r>
      <w:r w:rsidR="00E4013F">
        <w:rPr>
          <w:rFonts w:ascii="David" w:eastAsia="David Libre" w:hAnsi="David" w:cs="David" w:hint="cs"/>
          <w:sz w:val="26"/>
          <w:szCs w:val="26"/>
          <w:rtl/>
        </w:rPr>
        <w:t>ול</w:t>
      </w:r>
      <w:r>
        <w:rPr>
          <w:rFonts w:ascii="David" w:eastAsia="David Libre" w:hAnsi="David" w:cs="David" w:hint="cs"/>
          <w:sz w:val="26"/>
          <w:szCs w:val="26"/>
          <w:rtl/>
        </w:rPr>
        <w:t xml:space="preserve">אפשר לסייגים </w:t>
      </w:r>
      <w:r w:rsidR="00E4013F">
        <w:rPr>
          <w:rFonts w:ascii="David" w:eastAsia="David Libre" w:hAnsi="David" w:cs="David" w:hint="cs"/>
          <w:sz w:val="26"/>
          <w:szCs w:val="26"/>
          <w:rtl/>
        </w:rPr>
        <w:t>השני</w:t>
      </w:r>
      <w:r>
        <w:rPr>
          <w:rFonts w:ascii="David" w:eastAsia="David Libre" w:hAnsi="David" w:cs="David" w:hint="cs"/>
          <w:sz w:val="26"/>
          <w:szCs w:val="26"/>
          <w:rtl/>
        </w:rPr>
        <w:t>, בסעיף 63ב(ב)(</w:t>
      </w:r>
      <w:r w:rsidR="00E4013F">
        <w:rPr>
          <w:rFonts w:ascii="David" w:eastAsia="David Libre" w:hAnsi="David" w:cs="David" w:hint="cs"/>
          <w:sz w:val="26"/>
          <w:szCs w:val="26"/>
          <w:rtl/>
        </w:rPr>
        <w:t>2</w:t>
      </w:r>
      <w:r>
        <w:rPr>
          <w:rFonts w:ascii="David" w:eastAsia="David Libre" w:hAnsi="David" w:cs="David" w:hint="cs"/>
          <w:sz w:val="26"/>
          <w:szCs w:val="26"/>
          <w:rtl/>
        </w:rPr>
        <w:t xml:space="preserve">) להיות </w:t>
      </w:r>
      <w:r w:rsidR="00E4013F">
        <w:rPr>
          <w:rFonts w:ascii="David" w:eastAsia="David Libre" w:hAnsi="David" w:cs="David" w:hint="cs"/>
          <w:sz w:val="26"/>
          <w:szCs w:val="26"/>
          <w:rtl/>
        </w:rPr>
        <w:t>מופעל</w:t>
      </w:r>
      <w:r>
        <w:rPr>
          <w:rFonts w:ascii="David" w:eastAsia="David Libre" w:hAnsi="David" w:cs="David" w:hint="cs"/>
          <w:sz w:val="26"/>
          <w:szCs w:val="26"/>
          <w:rtl/>
        </w:rPr>
        <w:t xml:space="preserve"> רק ברשויות מקומיות שאינן אמידות כלכלית. </w:t>
      </w:r>
      <w:r w:rsidR="00C523DE">
        <w:rPr>
          <w:rFonts w:ascii="David" w:eastAsia="David Libre" w:hAnsi="David" w:cs="David" w:hint="cs"/>
          <w:sz w:val="26"/>
          <w:szCs w:val="26"/>
          <w:rtl/>
        </w:rPr>
        <w:t>במילים אחרות, מוצע למעשה</w:t>
      </w:r>
      <w:r>
        <w:rPr>
          <w:rFonts w:ascii="David" w:eastAsia="David Libre" w:hAnsi="David" w:cs="David" w:hint="cs"/>
          <w:sz w:val="26"/>
          <w:szCs w:val="26"/>
          <w:rtl/>
        </w:rPr>
        <w:t xml:space="preserve"> לחייב לבנות דירות קטנות ברשויות אמידות ללא סייג, בכדי לקדם את העירוב והשוויון ביכולת המגורים באזורים המבוססים. </w:t>
      </w:r>
      <w:r w:rsidR="002615DE">
        <w:rPr>
          <w:rFonts w:ascii="David" w:eastAsia="David Libre" w:hAnsi="David" w:cs="David" w:hint="cs"/>
          <w:sz w:val="26"/>
          <w:szCs w:val="26"/>
          <w:rtl/>
        </w:rPr>
        <w:t xml:space="preserve">לעומת זאת, </w:t>
      </w:r>
      <w:r>
        <w:rPr>
          <w:rFonts w:ascii="David" w:eastAsia="David Libre" w:hAnsi="David" w:cs="David" w:hint="cs"/>
          <w:sz w:val="26"/>
          <w:szCs w:val="26"/>
          <w:rtl/>
        </w:rPr>
        <w:t>ברשויות חלשות יותר כלכלית, ככל שרשות התכנון סבורה שאין עוד צורך בדירות קטנות, היא רשאית לאשר תוכניות בהן מספר הדירות הקטנות נמוך מהרף, כפי שקבוע בסעיפים שצוינו.</w:t>
      </w:r>
    </w:p>
    <w:p w14:paraId="0171E998" w14:textId="77DF4C83" w:rsidR="008F7394" w:rsidRDefault="008F7394" w:rsidP="008F7394">
      <w:pPr>
        <w:pBdr>
          <w:top w:val="nil"/>
          <w:left w:val="nil"/>
          <w:bottom w:val="nil"/>
          <w:right w:val="nil"/>
          <w:between w:val="nil"/>
        </w:pBdr>
        <w:spacing w:before="0" w:line="360" w:lineRule="auto"/>
        <w:rPr>
          <w:rFonts w:ascii="David" w:eastAsia="David Libre" w:hAnsi="David" w:cs="David"/>
          <w:sz w:val="26"/>
          <w:szCs w:val="26"/>
          <w:rtl/>
        </w:rPr>
      </w:pPr>
      <w:r>
        <w:rPr>
          <w:rFonts w:ascii="David" w:eastAsia="David Libre" w:hAnsi="David" w:cs="David" w:hint="cs"/>
          <w:sz w:val="26"/>
          <w:szCs w:val="26"/>
          <w:rtl/>
        </w:rPr>
        <w:t xml:space="preserve">כמו כן, מוצע לאפשר </w:t>
      </w:r>
      <w:r w:rsidR="0080514A">
        <w:rPr>
          <w:rFonts w:ascii="David" w:eastAsia="David Libre" w:hAnsi="David" w:cs="David" w:hint="cs"/>
          <w:sz w:val="26"/>
          <w:szCs w:val="26"/>
          <w:rtl/>
        </w:rPr>
        <w:t>לוועדה</w:t>
      </w:r>
      <w:r>
        <w:rPr>
          <w:rFonts w:ascii="David" w:eastAsia="David Libre" w:hAnsi="David" w:cs="David" w:hint="cs"/>
          <w:sz w:val="26"/>
          <w:szCs w:val="26"/>
          <w:rtl/>
        </w:rPr>
        <w:t xml:space="preserve"> המקומית ליעד את הדירות </w:t>
      </w:r>
      <w:r w:rsidR="0088047E">
        <w:rPr>
          <w:rFonts w:ascii="David" w:eastAsia="David Libre" w:hAnsi="David" w:cs="David" w:hint="cs"/>
          <w:sz w:val="26"/>
          <w:szCs w:val="26"/>
          <w:rtl/>
        </w:rPr>
        <w:t>הקטנות</w:t>
      </w:r>
      <w:r>
        <w:rPr>
          <w:rFonts w:ascii="David" w:eastAsia="David Libre" w:hAnsi="David" w:cs="David" w:hint="cs"/>
          <w:sz w:val="26"/>
          <w:szCs w:val="26"/>
          <w:rtl/>
        </w:rPr>
        <w:t xml:space="preserve"> לזכאי הלוואות לפי </w:t>
      </w:r>
      <w:r w:rsidRPr="001F7B92">
        <w:rPr>
          <w:rFonts w:ascii="David" w:eastAsia="David Libre" w:hAnsi="David" w:cs="David" w:hint="cs"/>
          <w:sz w:val="26"/>
          <w:szCs w:val="26"/>
          <w:rtl/>
        </w:rPr>
        <w:t xml:space="preserve">חוק הלוואות לדיור, </w:t>
      </w:r>
      <w:proofErr w:type="spellStart"/>
      <w:r w:rsidRPr="001F7B92">
        <w:rPr>
          <w:rFonts w:ascii="David" w:eastAsia="David Libre" w:hAnsi="David" w:cs="David" w:hint="cs"/>
          <w:sz w:val="26"/>
          <w:szCs w:val="26"/>
          <w:rtl/>
        </w:rPr>
        <w:t>התשנ"ב</w:t>
      </w:r>
      <w:proofErr w:type="spellEnd"/>
      <w:r w:rsidRPr="001F7B92">
        <w:rPr>
          <w:rFonts w:ascii="David" w:eastAsia="David Libre" w:hAnsi="David" w:cs="David" w:hint="cs"/>
          <w:sz w:val="26"/>
          <w:szCs w:val="26"/>
          <w:rtl/>
        </w:rPr>
        <w:t>–1553</w:t>
      </w:r>
      <w:r>
        <w:rPr>
          <w:rFonts w:ascii="David" w:eastAsia="David Libre" w:hAnsi="David" w:cs="David" w:hint="cs"/>
          <w:sz w:val="26"/>
          <w:szCs w:val="26"/>
          <w:rtl/>
        </w:rPr>
        <w:t xml:space="preserve">, ואף לאפשר למועצת העיר ליעד דירות אלו לדיור ציבורי בבעלות העירייה. בעזרת </w:t>
      </w:r>
      <w:r>
        <w:rPr>
          <w:rFonts w:ascii="David" w:eastAsia="David Libre" w:hAnsi="David" w:cs="David" w:hint="cs"/>
          <w:sz w:val="26"/>
          <w:szCs w:val="26"/>
          <w:rtl/>
        </w:rPr>
        <w:lastRenderedPageBreak/>
        <w:t>שני אמצעים אלו, הדירות הללו יוכלו להוות חלק מהפתרון למצוקת הדיור השוררת בישראל</w:t>
      </w:r>
      <w:r w:rsidR="0080514A">
        <w:rPr>
          <w:rFonts w:ascii="David" w:eastAsia="David Libre" w:hAnsi="David" w:cs="David" w:hint="cs"/>
          <w:sz w:val="26"/>
          <w:szCs w:val="26"/>
          <w:rtl/>
        </w:rPr>
        <w:t xml:space="preserve"> לאוכלוסיות שידן אינה משגת בעקבות מחירי הדירות הגבוהים בארץ</w:t>
      </w:r>
      <w:r>
        <w:rPr>
          <w:rFonts w:ascii="David" w:eastAsia="David Libre" w:hAnsi="David" w:cs="David" w:hint="cs"/>
          <w:sz w:val="26"/>
          <w:szCs w:val="26"/>
          <w:rtl/>
        </w:rPr>
        <w:t>.</w:t>
      </w:r>
    </w:p>
    <w:p w14:paraId="0A1B2E62" w14:textId="225DA913" w:rsidR="008F7394" w:rsidRDefault="008F7394" w:rsidP="008F7394">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טרם הוגשה הצעת חוק זהה או דומה לזו, אולם סעיף 4(א)(ה) הוגש כהסתייגות לתיקון 101 </w:t>
      </w:r>
      <w:r w:rsidRPr="0067323C">
        <w:rPr>
          <w:rFonts w:ascii="David" w:eastAsia="Arial" w:hAnsi="David" w:cs="David"/>
          <w:sz w:val="26"/>
          <w:szCs w:val="26"/>
          <w:rtl/>
        </w:rPr>
        <w:t xml:space="preserve">בחוק התכנון והבנייה, </w:t>
      </w:r>
      <w:proofErr w:type="spellStart"/>
      <w:r w:rsidRPr="0067323C">
        <w:rPr>
          <w:rFonts w:ascii="David" w:eastAsia="Arial" w:hAnsi="David" w:cs="David"/>
          <w:sz w:val="26"/>
          <w:szCs w:val="26"/>
          <w:rtl/>
        </w:rPr>
        <w:t>התשכ"ה</w:t>
      </w:r>
      <w:proofErr w:type="spellEnd"/>
      <w:r w:rsidRPr="0067323C">
        <w:rPr>
          <w:rFonts w:ascii="David" w:eastAsia="Arial" w:hAnsi="David" w:cs="David"/>
          <w:sz w:val="26"/>
          <w:szCs w:val="26"/>
          <w:rtl/>
        </w:rPr>
        <w:t>–1965</w:t>
      </w:r>
      <w:r>
        <w:rPr>
          <w:rFonts w:ascii="David" w:eastAsia="Arial" w:hAnsi="David" w:cs="David" w:hint="cs"/>
          <w:sz w:val="26"/>
          <w:szCs w:val="26"/>
          <w:rtl/>
        </w:rPr>
        <w:t>, על ידי קבוצת מר״צ, העבודה וחד״ש</w:t>
      </w:r>
      <w:r w:rsidR="004F4641">
        <w:rPr>
          <w:rFonts w:ascii="David" w:eastAsia="Arial" w:hAnsi="David" w:cs="David" w:hint="cs"/>
          <w:sz w:val="26"/>
          <w:szCs w:val="26"/>
          <w:rtl/>
        </w:rPr>
        <w:t>.</w:t>
      </w:r>
    </w:p>
    <w:p w14:paraId="4FCF27FD" w14:textId="77777777" w:rsidR="008F7394" w:rsidRPr="00F5567D" w:rsidRDefault="008F7394" w:rsidP="008F7394">
      <w:pPr>
        <w:pBdr>
          <w:top w:val="nil"/>
          <w:left w:val="nil"/>
          <w:bottom w:val="nil"/>
          <w:right w:val="nil"/>
          <w:between w:val="nil"/>
        </w:pBdr>
        <w:spacing w:before="0" w:line="360" w:lineRule="auto"/>
        <w:rPr>
          <w:rFonts w:ascii="David" w:eastAsia="Arial" w:hAnsi="David" w:cs="David"/>
          <w:sz w:val="26"/>
          <w:szCs w:val="26"/>
        </w:rPr>
      </w:pPr>
      <w:r>
        <w:rPr>
          <w:rFonts w:ascii="David" w:eastAsia="Arial" w:hAnsi="David" w:cs="David" w:hint="cs"/>
          <w:sz w:val="26"/>
          <w:szCs w:val="26"/>
          <w:rtl/>
        </w:rPr>
        <w:t xml:space="preserve">הצעת החוק הוכנה על ידי יעל אגמון </w:t>
      </w:r>
      <w:proofErr w:type="spellStart"/>
      <w:r>
        <w:rPr>
          <w:rFonts w:ascii="David" w:eastAsia="Arial" w:hAnsi="David" w:cs="David" w:hint="cs"/>
          <w:sz w:val="26"/>
          <w:szCs w:val="26"/>
          <w:rtl/>
        </w:rPr>
        <w:t>נכט</w:t>
      </w:r>
      <w:proofErr w:type="spellEnd"/>
      <w:r>
        <w:rPr>
          <w:rFonts w:ascii="David" w:eastAsia="Arial" w:hAnsi="David" w:cs="David" w:hint="cs"/>
          <w:sz w:val="26"/>
          <w:szCs w:val="26"/>
          <w:rtl/>
        </w:rPr>
        <w:t xml:space="preserve"> (בעזרתו של טארק נסאר) מקליניקת הכנסת של אוניברסיטת תל אביב, בהנחיית ד״ר דב חנין.</w:t>
      </w:r>
    </w:p>
    <w:p w14:paraId="0A14944F" w14:textId="1F353B93" w:rsidR="00EB05F1" w:rsidRPr="00944C32" w:rsidRDefault="00EB05F1" w:rsidP="00944C32">
      <w:pPr>
        <w:pStyle w:val="3"/>
        <w:rPr>
          <w:bCs/>
        </w:rPr>
      </w:pPr>
      <w:bookmarkStart w:id="34" w:name="_Toc73302832"/>
      <w:r w:rsidRPr="00944C32">
        <w:rPr>
          <w:rFonts w:hint="cs"/>
          <w:b w:val="0"/>
          <w:bCs/>
          <w:rtl/>
        </w:rPr>
        <w:t>הצעת חוק ג.</w:t>
      </w:r>
      <w:r w:rsidR="008F7394" w:rsidRPr="00944C32">
        <w:rPr>
          <w:rFonts w:hint="cs"/>
          <w:b w:val="0"/>
          <w:bCs/>
          <w:rtl/>
        </w:rPr>
        <w:t>2</w:t>
      </w:r>
      <w:r w:rsidR="00944C32" w:rsidRPr="00944C32">
        <w:rPr>
          <w:rFonts w:hint="cs"/>
          <w:b w:val="0"/>
          <w:bCs/>
          <w:rtl/>
        </w:rPr>
        <w:t xml:space="preserve"> </w:t>
      </w:r>
      <w:r w:rsidR="00944C32">
        <w:rPr>
          <w:rtl/>
        </w:rPr>
        <w:t>–</w:t>
      </w:r>
      <w:r w:rsidR="00944C32">
        <w:rPr>
          <w:rFonts w:hint="cs"/>
          <w:rtl/>
        </w:rPr>
        <w:t xml:space="preserve"> </w:t>
      </w:r>
      <w:r w:rsidR="00944C32" w:rsidRPr="00944C32">
        <w:rPr>
          <w:rFonts w:hint="cs"/>
          <w:b w:val="0"/>
          <w:rtl/>
        </w:rPr>
        <w:t>הצעת חוק ערים חכמות (הוראת שעה</w:t>
      </w:r>
      <w:r w:rsidR="00944C32">
        <w:rPr>
          <w:rFonts w:hint="cs"/>
          <w:b w:val="0"/>
          <w:rtl/>
        </w:rPr>
        <w:t>) // יעל</w:t>
      </w:r>
      <w:bookmarkEnd w:id="34"/>
    </w:p>
    <w:p w14:paraId="528A403D" w14:textId="77777777" w:rsidR="00EB05F1" w:rsidRDefault="00EB05F1" w:rsidP="00EB05F1">
      <w:pPr>
        <w:keepNext/>
        <w:keepLines/>
        <w:pBdr>
          <w:top w:val="nil"/>
          <w:left w:val="nil"/>
          <w:bottom w:val="nil"/>
          <w:right w:val="nil"/>
          <w:between w:val="nil"/>
        </w:pBdr>
        <w:spacing w:before="240" w:line="360" w:lineRule="auto"/>
        <w:ind w:firstLine="0"/>
        <w:jc w:val="right"/>
        <w:rPr>
          <w:rFonts w:ascii="David" w:eastAsia="David" w:hAnsi="David" w:cs="David"/>
          <w:sz w:val="20"/>
          <w:szCs w:val="20"/>
        </w:rPr>
      </w:pPr>
      <w:r>
        <w:rPr>
          <w:rFonts w:ascii="David" w:eastAsia="David" w:hAnsi="David" w:cs="David"/>
          <w:sz w:val="20"/>
          <w:szCs w:val="20"/>
          <w:rtl/>
        </w:rPr>
        <w:t xml:space="preserve">מספר פנימי: </w:t>
      </w:r>
    </w:p>
    <w:p w14:paraId="1CCF3E14" w14:textId="77777777" w:rsidR="00EB05F1" w:rsidRPr="00893D0D" w:rsidRDefault="00EB05F1" w:rsidP="00EB05F1">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558D378B" w14:textId="77777777" w:rsidR="00EB05F1" w:rsidRDefault="00EB05F1" w:rsidP="00EB05F1">
      <w:pPr>
        <w:rPr>
          <w:rFonts w:ascii="David" w:eastAsia="David" w:hAnsi="David" w:cs="David"/>
          <w:b/>
          <w:sz w:val="24"/>
          <w:szCs w:val="24"/>
        </w:rPr>
      </w:pPr>
    </w:p>
    <w:p w14:paraId="2598A4C4" w14:textId="77777777" w:rsidR="00EB05F1" w:rsidRDefault="00EB05F1" w:rsidP="00EB05F1">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6BF5C1CD" w14:textId="77777777" w:rsidR="00EB05F1" w:rsidRDefault="00EB05F1" w:rsidP="00EB05F1">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4E18C411" w14:textId="77777777" w:rsidR="00EB05F1" w:rsidRDefault="00EB05F1" w:rsidP="00EB05F1">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r>
        <w:rPr>
          <w:rFonts w:ascii="David" w:eastAsia="David" w:hAnsi="David" w:cs="David"/>
          <w:sz w:val="26"/>
          <w:szCs w:val="26"/>
          <w:rtl/>
        </w:rPr>
        <w:t>פ/24/</w:t>
      </w:r>
    </w:p>
    <w:p w14:paraId="61BC19E8" w14:textId="081AF752" w:rsidR="00EB05F1" w:rsidRPr="007D09BB" w:rsidRDefault="00944C32" w:rsidP="007D09BB">
      <w:pPr>
        <w:jc w:val="center"/>
        <w:rPr>
          <w:rFonts w:ascii="David" w:hAnsi="David" w:cs="David"/>
          <w:b/>
          <w:bCs/>
          <w:sz w:val="26"/>
          <w:szCs w:val="26"/>
          <w:rtl/>
        </w:rPr>
      </w:pPr>
      <w:r>
        <w:rPr>
          <w:rFonts w:ascii="David" w:hAnsi="David" w:cs="David" w:hint="cs"/>
          <w:b/>
          <w:bCs/>
          <w:sz w:val="26"/>
          <w:szCs w:val="26"/>
          <w:rtl/>
        </w:rPr>
        <w:t xml:space="preserve">הצעת </w:t>
      </w:r>
      <w:r w:rsidR="00EB05F1" w:rsidRPr="007D09BB">
        <w:rPr>
          <w:rFonts w:ascii="David" w:hAnsi="David" w:cs="David" w:hint="cs"/>
          <w:b/>
          <w:bCs/>
          <w:sz w:val="26"/>
          <w:szCs w:val="26"/>
          <w:rtl/>
        </w:rPr>
        <w:t>חוק ערים חכמות (הוראת שעה), התשפ״א-2021</w:t>
      </w:r>
    </w:p>
    <w:tbl>
      <w:tblPr>
        <w:bidiVisual/>
        <w:tblW w:w="0" w:type="auto"/>
        <w:tblLayout w:type="fixed"/>
        <w:tblCellMar>
          <w:left w:w="57" w:type="dxa"/>
          <w:right w:w="57" w:type="dxa"/>
        </w:tblCellMar>
        <w:tblLook w:val="0000" w:firstRow="0" w:lastRow="0" w:firstColumn="0" w:lastColumn="0" w:noHBand="0" w:noVBand="0"/>
      </w:tblPr>
      <w:tblGrid>
        <w:gridCol w:w="1184"/>
        <w:gridCol w:w="519"/>
        <w:gridCol w:w="817"/>
        <w:gridCol w:w="24"/>
        <w:gridCol w:w="626"/>
        <w:gridCol w:w="6377"/>
      </w:tblGrid>
      <w:tr w:rsidR="00EB05F1" w:rsidRPr="00EB05F1" w14:paraId="5F903456" w14:textId="77777777" w:rsidTr="00EB05F1">
        <w:trPr>
          <w:cantSplit/>
        </w:trPr>
        <w:tc>
          <w:tcPr>
            <w:tcW w:w="1184" w:type="dxa"/>
            <w:tcBorders>
              <w:top w:val="nil"/>
              <w:left w:val="nil"/>
              <w:bottom w:val="nil"/>
              <w:right w:val="nil"/>
            </w:tcBorders>
          </w:tcPr>
          <w:p w14:paraId="0F9A13AF" w14:textId="77777777" w:rsidR="00EB05F1" w:rsidRPr="00C3314D" w:rsidRDefault="00EB05F1" w:rsidP="00EB05F1">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C3314D">
              <w:rPr>
                <w:rFonts w:ascii="Times New Roman" w:eastAsia="Times New Roman" w:hAnsi="Times New Roman" w:cs="David"/>
                <w:color w:val="auto"/>
                <w:spacing w:val="0"/>
                <w:sz w:val="26"/>
                <w:szCs w:val="26"/>
                <w:rtl/>
                <w:lang w:eastAsia="he-IL"/>
              </w:rPr>
              <w:t>הג</w:t>
            </w:r>
            <w:r w:rsidRPr="00C3314D">
              <w:rPr>
                <w:rFonts w:ascii="Times New Roman" w:eastAsia="Times New Roman" w:hAnsi="Times New Roman" w:cs="David" w:hint="cs"/>
                <w:color w:val="auto"/>
                <w:spacing w:val="0"/>
                <w:sz w:val="26"/>
                <w:szCs w:val="26"/>
                <w:rtl/>
                <w:lang w:eastAsia="he-IL"/>
              </w:rPr>
              <w:t xml:space="preserve">דרות </w:t>
            </w:r>
          </w:p>
        </w:tc>
        <w:tc>
          <w:tcPr>
            <w:tcW w:w="519" w:type="dxa"/>
            <w:tcBorders>
              <w:top w:val="nil"/>
              <w:left w:val="nil"/>
              <w:bottom w:val="nil"/>
              <w:right w:val="nil"/>
            </w:tcBorders>
          </w:tcPr>
          <w:p w14:paraId="24F1DED7" w14:textId="77777777" w:rsidR="00EB05F1" w:rsidRPr="00C3314D"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C3314D">
              <w:rPr>
                <w:rFonts w:ascii="Times New Roman" w:eastAsia="Times New Roman" w:hAnsi="Times New Roman" w:cs="David"/>
                <w:color w:val="auto"/>
                <w:spacing w:val="0"/>
                <w:sz w:val="26"/>
                <w:szCs w:val="26"/>
                <w:rtl/>
                <w:lang w:eastAsia="he-IL"/>
              </w:rPr>
              <w:t xml:space="preserve">1. </w:t>
            </w:r>
          </w:p>
        </w:tc>
        <w:tc>
          <w:tcPr>
            <w:tcW w:w="7844" w:type="dxa"/>
            <w:gridSpan w:val="4"/>
            <w:tcBorders>
              <w:top w:val="nil"/>
              <w:left w:val="nil"/>
              <w:bottom w:val="nil"/>
              <w:right w:val="nil"/>
            </w:tcBorders>
          </w:tcPr>
          <w:p w14:paraId="6DFEB5C5" w14:textId="02AB79DE" w:rsidR="00EB05F1" w:rsidRPr="00C3314D"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C3314D">
              <w:rPr>
                <w:rFonts w:ascii="Times New Roman" w:eastAsia="Times New Roman" w:hAnsi="Times New Roman" w:cs="David" w:hint="cs"/>
                <w:color w:val="auto"/>
                <w:spacing w:val="0"/>
                <w:sz w:val="26"/>
                <w:szCs w:val="26"/>
                <w:rtl/>
                <w:lang w:eastAsia="he-IL"/>
              </w:rPr>
              <w:t>ב</w:t>
            </w:r>
            <w:r w:rsidRPr="00C3314D">
              <w:rPr>
                <w:rFonts w:ascii="Times New Roman" w:eastAsia="Times New Roman" w:hAnsi="Times New Roman" w:cs="David"/>
                <w:color w:val="auto"/>
                <w:spacing w:val="0"/>
                <w:sz w:val="26"/>
                <w:szCs w:val="26"/>
                <w:rtl/>
                <w:lang w:eastAsia="he-IL"/>
              </w:rPr>
              <w:t>ח</w:t>
            </w:r>
            <w:r w:rsidRPr="00C3314D">
              <w:rPr>
                <w:rFonts w:ascii="Times New Roman" w:eastAsia="Times New Roman" w:hAnsi="Times New Roman" w:cs="David" w:hint="cs"/>
                <w:color w:val="auto"/>
                <w:spacing w:val="0"/>
                <w:sz w:val="26"/>
                <w:szCs w:val="26"/>
                <w:rtl/>
                <w:lang w:eastAsia="he-IL"/>
              </w:rPr>
              <w:t xml:space="preserve">וק זה </w:t>
            </w:r>
            <w:r w:rsidR="008C5C47">
              <w:rPr>
                <w:rFonts w:ascii="Times New Roman" w:eastAsia="Times New Roman" w:hAnsi="Times New Roman" w:cs="David"/>
                <w:color w:val="auto"/>
                <w:spacing w:val="0"/>
                <w:sz w:val="26"/>
                <w:szCs w:val="26"/>
                <w:rtl/>
                <w:lang w:eastAsia="he-IL"/>
              </w:rPr>
              <w:t>–</w:t>
            </w:r>
            <w:r w:rsidR="008C5C47">
              <w:rPr>
                <w:rFonts w:ascii="Times New Roman" w:eastAsia="Times New Roman" w:hAnsi="Times New Roman" w:cs="David" w:hint="cs"/>
                <w:color w:val="auto"/>
                <w:spacing w:val="0"/>
                <w:sz w:val="26"/>
                <w:szCs w:val="26"/>
                <w:rtl/>
                <w:lang w:eastAsia="he-IL"/>
              </w:rPr>
              <w:t xml:space="preserve"> </w:t>
            </w:r>
          </w:p>
        </w:tc>
      </w:tr>
      <w:tr w:rsidR="00202F4F" w:rsidRPr="00EB05F1" w14:paraId="698E8511" w14:textId="77777777" w:rsidTr="00EB05F1">
        <w:trPr>
          <w:cantSplit/>
        </w:trPr>
        <w:tc>
          <w:tcPr>
            <w:tcW w:w="1184" w:type="dxa"/>
            <w:tcBorders>
              <w:top w:val="nil"/>
              <w:left w:val="nil"/>
              <w:bottom w:val="nil"/>
              <w:right w:val="nil"/>
            </w:tcBorders>
          </w:tcPr>
          <w:p w14:paraId="2309FBD8" w14:textId="77777777" w:rsidR="00202F4F" w:rsidRPr="00C70D49" w:rsidRDefault="00202F4F" w:rsidP="00EB05F1">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519" w:type="dxa"/>
            <w:tcBorders>
              <w:top w:val="nil"/>
              <w:left w:val="nil"/>
              <w:bottom w:val="nil"/>
              <w:right w:val="nil"/>
            </w:tcBorders>
          </w:tcPr>
          <w:p w14:paraId="510F6057" w14:textId="77777777" w:rsidR="00202F4F" w:rsidRPr="00C70D49" w:rsidRDefault="00202F4F"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7844" w:type="dxa"/>
            <w:gridSpan w:val="4"/>
            <w:tcBorders>
              <w:top w:val="nil"/>
              <w:left w:val="nil"/>
              <w:bottom w:val="nil"/>
              <w:right w:val="nil"/>
            </w:tcBorders>
          </w:tcPr>
          <w:p w14:paraId="55EFBF66" w14:textId="27C9731C" w:rsidR="00202F4F" w:rsidRPr="00C3314D" w:rsidRDefault="00202F4F"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 xml:space="preserve">״המנהלה הארצית״ </w:t>
            </w:r>
            <w:r>
              <w:rPr>
                <w:rFonts w:ascii="Times New Roman" w:eastAsia="Times New Roman" w:hAnsi="Times New Roman" w:cs="David"/>
                <w:color w:val="auto"/>
                <w:spacing w:val="0"/>
                <w:sz w:val="26"/>
                <w:szCs w:val="26"/>
                <w:rtl/>
                <w:lang w:eastAsia="he-IL"/>
              </w:rPr>
              <w:t>–</w:t>
            </w:r>
            <w:r>
              <w:rPr>
                <w:rFonts w:ascii="Times New Roman" w:eastAsia="Times New Roman" w:hAnsi="Times New Roman" w:cs="David" w:hint="cs"/>
                <w:color w:val="auto"/>
                <w:spacing w:val="0"/>
                <w:sz w:val="26"/>
                <w:szCs w:val="26"/>
                <w:rtl/>
                <w:lang w:eastAsia="he-IL"/>
              </w:rPr>
              <w:t xml:space="preserve"> מנהלה אותה יפעיל שר הפנים לקידום הדיגיטציה בשלטון המקומי;</w:t>
            </w:r>
          </w:p>
        </w:tc>
      </w:tr>
      <w:tr w:rsidR="00EB05F1" w:rsidRPr="00EB05F1" w14:paraId="0974B3F7" w14:textId="77777777" w:rsidTr="00EB05F1">
        <w:trPr>
          <w:cantSplit/>
        </w:trPr>
        <w:tc>
          <w:tcPr>
            <w:tcW w:w="1184" w:type="dxa"/>
            <w:tcBorders>
              <w:top w:val="nil"/>
              <w:left w:val="nil"/>
              <w:bottom w:val="nil"/>
              <w:right w:val="nil"/>
            </w:tcBorders>
          </w:tcPr>
          <w:p w14:paraId="3A34A521" w14:textId="77777777" w:rsidR="00EB05F1" w:rsidRPr="00C70D49" w:rsidRDefault="00EB05F1" w:rsidP="00EB05F1">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519" w:type="dxa"/>
            <w:tcBorders>
              <w:top w:val="nil"/>
              <w:left w:val="nil"/>
              <w:bottom w:val="nil"/>
              <w:right w:val="nil"/>
            </w:tcBorders>
          </w:tcPr>
          <w:p w14:paraId="10AFAD52" w14:textId="77777777" w:rsidR="00EB05F1" w:rsidRPr="00C70D49"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7844" w:type="dxa"/>
            <w:gridSpan w:val="4"/>
            <w:tcBorders>
              <w:top w:val="nil"/>
              <w:left w:val="nil"/>
              <w:bottom w:val="nil"/>
              <w:right w:val="nil"/>
            </w:tcBorders>
          </w:tcPr>
          <w:p w14:paraId="3E98DD75" w14:textId="77777777" w:rsidR="00EB05F1" w:rsidRPr="00C3314D"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C3314D">
              <w:rPr>
                <w:rFonts w:ascii="Times New Roman" w:eastAsia="Times New Roman" w:hAnsi="Times New Roman" w:cs="David" w:hint="cs"/>
                <w:color w:val="auto"/>
                <w:spacing w:val="0"/>
                <w:sz w:val="26"/>
                <w:szCs w:val="26"/>
                <w:rtl/>
                <w:lang w:eastAsia="he-IL"/>
              </w:rPr>
              <w:t xml:space="preserve">"רשויות מקומיות״ </w:t>
            </w:r>
            <w:r w:rsidRPr="00C3314D">
              <w:rPr>
                <w:rFonts w:ascii="Times New Roman" w:eastAsia="Times New Roman" w:hAnsi="Times New Roman" w:cs="David"/>
                <w:color w:val="auto"/>
                <w:spacing w:val="0"/>
                <w:sz w:val="26"/>
                <w:szCs w:val="26"/>
                <w:rtl/>
                <w:lang w:eastAsia="he-IL"/>
              </w:rPr>
              <w:t>–</w:t>
            </w:r>
            <w:r w:rsidRPr="00C3314D">
              <w:rPr>
                <w:rFonts w:ascii="Times New Roman" w:eastAsia="Times New Roman" w:hAnsi="Times New Roman" w:cs="David" w:hint="cs"/>
                <w:color w:val="auto"/>
                <w:spacing w:val="0"/>
                <w:sz w:val="26"/>
                <w:szCs w:val="26"/>
                <w:rtl/>
                <w:lang w:eastAsia="he-IL"/>
              </w:rPr>
              <w:t xml:space="preserve"> כהגדרתן בחוק הרשויות המקומיות (בחירות), תשכ״ה-1965;</w:t>
            </w:r>
            <w:r w:rsidRPr="00C3314D">
              <w:rPr>
                <w:rFonts w:ascii="Times New Roman" w:eastAsia="Times New Roman" w:hAnsi="Times New Roman" w:cs="David" w:hint="cs"/>
                <w:color w:val="auto"/>
                <w:spacing w:val="0"/>
                <w:sz w:val="26"/>
                <w:szCs w:val="26"/>
                <w:rtl/>
                <w:lang w:eastAsia="he-IL"/>
              </w:rPr>
              <w:t> </w:t>
            </w:r>
          </w:p>
        </w:tc>
      </w:tr>
      <w:tr w:rsidR="00EB05F1" w:rsidRPr="00EB05F1" w14:paraId="450045B1" w14:textId="77777777" w:rsidTr="00EB05F1">
        <w:trPr>
          <w:cantSplit/>
        </w:trPr>
        <w:tc>
          <w:tcPr>
            <w:tcW w:w="1184" w:type="dxa"/>
            <w:tcBorders>
              <w:top w:val="nil"/>
              <w:left w:val="nil"/>
              <w:bottom w:val="nil"/>
              <w:right w:val="nil"/>
            </w:tcBorders>
          </w:tcPr>
          <w:p w14:paraId="2CC54DC4" w14:textId="77777777" w:rsidR="00EB05F1" w:rsidRPr="00C70D49" w:rsidRDefault="00EB05F1" w:rsidP="00EB05F1">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519" w:type="dxa"/>
            <w:tcBorders>
              <w:top w:val="nil"/>
              <w:left w:val="nil"/>
              <w:bottom w:val="nil"/>
              <w:right w:val="nil"/>
            </w:tcBorders>
          </w:tcPr>
          <w:p w14:paraId="28452229" w14:textId="77777777" w:rsidR="00EB05F1" w:rsidRPr="00C70D49"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highlight w:val="yellow"/>
                <w:rtl/>
                <w:lang w:eastAsia="he-IL"/>
              </w:rPr>
            </w:pPr>
          </w:p>
        </w:tc>
        <w:tc>
          <w:tcPr>
            <w:tcW w:w="7844" w:type="dxa"/>
            <w:gridSpan w:val="4"/>
            <w:tcBorders>
              <w:top w:val="nil"/>
              <w:left w:val="nil"/>
              <w:bottom w:val="nil"/>
              <w:right w:val="nil"/>
            </w:tcBorders>
          </w:tcPr>
          <w:p w14:paraId="7F3C3D15" w14:textId="77777777" w:rsidR="00EB05F1" w:rsidRPr="00C3314D" w:rsidRDefault="00EB05F1" w:rsidP="00EB05F1">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C3314D">
              <w:rPr>
                <w:rFonts w:ascii="Times New Roman" w:eastAsia="Times New Roman" w:hAnsi="Times New Roman" w:cs="David" w:hint="cs"/>
                <w:color w:val="auto"/>
                <w:spacing w:val="0"/>
                <w:sz w:val="26"/>
                <w:szCs w:val="26"/>
                <w:rtl/>
                <w:lang w:eastAsia="he-IL"/>
              </w:rPr>
              <w:t>"</w:t>
            </w:r>
            <w:r w:rsidRPr="00C3314D">
              <w:rPr>
                <w:rFonts w:ascii="Times New Roman" w:eastAsia="Times New Roman" w:hAnsi="Times New Roman" w:cs="David"/>
                <w:color w:val="auto"/>
                <w:spacing w:val="0"/>
                <w:sz w:val="26"/>
                <w:szCs w:val="26"/>
                <w:rtl/>
                <w:lang w:eastAsia="he-IL"/>
              </w:rPr>
              <w:t>ה</w:t>
            </w:r>
            <w:r w:rsidRPr="00C3314D">
              <w:rPr>
                <w:rFonts w:ascii="Times New Roman" w:eastAsia="Times New Roman" w:hAnsi="Times New Roman" w:cs="David" w:hint="cs"/>
                <w:color w:val="auto"/>
                <w:spacing w:val="0"/>
                <w:sz w:val="26"/>
                <w:szCs w:val="26"/>
                <w:rtl/>
                <w:lang w:eastAsia="he-IL"/>
              </w:rPr>
              <w:t xml:space="preserve">שר" </w:t>
            </w:r>
            <w:r w:rsidRPr="00C3314D">
              <w:rPr>
                <w:rFonts w:ascii="Times New Roman" w:eastAsia="Times New Roman" w:hAnsi="Times New Roman" w:cs="David"/>
                <w:color w:val="auto"/>
                <w:spacing w:val="0"/>
                <w:sz w:val="26"/>
                <w:szCs w:val="26"/>
                <w:rtl/>
                <w:lang w:eastAsia="he-IL"/>
              </w:rPr>
              <w:t>–</w:t>
            </w:r>
            <w:r w:rsidRPr="00C3314D">
              <w:rPr>
                <w:rFonts w:ascii="Times New Roman" w:eastAsia="Times New Roman" w:hAnsi="Times New Roman" w:cs="David" w:hint="cs"/>
                <w:color w:val="auto"/>
                <w:spacing w:val="0"/>
                <w:sz w:val="26"/>
                <w:szCs w:val="26"/>
                <w:rtl/>
                <w:lang w:eastAsia="he-IL"/>
              </w:rPr>
              <w:t xml:space="preserve"> ש</w:t>
            </w:r>
            <w:r w:rsidRPr="00C3314D">
              <w:rPr>
                <w:rFonts w:ascii="Times New Roman" w:eastAsia="Times New Roman" w:hAnsi="Times New Roman" w:cs="David"/>
                <w:color w:val="auto"/>
                <w:spacing w:val="0"/>
                <w:sz w:val="26"/>
                <w:szCs w:val="26"/>
                <w:rtl/>
                <w:lang w:eastAsia="he-IL"/>
              </w:rPr>
              <w:t>ר</w:t>
            </w:r>
            <w:r w:rsidRPr="00C3314D">
              <w:rPr>
                <w:rFonts w:ascii="Times New Roman" w:eastAsia="Times New Roman" w:hAnsi="Times New Roman" w:cs="David" w:hint="cs"/>
                <w:color w:val="auto"/>
                <w:spacing w:val="0"/>
                <w:sz w:val="26"/>
                <w:szCs w:val="26"/>
                <w:rtl/>
                <w:lang w:eastAsia="he-IL"/>
              </w:rPr>
              <w:t xml:space="preserve"> הפנים.</w:t>
            </w:r>
            <w:r w:rsidRPr="00C3314D">
              <w:rPr>
                <w:rFonts w:ascii="Times New Roman" w:eastAsia="Times New Roman" w:hAnsi="Times New Roman" w:cs="David" w:hint="cs"/>
                <w:color w:val="auto"/>
                <w:spacing w:val="0"/>
                <w:sz w:val="26"/>
                <w:szCs w:val="26"/>
                <w:rtl/>
                <w:lang w:eastAsia="he-IL"/>
              </w:rPr>
              <w:t> </w:t>
            </w:r>
          </w:p>
        </w:tc>
      </w:tr>
      <w:tr w:rsidR="00EB05F1" w:rsidRPr="00EB05F1" w14:paraId="7A137B1B" w14:textId="77777777" w:rsidTr="00EB05F1">
        <w:trPr>
          <w:cantSplit/>
        </w:trPr>
        <w:tc>
          <w:tcPr>
            <w:tcW w:w="1184" w:type="dxa"/>
            <w:tcBorders>
              <w:top w:val="nil"/>
              <w:left w:val="nil"/>
              <w:bottom w:val="nil"/>
              <w:right w:val="nil"/>
            </w:tcBorders>
          </w:tcPr>
          <w:p w14:paraId="3E3C5EEA" w14:textId="2256B880" w:rsidR="00EB05F1" w:rsidRPr="00EB05F1" w:rsidRDefault="009D4E49" w:rsidP="00EB05F1">
            <w:pPr>
              <w:widowControl/>
              <w:autoSpaceDE/>
              <w:autoSpaceDN/>
              <w:adjustRightInd/>
              <w:spacing w:before="0" w:after="120" w:line="360" w:lineRule="auto"/>
              <w:ind w:firstLine="0"/>
              <w:jc w:val="left"/>
              <w:textAlignment w:val="auto"/>
              <w:rPr>
                <w:rFonts w:ascii="Times New Roman" w:eastAsia="Times New Roman" w:hAnsi="Times New Roman" w:cs="David"/>
                <w:b/>
                <w:bCs/>
                <w:color w:val="auto"/>
                <w:spacing w:val="0"/>
                <w:sz w:val="24"/>
                <w:szCs w:val="24"/>
                <w:rtl/>
                <w:lang w:eastAsia="he-IL"/>
              </w:rPr>
            </w:pPr>
            <w:r>
              <w:rPr>
                <w:rFonts w:ascii="Times New Roman" w:eastAsia="Times New Roman" w:hAnsi="Times New Roman" w:cs="David" w:hint="cs"/>
                <w:color w:val="auto"/>
                <w:spacing w:val="0"/>
                <w:sz w:val="26"/>
                <w:szCs w:val="26"/>
                <w:rtl/>
                <w:lang w:eastAsia="he-IL"/>
              </w:rPr>
              <w:t>מטרות</w:t>
            </w:r>
          </w:p>
        </w:tc>
        <w:tc>
          <w:tcPr>
            <w:tcW w:w="519" w:type="dxa"/>
            <w:tcBorders>
              <w:top w:val="nil"/>
              <w:left w:val="nil"/>
              <w:bottom w:val="nil"/>
              <w:right w:val="nil"/>
            </w:tcBorders>
          </w:tcPr>
          <w:p w14:paraId="2D120AC7" w14:textId="77777777" w:rsidR="00EB05F1" w:rsidRPr="00EB05F1" w:rsidRDefault="00EB05F1" w:rsidP="00EB05F1">
            <w:pPr>
              <w:widowControl/>
              <w:autoSpaceDE/>
              <w:autoSpaceDN/>
              <w:adjustRightInd/>
              <w:spacing w:before="0" w:after="120" w:line="360" w:lineRule="auto"/>
              <w:ind w:firstLine="0"/>
              <w:jc w:val="left"/>
              <w:textAlignment w:val="auto"/>
              <w:rPr>
                <w:rFonts w:ascii="Times New Roman" w:eastAsia="Times New Roman" w:hAnsi="Times New Roman" w:cs="David"/>
                <w:b/>
                <w:bCs/>
                <w:color w:val="auto"/>
                <w:spacing w:val="0"/>
                <w:sz w:val="24"/>
                <w:szCs w:val="24"/>
                <w:rtl/>
                <w:lang w:eastAsia="he-IL"/>
              </w:rPr>
            </w:pPr>
            <w:r w:rsidRPr="00EB05F1">
              <w:rPr>
                <w:rFonts w:ascii="Times New Roman" w:eastAsia="Times New Roman" w:hAnsi="Times New Roman" w:cs="David"/>
                <w:color w:val="auto"/>
                <w:spacing w:val="0"/>
                <w:sz w:val="26"/>
                <w:szCs w:val="26"/>
                <w:rtl/>
                <w:lang w:eastAsia="he-IL"/>
              </w:rPr>
              <w:t>2.</w:t>
            </w:r>
          </w:p>
        </w:tc>
        <w:tc>
          <w:tcPr>
            <w:tcW w:w="7844" w:type="dxa"/>
            <w:gridSpan w:val="4"/>
            <w:tcBorders>
              <w:top w:val="nil"/>
              <w:left w:val="nil"/>
              <w:bottom w:val="nil"/>
              <w:right w:val="nil"/>
            </w:tcBorders>
          </w:tcPr>
          <w:p w14:paraId="283450FB" w14:textId="09DB02CC" w:rsidR="00EB05F1" w:rsidRPr="00EB05F1" w:rsidRDefault="00CA0588" w:rsidP="00EB05F1">
            <w:pPr>
              <w:widowControl/>
              <w:autoSpaceDE/>
              <w:autoSpaceDN/>
              <w:adjustRightInd/>
              <w:spacing w:before="0" w:after="120" w:line="360" w:lineRule="auto"/>
              <w:ind w:firstLine="0"/>
              <w:textAlignment w:val="auto"/>
              <w:rPr>
                <w:rFonts w:ascii="Times New Roman" w:eastAsia="Times New Roman" w:hAnsi="Times New Roman" w:cs="David"/>
                <w:b/>
                <w:bCs/>
                <w:color w:val="auto"/>
                <w:spacing w:val="0"/>
                <w:sz w:val="24"/>
                <w:szCs w:val="24"/>
                <w:rtl/>
                <w:lang w:eastAsia="he-IL"/>
              </w:rPr>
            </w:pPr>
            <w:bookmarkStart w:id="35" w:name="ABSTRACT_START"/>
            <w:bookmarkEnd w:id="35"/>
            <w:r>
              <w:rPr>
                <w:rFonts w:ascii="Times New Roman" w:eastAsia="Times New Roman" w:hAnsi="Times New Roman" w:cs="David" w:hint="cs"/>
                <w:color w:val="auto"/>
                <w:spacing w:val="0"/>
                <w:sz w:val="26"/>
                <w:szCs w:val="26"/>
                <w:rtl/>
                <w:lang w:eastAsia="he-IL"/>
              </w:rPr>
              <w:t xml:space="preserve">מטרתו של חוק זה הינה להוביל </w:t>
            </w:r>
            <w:r w:rsidR="00FD53FE">
              <w:rPr>
                <w:rFonts w:ascii="Times New Roman" w:eastAsia="Times New Roman" w:hAnsi="Times New Roman" w:cs="David" w:hint="cs"/>
                <w:color w:val="auto"/>
                <w:spacing w:val="0"/>
                <w:sz w:val="26"/>
                <w:szCs w:val="26"/>
                <w:rtl/>
                <w:lang w:eastAsia="he-IL"/>
              </w:rPr>
              <w:t>להאצת</w:t>
            </w:r>
            <w:r w:rsidR="00EB05F1" w:rsidRPr="00EB05F1">
              <w:rPr>
                <w:rFonts w:ascii="Times New Roman" w:eastAsia="Times New Roman" w:hAnsi="Times New Roman" w:cs="David" w:hint="cs"/>
                <w:color w:val="auto"/>
                <w:spacing w:val="0"/>
                <w:sz w:val="26"/>
                <w:szCs w:val="26"/>
                <w:rtl/>
                <w:lang w:eastAsia="he-IL"/>
              </w:rPr>
              <w:t xml:space="preserve"> המעבר לשירותים דיגיטליים בשלטון המקומי בהתאם להוראות חוק זה</w:t>
            </w:r>
            <w:bookmarkStart w:id="36" w:name="ABSTRACT_END"/>
            <w:bookmarkEnd w:id="36"/>
            <w:r>
              <w:rPr>
                <w:rFonts w:ascii="Times New Roman" w:eastAsia="Times New Roman" w:hAnsi="Times New Roman" w:cs="David" w:hint="cs"/>
                <w:color w:val="auto"/>
                <w:spacing w:val="0"/>
                <w:sz w:val="26"/>
                <w:szCs w:val="26"/>
                <w:rtl/>
                <w:lang w:eastAsia="he-IL"/>
              </w:rPr>
              <w:t>, ולמזער את צריכת הנייר ודברי הדפוס ב</w:t>
            </w:r>
            <w:r w:rsidR="00854066">
              <w:rPr>
                <w:rFonts w:ascii="Times New Roman" w:eastAsia="Times New Roman" w:hAnsi="Times New Roman" w:cs="David" w:hint="cs"/>
                <w:color w:val="auto"/>
                <w:spacing w:val="0"/>
                <w:sz w:val="26"/>
                <w:szCs w:val="26"/>
                <w:rtl/>
                <w:lang w:eastAsia="he-IL"/>
              </w:rPr>
              <w:t>מנהל המוניציפאלי</w:t>
            </w:r>
            <w:r w:rsidR="00127501">
              <w:rPr>
                <w:rFonts w:ascii="Times New Roman" w:eastAsia="Times New Roman" w:hAnsi="Times New Roman" w:cs="David" w:hint="cs"/>
                <w:color w:val="auto"/>
                <w:spacing w:val="0"/>
                <w:sz w:val="26"/>
                <w:szCs w:val="26"/>
                <w:rtl/>
                <w:lang w:eastAsia="he-IL"/>
              </w:rPr>
              <w:t>,</w:t>
            </w:r>
            <w:r w:rsidR="00854066">
              <w:rPr>
                <w:rFonts w:ascii="Times New Roman" w:eastAsia="Times New Roman" w:hAnsi="Times New Roman" w:cs="David" w:hint="cs"/>
                <w:color w:val="auto"/>
                <w:spacing w:val="0"/>
                <w:sz w:val="26"/>
                <w:szCs w:val="26"/>
                <w:rtl/>
                <w:lang w:eastAsia="he-IL"/>
              </w:rPr>
              <w:t xml:space="preserve"> </w:t>
            </w:r>
            <w:r w:rsidR="00903DA8">
              <w:rPr>
                <w:rFonts w:ascii="Times New Roman" w:eastAsia="Times New Roman" w:hAnsi="Times New Roman" w:cs="David" w:hint="cs"/>
                <w:color w:val="auto"/>
                <w:spacing w:val="0"/>
                <w:sz w:val="26"/>
                <w:szCs w:val="26"/>
                <w:rtl/>
                <w:lang w:eastAsia="he-IL"/>
              </w:rPr>
              <w:t>ב</w:t>
            </w:r>
            <w:r w:rsidR="00AC43B7">
              <w:rPr>
                <w:rFonts w:ascii="Times New Roman" w:eastAsia="Times New Roman" w:hAnsi="Times New Roman" w:cs="David" w:hint="cs"/>
                <w:color w:val="auto"/>
                <w:spacing w:val="0"/>
                <w:sz w:val="26"/>
                <w:szCs w:val="26"/>
                <w:rtl/>
                <w:lang w:eastAsia="he-IL"/>
              </w:rPr>
              <w:t>תוך</w:t>
            </w:r>
            <w:r>
              <w:rPr>
                <w:rFonts w:ascii="Times New Roman" w:eastAsia="Times New Roman" w:hAnsi="Times New Roman" w:cs="David" w:hint="cs"/>
                <w:color w:val="auto"/>
                <w:spacing w:val="0"/>
                <w:sz w:val="26"/>
                <w:szCs w:val="26"/>
                <w:rtl/>
                <w:lang w:eastAsia="he-IL"/>
              </w:rPr>
              <w:t xml:space="preserve"> </w:t>
            </w:r>
            <w:r w:rsidR="00EE1815">
              <w:rPr>
                <w:rFonts w:ascii="Times New Roman" w:eastAsia="Times New Roman" w:hAnsi="Times New Roman" w:cs="David" w:hint="cs"/>
                <w:color w:val="auto"/>
                <w:spacing w:val="0"/>
                <w:sz w:val="26"/>
                <w:szCs w:val="26"/>
                <w:rtl/>
                <w:lang w:eastAsia="he-IL"/>
              </w:rPr>
              <w:t xml:space="preserve">חמש שנים </w:t>
            </w:r>
            <w:r w:rsidR="00127501">
              <w:rPr>
                <w:rFonts w:ascii="Times New Roman" w:eastAsia="Times New Roman" w:hAnsi="Times New Roman" w:cs="David" w:hint="cs"/>
                <w:color w:val="auto"/>
                <w:spacing w:val="0"/>
                <w:sz w:val="26"/>
                <w:szCs w:val="26"/>
                <w:rtl/>
                <w:lang w:eastAsia="he-IL"/>
              </w:rPr>
              <w:t>ממועד פרסומו</w:t>
            </w:r>
            <w:r w:rsidR="00EB05F1" w:rsidRPr="00EB05F1">
              <w:rPr>
                <w:rFonts w:ascii="Times New Roman" w:eastAsia="Times New Roman" w:hAnsi="Times New Roman" w:cs="David" w:hint="cs"/>
                <w:color w:val="auto"/>
                <w:spacing w:val="0"/>
                <w:sz w:val="26"/>
                <w:szCs w:val="26"/>
                <w:rtl/>
                <w:lang w:eastAsia="he-IL"/>
              </w:rPr>
              <w:t>.</w:t>
            </w:r>
          </w:p>
        </w:tc>
      </w:tr>
      <w:tr w:rsidR="002B57BA" w:rsidRPr="00EB05F1" w14:paraId="4D3BC979" w14:textId="77777777" w:rsidTr="00EB05F1">
        <w:trPr>
          <w:cantSplit/>
        </w:trPr>
        <w:tc>
          <w:tcPr>
            <w:tcW w:w="1184" w:type="dxa"/>
            <w:tcBorders>
              <w:top w:val="nil"/>
              <w:left w:val="nil"/>
              <w:bottom w:val="nil"/>
              <w:right w:val="nil"/>
            </w:tcBorders>
          </w:tcPr>
          <w:p w14:paraId="3B5A064E" w14:textId="5B8B95B1" w:rsidR="002B57BA" w:rsidRPr="00EB05F1" w:rsidRDefault="002B57BA" w:rsidP="002B57BA">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יעדים מדידים</w:t>
            </w:r>
          </w:p>
        </w:tc>
        <w:tc>
          <w:tcPr>
            <w:tcW w:w="519" w:type="dxa"/>
            <w:tcBorders>
              <w:top w:val="nil"/>
              <w:left w:val="nil"/>
              <w:bottom w:val="nil"/>
              <w:right w:val="nil"/>
            </w:tcBorders>
          </w:tcPr>
          <w:p w14:paraId="07B0C2E5" w14:textId="4FECE249" w:rsidR="002B57BA" w:rsidRDefault="002B57BA"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3.</w:t>
            </w:r>
          </w:p>
        </w:tc>
        <w:tc>
          <w:tcPr>
            <w:tcW w:w="817" w:type="dxa"/>
            <w:tcBorders>
              <w:top w:val="nil"/>
              <w:left w:val="nil"/>
              <w:bottom w:val="nil"/>
              <w:right w:val="nil"/>
            </w:tcBorders>
          </w:tcPr>
          <w:p w14:paraId="23317587" w14:textId="0673D663" w:rsidR="002B57BA" w:rsidRPr="00EB05F1" w:rsidRDefault="002B57BA"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(א)</w:t>
            </w:r>
          </w:p>
        </w:tc>
        <w:tc>
          <w:tcPr>
            <w:tcW w:w="7027" w:type="dxa"/>
            <w:gridSpan w:val="3"/>
            <w:tcBorders>
              <w:top w:val="nil"/>
              <w:left w:val="nil"/>
              <w:bottom w:val="nil"/>
              <w:right w:val="nil"/>
            </w:tcBorders>
          </w:tcPr>
          <w:p w14:paraId="3B768792" w14:textId="4AA697FB" w:rsidR="002B57BA" w:rsidRDefault="002B57BA"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השר</w:t>
            </w:r>
            <w:r w:rsidR="00AB0AEC">
              <w:rPr>
                <w:rFonts w:ascii="Times New Roman" w:eastAsia="Times New Roman" w:hAnsi="Times New Roman" w:cs="David" w:hint="cs"/>
                <w:color w:val="auto"/>
                <w:spacing w:val="0"/>
                <w:sz w:val="26"/>
                <w:szCs w:val="26"/>
                <w:rtl/>
                <w:lang w:eastAsia="he-IL"/>
              </w:rPr>
              <w:t>,</w:t>
            </w:r>
            <w:r>
              <w:rPr>
                <w:rFonts w:ascii="Times New Roman" w:eastAsia="Times New Roman" w:hAnsi="Times New Roman" w:cs="David" w:hint="cs"/>
                <w:color w:val="auto"/>
                <w:spacing w:val="0"/>
                <w:sz w:val="26"/>
                <w:szCs w:val="26"/>
                <w:rtl/>
                <w:lang w:eastAsia="he-IL"/>
              </w:rPr>
              <w:t xml:space="preserve"> באישור ועדת הפנים והגנת הסביבה</w:t>
            </w:r>
            <w:r w:rsidR="00AB0AEC">
              <w:rPr>
                <w:rFonts w:ascii="Times New Roman" w:eastAsia="Times New Roman" w:hAnsi="Times New Roman" w:cs="David" w:hint="cs"/>
                <w:color w:val="auto"/>
                <w:spacing w:val="0"/>
                <w:sz w:val="26"/>
                <w:szCs w:val="26"/>
                <w:rtl/>
                <w:lang w:eastAsia="he-IL"/>
              </w:rPr>
              <w:t>,</w:t>
            </w:r>
            <w:r>
              <w:rPr>
                <w:rFonts w:ascii="Times New Roman" w:eastAsia="Times New Roman" w:hAnsi="Times New Roman" w:cs="David" w:hint="cs"/>
                <w:color w:val="auto"/>
                <w:spacing w:val="0"/>
                <w:sz w:val="26"/>
                <w:szCs w:val="26"/>
                <w:rtl/>
                <w:lang w:eastAsia="he-IL"/>
              </w:rPr>
              <w:t xml:space="preserve"> יקבע </w:t>
            </w:r>
            <w:r w:rsidRPr="00EB05F1">
              <w:rPr>
                <w:rFonts w:ascii="Times New Roman" w:eastAsia="Times New Roman" w:hAnsi="Times New Roman" w:cs="David" w:hint="cs"/>
                <w:color w:val="auto"/>
                <w:spacing w:val="0"/>
                <w:sz w:val="26"/>
                <w:szCs w:val="26"/>
                <w:rtl/>
                <w:lang w:eastAsia="he-IL"/>
              </w:rPr>
              <w:t xml:space="preserve">יעדים מדידים למעבר לדיגיטציה </w:t>
            </w:r>
            <w:r>
              <w:rPr>
                <w:rFonts w:ascii="Times New Roman" w:eastAsia="Times New Roman" w:hAnsi="Times New Roman" w:cs="David" w:hint="cs"/>
                <w:color w:val="auto"/>
                <w:spacing w:val="0"/>
                <w:sz w:val="26"/>
                <w:szCs w:val="26"/>
                <w:rtl/>
                <w:lang w:eastAsia="he-IL"/>
              </w:rPr>
              <w:t xml:space="preserve">של כלל שירותי המשרד המוצעים על ידי הרשות המקומית </w:t>
            </w:r>
            <w:r w:rsidR="00C93B94">
              <w:rPr>
                <w:rFonts w:ascii="Times New Roman" w:eastAsia="Times New Roman" w:hAnsi="Times New Roman" w:cs="David" w:hint="cs"/>
                <w:color w:val="auto"/>
                <w:spacing w:val="0"/>
                <w:sz w:val="26"/>
                <w:szCs w:val="26"/>
                <w:rtl/>
                <w:lang w:eastAsia="he-IL"/>
              </w:rPr>
              <w:t>תוך</w:t>
            </w:r>
            <w:r>
              <w:rPr>
                <w:rFonts w:ascii="Times New Roman" w:eastAsia="Times New Roman" w:hAnsi="Times New Roman" w:cs="David" w:hint="cs"/>
                <w:color w:val="auto"/>
                <w:spacing w:val="0"/>
                <w:sz w:val="26"/>
                <w:szCs w:val="26"/>
                <w:rtl/>
                <w:lang w:eastAsia="he-IL"/>
              </w:rPr>
              <w:t xml:space="preserve"> </w:t>
            </w:r>
            <w:r w:rsidR="0027352B">
              <w:rPr>
                <w:rFonts w:ascii="Times New Roman" w:eastAsia="Times New Roman" w:hAnsi="Times New Roman" w:cs="David" w:hint="cs"/>
                <w:color w:val="auto"/>
                <w:spacing w:val="0"/>
                <w:sz w:val="26"/>
                <w:szCs w:val="26"/>
                <w:rtl/>
                <w:lang w:eastAsia="he-IL"/>
              </w:rPr>
              <w:t>חמש שנים לאחר פרסו</w:t>
            </w:r>
            <w:r w:rsidR="000457F0">
              <w:rPr>
                <w:rFonts w:ascii="Times New Roman" w:eastAsia="Times New Roman" w:hAnsi="Times New Roman" w:cs="David" w:hint="cs"/>
                <w:color w:val="auto"/>
                <w:spacing w:val="0"/>
                <w:sz w:val="26"/>
                <w:szCs w:val="26"/>
                <w:rtl/>
                <w:lang w:eastAsia="he-IL"/>
              </w:rPr>
              <w:t>ם החוק</w:t>
            </w:r>
            <w:r w:rsidRPr="00EB05F1">
              <w:rPr>
                <w:rFonts w:ascii="Times New Roman" w:eastAsia="Times New Roman" w:hAnsi="Times New Roman" w:cs="David" w:hint="cs"/>
                <w:color w:val="auto"/>
                <w:spacing w:val="0"/>
                <w:sz w:val="26"/>
                <w:szCs w:val="26"/>
                <w:rtl/>
                <w:lang w:eastAsia="he-IL"/>
              </w:rPr>
              <w:t xml:space="preserve">, הכוללים התייחסות </w:t>
            </w:r>
            <w:r w:rsidR="00AB0AEC">
              <w:rPr>
                <w:rFonts w:ascii="Times New Roman" w:eastAsia="Times New Roman" w:hAnsi="Times New Roman" w:cs="David" w:hint="cs"/>
                <w:color w:val="auto"/>
                <w:spacing w:val="0"/>
                <w:sz w:val="26"/>
                <w:szCs w:val="26"/>
                <w:rtl/>
                <w:lang w:eastAsia="he-IL"/>
              </w:rPr>
              <w:t>ליעדים הבאים:</w:t>
            </w:r>
          </w:p>
        </w:tc>
      </w:tr>
      <w:tr w:rsidR="00AB0AEC" w:rsidRPr="00EB05F1" w14:paraId="0DCC0D3F" w14:textId="77777777" w:rsidTr="00AB0AEC">
        <w:trPr>
          <w:cantSplit/>
        </w:trPr>
        <w:tc>
          <w:tcPr>
            <w:tcW w:w="1184" w:type="dxa"/>
            <w:tcBorders>
              <w:top w:val="nil"/>
              <w:left w:val="nil"/>
              <w:bottom w:val="nil"/>
              <w:right w:val="nil"/>
            </w:tcBorders>
          </w:tcPr>
          <w:p w14:paraId="182EB7D2" w14:textId="77777777" w:rsidR="00AB0AEC" w:rsidRDefault="00AB0AEC" w:rsidP="002B57BA">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534EAC9C"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0C40B4CB"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650" w:type="dxa"/>
            <w:gridSpan w:val="2"/>
            <w:tcBorders>
              <w:top w:val="nil"/>
              <w:left w:val="nil"/>
              <w:bottom w:val="nil"/>
              <w:right w:val="nil"/>
            </w:tcBorders>
          </w:tcPr>
          <w:p w14:paraId="4B34D95A" w14:textId="05D1720B"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(1)</w:t>
            </w:r>
          </w:p>
        </w:tc>
        <w:tc>
          <w:tcPr>
            <w:tcW w:w="6377" w:type="dxa"/>
            <w:tcBorders>
              <w:top w:val="nil"/>
              <w:left w:val="nil"/>
              <w:bottom w:val="nil"/>
              <w:right w:val="nil"/>
            </w:tcBorders>
          </w:tcPr>
          <w:p w14:paraId="2964743D" w14:textId="33FEA5E5" w:rsidR="00AB0AEC" w:rsidRDefault="00C64489"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הגברת</w:t>
            </w:r>
            <w:r w:rsidR="00AB0AEC" w:rsidRPr="00EB05F1">
              <w:rPr>
                <w:rFonts w:ascii="Times New Roman" w:eastAsia="Times New Roman" w:hAnsi="Times New Roman" w:cs="David" w:hint="cs"/>
                <w:color w:val="auto"/>
                <w:spacing w:val="0"/>
                <w:sz w:val="26"/>
                <w:szCs w:val="26"/>
                <w:rtl/>
                <w:lang w:eastAsia="he-IL"/>
              </w:rPr>
              <w:t xml:space="preserve"> יעילות ה</w:t>
            </w:r>
            <w:r>
              <w:rPr>
                <w:rFonts w:ascii="Times New Roman" w:eastAsia="Times New Roman" w:hAnsi="Times New Roman" w:cs="David" w:hint="cs"/>
                <w:color w:val="auto"/>
                <w:spacing w:val="0"/>
                <w:sz w:val="26"/>
                <w:szCs w:val="26"/>
                <w:rtl/>
                <w:lang w:eastAsia="he-IL"/>
              </w:rPr>
              <w:t>מעבר ל</w:t>
            </w:r>
            <w:r w:rsidR="00AB0AEC" w:rsidRPr="00EB05F1">
              <w:rPr>
                <w:rFonts w:ascii="Times New Roman" w:eastAsia="Times New Roman" w:hAnsi="Times New Roman" w:cs="David" w:hint="cs"/>
                <w:color w:val="auto"/>
                <w:spacing w:val="0"/>
                <w:sz w:val="26"/>
                <w:szCs w:val="26"/>
                <w:rtl/>
                <w:lang w:eastAsia="he-IL"/>
              </w:rPr>
              <w:t>דיגיטציה בשלטון המקומי</w:t>
            </w:r>
            <w:r w:rsidR="00AB0AEC">
              <w:rPr>
                <w:rFonts w:ascii="Times New Roman" w:eastAsia="Times New Roman" w:hAnsi="Times New Roman" w:cs="David" w:hint="cs"/>
                <w:color w:val="auto"/>
                <w:spacing w:val="0"/>
                <w:sz w:val="26"/>
                <w:szCs w:val="26"/>
                <w:rtl/>
                <w:lang w:eastAsia="he-IL"/>
              </w:rPr>
              <w:t>;</w:t>
            </w:r>
          </w:p>
        </w:tc>
      </w:tr>
      <w:tr w:rsidR="00AB0AEC" w:rsidRPr="00EB05F1" w14:paraId="70540276" w14:textId="77777777" w:rsidTr="00AB0AEC">
        <w:trPr>
          <w:cantSplit/>
        </w:trPr>
        <w:tc>
          <w:tcPr>
            <w:tcW w:w="1184" w:type="dxa"/>
            <w:tcBorders>
              <w:top w:val="nil"/>
              <w:left w:val="nil"/>
              <w:bottom w:val="nil"/>
              <w:right w:val="nil"/>
            </w:tcBorders>
          </w:tcPr>
          <w:p w14:paraId="70FFA2E4" w14:textId="77777777" w:rsidR="00AB0AEC" w:rsidRDefault="00AB0AEC" w:rsidP="002B57BA">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1A18FF57"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4C085F7B"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650" w:type="dxa"/>
            <w:gridSpan w:val="2"/>
            <w:tcBorders>
              <w:top w:val="nil"/>
              <w:left w:val="nil"/>
              <w:bottom w:val="nil"/>
              <w:right w:val="nil"/>
            </w:tcBorders>
          </w:tcPr>
          <w:p w14:paraId="7843D855" w14:textId="3844C944"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(2)</w:t>
            </w:r>
          </w:p>
        </w:tc>
        <w:tc>
          <w:tcPr>
            <w:tcW w:w="6377" w:type="dxa"/>
            <w:tcBorders>
              <w:top w:val="nil"/>
              <w:left w:val="nil"/>
              <w:bottom w:val="nil"/>
              <w:right w:val="nil"/>
            </w:tcBorders>
          </w:tcPr>
          <w:p w14:paraId="5DCF2F3C" w14:textId="236407AB" w:rsidR="00AB0AEC" w:rsidRPr="00EB05F1"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שמירה על בטיחות המידע הדיגיטלי של תושבי הרשויות המקומיות</w:t>
            </w:r>
            <w:r>
              <w:rPr>
                <w:rFonts w:ascii="Times New Roman" w:eastAsia="Times New Roman" w:hAnsi="Times New Roman" w:cs="David" w:hint="cs"/>
                <w:color w:val="auto"/>
                <w:spacing w:val="0"/>
                <w:sz w:val="26"/>
                <w:szCs w:val="26"/>
                <w:rtl/>
                <w:lang w:eastAsia="he-IL"/>
              </w:rPr>
              <w:t>;</w:t>
            </w:r>
          </w:p>
        </w:tc>
      </w:tr>
      <w:tr w:rsidR="00AB0AEC" w:rsidRPr="00EB05F1" w14:paraId="15356407" w14:textId="77777777" w:rsidTr="00AB0AEC">
        <w:trPr>
          <w:cantSplit/>
        </w:trPr>
        <w:tc>
          <w:tcPr>
            <w:tcW w:w="1184" w:type="dxa"/>
            <w:tcBorders>
              <w:top w:val="nil"/>
              <w:left w:val="nil"/>
              <w:bottom w:val="nil"/>
              <w:right w:val="nil"/>
            </w:tcBorders>
          </w:tcPr>
          <w:p w14:paraId="1C6B623A" w14:textId="77777777" w:rsidR="00AB0AEC" w:rsidRDefault="00AB0AEC" w:rsidP="002B57BA">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5EA4171F"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5817E81C"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650" w:type="dxa"/>
            <w:gridSpan w:val="2"/>
            <w:tcBorders>
              <w:top w:val="nil"/>
              <w:left w:val="nil"/>
              <w:bottom w:val="nil"/>
              <w:right w:val="nil"/>
            </w:tcBorders>
          </w:tcPr>
          <w:p w14:paraId="283070EF" w14:textId="1706D1AC"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(3)</w:t>
            </w:r>
          </w:p>
        </w:tc>
        <w:tc>
          <w:tcPr>
            <w:tcW w:w="6377" w:type="dxa"/>
            <w:tcBorders>
              <w:top w:val="nil"/>
              <w:left w:val="nil"/>
              <w:bottom w:val="nil"/>
              <w:right w:val="nil"/>
            </w:tcBorders>
          </w:tcPr>
          <w:p w14:paraId="656956D7" w14:textId="2A0EF236" w:rsidR="00AB0AEC" w:rsidRPr="00EB05F1"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וידוא שהשירותים הדיגיטליים המסופקים נגישים לכלל אוכלוסיות התושבים ברשות</w:t>
            </w:r>
            <w:r>
              <w:rPr>
                <w:rFonts w:ascii="Times New Roman" w:eastAsia="Times New Roman" w:hAnsi="Times New Roman" w:cs="David" w:hint="cs"/>
                <w:color w:val="auto"/>
                <w:spacing w:val="0"/>
                <w:sz w:val="26"/>
                <w:szCs w:val="26"/>
                <w:rtl/>
                <w:lang w:eastAsia="he-IL"/>
              </w:rPr>
              <w:t>;</w:t>
            </w:r>
          </w:p>
        </w:tc>
      </w:tr>
      <w:tr w:rsidR="00AB0AEC" w:rsidRPr="00EB05F1" w14:paraId="69D4F218" w14:textId="77777777" w:rsidTr="00AB0AEC">
        <w:trPr>
          <w:cantSplit/>
        </w:trPr>
        <w:tc>
          <w:tcPr>
            <w:tcW w:w="1184" w:type="dxa"/>
            <w:tcBorders>
              <w:top w:val="nil"/>
              <w:left w:val="nil"/>
              <w:bottom w:val="nil"/>
              <w:right w:val="nil"/>
            </w:tcBorders>
          </w:tcPr>
          <w:p w14:paraId="7D0200F5" w14:textId="77777777" w:rsidR="00AB0AEC" w:rsidRDefault="00AB0AEC" w:rsidP="002B57BA">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50EBBB40"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7E7B7703" w14:textId="77777777"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650" w:type="dxa"/>
            <w:gridSpan w:val="2"/>
            <w:tcBorders>
              <w:top w:val="nil"/>
              <w:left w:val="nil"/>
              <w:bottom w:val="nil"/>
              <w:right w:val="nil"/>
            </w:tcBorders>
          </w:tcPr>
          <w:p w14:paraId="6191BC74" w14:textId="22B2C9C2" w:rsidR="00AB0AEC" w:rsidRDefault="00AB0AEC"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(4)</w:t>
            </w:r>
          </w:p>
        </w:tc>
        <w:tc>
          <w:tcPr>
            <w:tcW w:w="6377" w:type="dxa"/>
            <w:tcBorders>
              <w:top w:val="nil"/>
              <w:left w:val="nil"/>
              <w:bottom w:val="nil"/>
              <w:right w:val="nil"/>
            </w:tcBorders>
          </w:tcPr>
          <w:p w14:paraId="2EF78C7A" w14:textId="57FFA371" w:rsidR="00AB0AEC" w:rsidRPr="00EB05F1" w:rsidRDefault="00297A84" w:rsidP="002B57BA">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 xml:space="preserve">וידוא </w:t>
            </w:r>
            <w:r w:rsidR="00AB0AEC" w:rsidRPr="00EB05F1">
              <w:rPr>
                <w:rFonts w:ascii="Times New Roman" w:eastAsia="Times New Roman" w:hAnsi="Times New Roman" w:cs="David" w:hint="cs"/>
                <w:color w:val="auto"/>
                <w:spacing w:val="0"/>
                <w:sz w:val="26"/>
                <w:szCs w:val="26"/>
                <w:rtl/>
                <w:lang w:eastAsia="he-IL"/>
              </w:rPr>
              <w:t>שהכלים הדיגיטליים אינם מעצימים חוסר שוויון בין קבוצות בחברה</w:t>
            </w:r>
            <w:r w:rsidR="00AB0AEC">
              <w:rPr>
                <w:rFonts w:ascii="Times New Roman" w:eastAsia="Times New Roman" w:hAnsi="Times New Roman" w:cs="David" w:hint="cs"/>
                <w:color w:val="auto"/>
                <w:spacing w:val="0"/>
                <w:sz w:val="26"/>
                <w:szCs w:val="26"/>
                <w:rtl/>
                <w:lang w:eastAsia="he-IL"/>
              </w:rPr>
              <w:t>.</w:t>
            </w:r>
          </w:p>
        </w:tc>
      </w:tr>
      <w:tr w:rsidR="007A52D3" w:rsidRPr="00EB05F1" w14:paraId="4A7195B5" w14:textId="77777777" w:rsidTr="00EB05F1">
        <w:trPr>
          <w:cantSplit/>
        </w:trPr>
        <w:tc>
          <w:tcPr>
            <w:tcW w:w="1184" w:type="dxa"/>
            <w:tcBorders>
              <w:top w:val="nil"/>
              <w:left w:val="nil"/>
              <w:bottom w:val="nil"/>
              <w:right w:val="nil"/>
            </w:tcBorders>
          </w:tcPr>
          <w:p w14:paraId="59E1CD7F" w14:textId="77777777" w:rsidR="007A52D3" w:rsidRDefault="007A52D3" w:rsidP="007A52D3">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46955641" w14:textId="77777777" w:rsidR="007A52D3" w:rsidRDefault="007A52D3" w:rsidP="007A52D3">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6A1AE2A3" w14:textId="31262194" w:rsidR="007A52D3" w:rsidRDefault="007A52D3" w:rsidP="007A52D3">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(ב)</w:t>
            </w:r>
          </w:p>
        </w:tc>
        <w:tc>
          <w:tcPr>
            <w:tcW w:w="7027" w:type="dxa"/>
            <w:gridSpan w:val="3"/>
            <w:tcBorders>
              <w:top w:val="nil"/>
              <w:left w:val="nil"/>
              <w:bottom w:val="nil"/>
              <w:right w:val="nil"/>
            </w:tcBorders>
          </w:tcPr>
          <w:p w14:paraId="24757E0E" w14:textId="386AD028" w:rsidR="007A52D3" w:rsidRDefault="007A52D3" w:rsidP="007A52D3">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lang w:eastAsia="he-IL"/>
              </w:rPr>
            </w:pPr>
            <w:r>
              <w:rPr>
                <w:rFonts w:ascii="Times New Roman" w:eastAsia="Times New Roman" w:hAnsi="Times New Roman" w:cs="David" w:hint="cs"/>
                <w:color w:val="auto"/>
                <w:spacing w:val="0"/>
                <w:sz w:val="26"/>
                <w:szCs w:val="26"/>
                <w:rtl/>
                <w:lang w:eastAsia="he-IL"/>
              </w:rPr>
              <w:t>השר</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 xml:space="preserve">יפתח </w:t>
            </w:r>
            <w:r w:rsidRPr="00EB05F1">
              <w:rPr>
                <w:rFonts w:ascii="Times New Roman" w:eastAsia="Times New Roman" w:hAnsi="Times New Roman" w:cs="David" w:hint="cs"/>
                <w:color w:val="auto"/>
                <w:spacing w:val="0"/>
                <w:sz w:val="26"/>
                <w:szCs w:val="26"/>
                <w:rtl/>
                <w:lang w:eastAsia="he-IL"/>
              </w:rPr>
              <w:t xml:space="preserve">כלי </w:t>
            </w:r>
            <w:r w:rsidR="005B6467">
              <w:rPr>
                <w:rFonts w:ascii="Times New Roman" w:eastAsia="Times New Roman" w:hAnsi="Times New Roman" w:cs="David" w:hint="cs"/>
                <w:color w:val="auto"/>
                <w:spacing w:val="0"/>
                <w:sz w:val="26"/>
                <w:szCs w:val="26"/>
                <w:rtl/>
                <w:lang w:eastAsia="he-IL"/>
              </w:rPr>
              <w:t xml:space="preserve">מדידה ליעדים המדידים האמורים, בנושאי </w:t>
            </w:r>
            <w:r w:rsidRPr="00EB05F1">
              <w:rPr>
                <w:rFonts w:ascii="Times New Roman" w:eastAsia="Times New Roman" w:hAnsi="Times New Roman" w:cs="David" w:hint="cs"/>
                <w:color w:val="auto"/>
                <w:spacing w:val="0"/>
                <w:sz w:val="26"/>
                <w:szCs w:val="26"/>
                <w:rtl/>
                <w:lang w:eastAsia="he-IL"/>
              </w:rPr>
              <w:t xml:space="preserve">בקרה על אבטחת המידע הדיגיטלי של תושבי הרשויות המקומיות, </w:t>
            </w:r>
            <w:r w:rsidR="00B26879">
              <w:rPr>
                <w:rFonts w:ascii="Times New Roman" w:eastAsia="Times New Roman" w:hAnsi="Times New Roman" w:cs="David" w:hint="cs"/>
                <w:color w:val="auto"/>
                <w:spacing w:val="0"/>
                <w:sz w:val="26"/>
                <w:szCs w:val="26"/>
                <w:rtl/>
                <w:lang w:eastAsia="he-IL"/>
              </w:rPr>
              <w:t xml:space="preserve">בקרה על </w:t>
            </w:r>
            <w:r w:rsidRPr="00EB05F1">
              <w:rPr>
                <w:rFonts w:ascii="Times New Roman" w:eastAsia="Times New Roman" w:hAnsi="Times New Roman" w:cs="David" w:hint="cs"/>
                <w:color w:val="auto"/>
                <w:spacing w:val="0"/>
                <w:sz w:val="26"/>
                <w:szCs w:val="26"/>
                <w:rtl/>
                <w:lang w:eastAsia="he-IL"/>
              </w:rPr>
              <w:t>הנגישות של הכלים הדיגיטליים לכלל תושבי הרשות</w:t>
            </w:r>
            <w:r w:rsidR="003B470F">
              <w:rPr>
                <w:rFonts w:ascii="Times New Roman" w:eastAsia="Times New Roman" w:hAnsi="Times New Roman" w:cs="David" w:hint="cs"/>
                <w:color w:val="auto"/>
                <w:spacing w:val="0"/>
                <w:sz w:val="26"/>
                <w:szCs w:val="26"/>
                <w:rtl/>
                <w:lang w:eastAsia="he-IL"/>
              </w:rPr>
              <w:t xml:space="preserve"> ו</w:t>
            </w:r>
            <w:r w:rsidR="00B26879">
              <w:rPr>
                <w:rFonts w:ascii="Times New Roman" w:eastAsia="Times New Roman" w:hAnsi="Times New Roman" w:cs="David" w:hint="cs"/>
                <w:color w:val="auto"/>
                <w:spacing w:val="0"/>
                <w:sz w:val="26"/>
                <w:szCs w:val="26"/>
                <w:rtl/>
                <w:lang w:eastAsia="he-IL"/>
              </w:rPr>
              <w:t xml:space="preserve">בקרה </w:t>
            </w:r>
            <w:r w:rsidRPr="00EB05F1">
              <w:rPr>
                <w:rFonts w:ascii="Times New Roman" w:eastAsia="Times New Roman" w:hAnsi="Times New Roman" w:cs="David" w:hint="cs"/>
                <w:color w:val="auto"/>
                <w:spacing w:val="0"/>
                <w:sz w:val="26"/>
                <w:szCs w:val="26"/>
                <w:rtl/>
                <w:lang w:eastAsia="he-IL"/>
              </w:rPr>
              <w:t xml:space="preserve">על מגמת </w:t>
            </w:r>
            <w:r w:rsidR="003B470F">
              <w:rPr>
                <w:rFonts w:ascii="Times New Roman" w:eastAsia="Times New Roman" w:hAnsi="Times New Roman" w:cs="David" w:hint="cs"/>
                <w:color w:val="auto"/>
                <w:spacing w:val="0"/>
                <w:sz w:val="26"/>
                <w:szCs w:val="26"/>
                <w:rtl/>
                <w:lang w:eastAsia="he-IL"/>
              </w:rPr>
              <w:t>ה</w:t>
            </w:r>
            <w:r w:rsidR="00B26879">
              <w:rPr>
                <w:rFonts w:ascii="Times New Roman" w:eastAsia="Times New Roman" w:hAnsi="Times New Roman" w:cs="David" w:hint="cs"/>
                <w:color w:val="auto"/>
                <w:spacing w:val="0"/>
                <w:sz w:val="26"/>
                <w:szCs w:val="26"/>
                <w:rtl/>
                <w:lang w:eastAsia="he-IL"/>
              </w:rPr>
              <w:t xml:space="preserve">אימוץ </w:t>
            </w:r>
            <w:r w:rsidR="003B470F">
              <w:rPr>
                <w:rFonts w:ascii="Times New Roman" w:eastAsia="Times New Roman" w:hAnsi="Times New Roman" w:cs="David" w:hint="cs"/>
                <w:color w:val="auto"/>
                <w:spacing w:val="0"/>
                <w:sz w:val="26"/>
                <w:szCs w:val="26"/>
                <w:rtl/>
                <w:lang w:eastAsia="he-IL"/>
              </w:rPr>
              <w:t xml:space="preserve">של </w:t>
            </w:r>
            <w:r w:rsidR="00B26879">
              <w:rPr>
                <w:rFonts w:ascii="Times New Roman" w:eastAsia="Times New Roman" w:hAnsi="Times New Roman" w:cs="David" w:hint="cs"/>
                <w:color w:val="auto"/>
                <w:spacing w:val="0"/>
                <w:sz w:val="26"/>
                <w:szCs w:val="26"/>
                <w:rtl/>
                <w:lang w:eastAsia="he-IL"/>
              </w:rPr>
              <w:t xml:space="preserve">כלי </w:t>
            </w:r>
            <w:r w:rsidRPr="00EB05F1">
              <w:rPr>
                <w:rFonts w:ascii="Times New Roman" w:eastAsia="Times New Roman" w:hAnsi="Times New Roman" w:cs="David" w:hint="cs"/>
                <w:color w:val="auto"/>
                <w:spacing w:val="0"/>
                <w:sz w:val="26"/>
                <w:szCs w:val="26"/>
                <w:rtl/>
                <w:lang w:eastAsia="he-IL"/>
              </w:rPr>
              <w:t>הטכנולוגיה הדיגיטלית ברשות</w:t>
            </w:r>
            <w:r>
              <w:rPr>
                <w:rFonts w:ascii="Times New Roman" w:eastAsia="Times New Roman" w:hAnsi="Times New Roman" w:cs="David" w:hint="cs"/>
                <w:color w:val="auto"/>
                <w:spacing w:val="0"/>
                <w:sz w:val="26"/>
                <w:szCs w:val="26"/>
                <w:rtl/>
                <w:lang w:eastAsia="he-IL"/>
              </w:rPr>
              <w:t xml:space="preserve">; </w:t>
            </w:r>
            <w:r w:rsidR="00B26879">
              <w:rPr>
                <w:rFonts w:ascii="Times New Roman" w:eastAsia="Times New Roman" w:hAnsi="Times New Roman" w:cs="David" w:hint="cs"/>
                <w:color w:val="auto"/>
                <w:spacing w:val="0"/>
                <w:sz w:val="26"/>
                <w:szCs w:val="26"/>
                <w:rtl/>
                <w:lang w:eastAsia="he-IL"/>
              </w:rPr>
              <w:t xml:space="preserve">בהמשך לכך, </w:t>
            </w:r>
            <w:r w:rsidR="0049177A">
              <w:rPr>
                <w:rFonts w:ascii="Times New Roman" w:eastAsia="Times New Roman" w:hAnsi="Times New Roman" w:cs="David" w:hint="cs"/>
                <w:color w:val="auto"/>
                <w:spacing w:val="0"/>
                <w:sz w:val="26"/>
                <w:szCs w:val="26"/>
                <w:rtl/>
                <w:lang w:eastAsia="he-IL"/>
              </w:rPr>
              <w:t xml:space="preserve">השר </w:t>
            </w:r>
            <w:r>
              <w:rPr>
                <w:rFonts w:ascii="Times New Roman" w:eastAsia="Times New Roman" w:hAnsi="Times New Roman" w:cs="David" w:hint="cs"/>
                <w:color w:val="auto"/>
                <w:spacing w:val="0"/>
                <w:sz w:val="26"/>
                <w:szCs w:val="26"/>
                <w:rtl/>
                <w:lang w:eastAsia="he-IL"/>
              </w:rPr>
              <w:t>יפעל להכשרת גורמים האמונים על מדידה זו ב</w:t>
            </w:r>
            <w:r w:rsidR="003B470F">
              <w:rPr>
                <w:rFonts w:ascii="Times New Roman" w:eastAsia="Times New Roman" w:hAnsi="Times New Roman" w:cs="David" w:hint="cs"/>
                <w:color w:val="auto"/>
                <w:spacing w:val="0"/>
                <w:sz w:val="26"/>
                <w:szCs w:val="26"/>
                <w:rtl/>
                <w:lang w:eastAsia="he-IL"/>
              </w:rPr>
              <w:t>כל רשות מקומית</w:t>
            </w:r>
            <w:r>
              <w:rPr>
                <w:rFonts w:ascii="Times New Roman" w:eastAsia="Times New Roman" w:hAnsi="Times New Roman" w:cs="David" w:hint="cs"/>
                <w:color w:val="auto"/>
                <w:spacing w:val="0"/>
                <w:sz w:val="26"/>
                <w:szCs w:val="26"/>
                <w:rtl/>
                <w:lang w:eastAsia="he-IL"/>
              </w:rPr>
              <w:t>.</w:t>
            </w:r>
          </w:p>
        </w:tc>
      </w:tr>
      <w:tr w:rsidR="001A707C" w:rsidRPr="00EB05F1" w14:paraId="6BD24A93" w14:textId="77777777" w:rsidTr="00EB05F1">
        <w:trPr>
          <w:cantSplit/>
        </w:trPr>
        <w:tc>
          <w:tcPr>
            <w:tcW w:w="1184" w:type="dxa"/>
            <w:tcBorders>
              <w:top w:val="nil"/>
              <w:left w:val="nil"/>
              <w:bottom w:val="nil"/>
              <w:right w:val="nil"/>
            </w:tcBorders>
          </w:tcPr>
          <w:p w14:paraId="0F888C6D" w14:textId="77777777" w:rsidR="001A707C" w:rsidRDefault="001A707C"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047FF004" w14:textId="77777777" w:rsidR="001A707C"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3B2788B1" w14:textId="3135C14D" w:rsidR="001A707C"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(ג)</w:t>
            </w:r>
          </w:p>
        </w:tc>
        <w:tc>
          <w:tcPr>
            <w:tcW w:w="7027" w:type="dxa"/>
            <w:gridSpan w:val="3"/>
            <w:tcBorders>
              <w:top w:val="nil"/>
              <w:left w:val="nil"/>
              <w:bottom w:val="nil"/>
              <w:right w:val="nil"/>
            </w:tcBorders>
          </w:tcPr>
          <w:p w14:paraId="76B3D3D3" w14:textId="611C9B34" w:rsidR="001A707C" w:rsidRPr="00280C81" w:rsidRDefault="004E6CAC" w:rsidP="001A707C">
            <w:pPr>
              <w:spacing w:line="360" w:lineRule="auto"/>
              <w:ind w:firstLine="0"/>
              <w:rPr>
                <w:rFonts w:ascii="David" w:hAnsi="David" w:cs="David"/>
                <w:sz w:val="26"/>
                <w:szCs w:val="26"/>
                <w:highlight w:val="yellow"/>
                <w:rtl/>
                <w:lang w:eastAsia="he-IL"/>
              </w:rPr>
            </w:pPr>
            <w:r w:rsidRPr="005F7194">
              <w:rPr>
                <w:rFonts w:ascii="David" w:hAnsi="David" w:cs="David" w:hint="cs"/>
                <w:sz w:val="26"/>
                <w:szCs w:val="26"/>
                <w:rtl/>
                <w:lang w:eastAsia="he-IL"/>
              </w:rPr>
              <w:t xml:space="preserve">טרם גיבוש היעדים המדידים ואופני מדידתם </w:t>
            </w:r>
            <w:r w:rsidR="001A707C" w:rsidRPr="005F7194">
              <w:rPr>
                <w:rFonts w:ascii="David" w:hAnsi="David" w:cs="David" w:hint="cs"/>
                <w:sz w:val="26"/>
                <w:szCs w:val="26"/>
                <w:rtl/>
                <w:lang w:eastAsia="he-IL"/>
              </w:rPr>
              <w:t>השר יתייעץ עם רשויות המדינה הרלוונטיות לתחום השלטון המקומי והדיגיטציה</w:t>
            </w:r>
            <w:r w:rsidR="009C6A7C">
              <w:rPr>
                <w:rFonts w:ascii="David" w:hAnsi="David" w:cs="David" w:hint="cs"/>
                <w:sz w:val="26"/>
                <w:szCs w:val="26"/>
                <w:rtl/>
                <w:lang w:eastAsia="he-IL"/>
              </w:rPr>
              <w:t>.</w:t>
            </w:r>
          </w:p>
        </w:tc>
      </w:tr>
      <w:tr w:rsidR="001A707C" w:rsidRPr="00EB05F1" w14:paraId="4C50B117" w14:textId="77777777" w:rsidTr="007D2CB5">
        <w:trPr>
          <w:cantSplit/>
        </w:trPr>
        <w:tc>
          <w:tcPr>
            <w:tcW w:w="1184" w:type="dxa"/>
            <w:vMerge w:val="restart"/>
            <w:tcBorders>
              <w:top w:val="nil"/>
              <w:left w:val="nil"/>
              <w:right w:val="nil"/>
            </w:tcBorders>
          </w:tcPr>
          <w:p w14:paraId="4B0C09A5" w14:textId="53D01224" w:rsidR="001A707C" w:rsidRPr="00EB05F1" w:rsidRDefault="001A3FA3"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תפקידי המנהלה</w:t>
            </w:r>
          </w:p>
        </w:tc>
        <w:tc>
          <w:tcPr>
            <w:tcW w:w="519" w:type="dxa"/>
            <w:tcBorders>
              <w:top w:val="nil"/>
              <w:left w:val="nil"/>
              <w:bottom w:val="nil"/>
              <w:right w:val="nil"/>
            </w:tcBorders>
          </w:tcPr>
          <w:p w14:paraId="27DAEE10" w14:textId="5EBE9053" w:rsidR="001A707C" w:rsidRPr="00EB05F1" w:rsidRDefault="007104EE"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4</w:t>
            </w:r>
            <w:r w:rsidR="001A707C">
              <w:rPr>
                <w:rFonts w:ascii="Times New Roman" w:eastAsia="Times New Roman" w:hAnsi="Times New Roman" w:cs="David" w:hint="cs"/>
                <w:color w:val="auto"/>
                <w:spacing w:val="0"/>
                <w:sz w:val="26"/>
                <w:szCs w:val="26"/>
                <w:rtl/>
                <w:lang w:eastAsia="he-IL"/>
              </w:rPr>
              <w:t>.</w:t>
            </w:r>
          </w:p>
        </w:tc>
        <w:tc>
          <w:tcPr>
            <w:tcW w:w="7844" w:type="dxa"/>
            <w:gridSpan w:val="4"/>
            <w:tcBorders>
              <w:top w:val="nil"/>
              <w:left w:val="nil"/>
              <w:bottom w:val="nil"/>
              <w:right w:val="nil"/>
            </w:tcBorders>
          </w:tcPr>
          <w:p w14:paraId="2E09E2DB" w14:textId="64DC6F7D" w:rsidR="001A707C" w:rsidRPr="007A52D3"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highlight w:val="yellow"/>
                <w:lang w:eastAsia="he-IL"/>
              </w:rPr>
            </w:pPr>
            <w:r w:rsidRPr="009514D6">
              <w:rPr>
                <w:rFonts w:ascii="Times New Roman" w:eastAsia="Times New Roman" w:hAnsi="Times New Roman" w:cs="David" w:hint="cs"/>
                <w:color w:val="auto"/>
                <w:spacing w:val="0"/>
                <w:sz w:val="26"/>
                <w:szCs w:val="26"/>
                <w:rtl/>
                <w:lang w:eastAsia="he-IL"/>
              </w:rPr>
              <w:t xml:space="preserve">השר </w:t>
            </w:r>
            <w:r>
              <w:rPr>
                <w:rFonts w:ascii="Times New Roman" w:eastAsia="Times New Roman" w:hAnsi="Times New Roman" w:cs="David" w:hint="cs"/>
                <w:color w:val="auto"/>
                <w:spacing w:val="0"/>
                <w:sz w:val="26"/>
                <w:szCs w:val="26"/>
                <w:rtl/>
                <w:lang w:eastAsia="he-IL"/>
              </w:rPr>
              <w:t xml:space="preserve">יפעיל מנהלה לקידום הדיגיטציה בשלטון המקומי, </w:t>
            </w:r>
            <w:r w:rsidRPr="009514D6">
              <w:rPr>
                <w:rFonts w:ascii="Times New Roman" w:eastAsia="Times New Roman" w:hAnsi="Times New Roman" w:cs="David" w:hint="cs"/>
                <w:color w:val="auto"/>
                <w:spacing w:val="0"/>
                <w:sz w:val="26"/>
                <w:szCs w:val="26"/>
                <w:rtl/>
                <w:lang w:eastAsia="he-IL"/>
              </w:rPr>
              <w:t xml:space="preserve">לאחר התייעצות </w:t>
            </w:r>
            <w:r w:rsidRPr="009514D6">
              <w:rPr>
                <w:rFonts w:ascii="David" w:hAnsi="David" w:cs="David" w:hint="cs"/>
                <w:sz w:val="26"/>
                <w:szCs w:val="26"/>
                <w:rtl/>
                <w:lang w:eastAsia="he-IL"/>
              </w:rPr>
              <w:t xml:space="preserve">עם רשויות המדינה הרלוונטיות לתחום השלטון המקומי והדיגיטציה </w:t>
            </w:r>
            <w:r>
              <w:rPr>
                <w:rFonts w:ascii="David" w:hAnsi="David" w:cs="David" w:hint="cs"/>
                <w:sz w:val="26"/>
                <w:szCs w:val="26"/>
                <w:rtl/>
                <w:lang w:eastAsia="he-IL"/>
              </w:rPr>
              <w:t>בנוגע לאופני הפעלתה; סמכויות המנהלה יהיו</w:t>
            </w:r>
            <w:r>
              <w:rPr>
                <w:rFonts w:ascii="Times New Roman" w:eastAsia="Times New Roman" w:hAnsi="Times New Roman" w:cs="David" w:hint="cs"/>
                <w:color w:val="auto"/>
                <w:spacing w:val="0"/>
                <w:sz w:val="26"/>
                <w:szCs w:val="26"/>
                <w:rtl/>
                <w:lang w:eastAsia="he-IL"/>
              </w:rPr>
              <w:t xml:space="preserve"> </w:t>
            </w:r>
            <w:r w:rsidRPr="009514D6">
              <w:rPr>
                <w:rFonts w:ascii="Times New Roman" w:eastAsia="Times New Roman" w:hAnsi="Times New Roman" w:cs="David"/>
                <w:color w:val="auto"/>
                <w:spacing w:val="0"/>
                <w:sz w:val="26"/>
                <w:szCs w:val="26"/>
                <w:rtl/>
                <w:lang w:eastAsia="he-IL"/>
              </w:rPr>
              <w:t>–</w:t>
            </w:r>
            <w:r w:rsidRPr="009514D6">
              <w:rPr>
                <w:rFonts w:ascii="Times New Roman" w:eastAsia="Times New Roman" w:hAnsi="Times New Roman" w:cs="David" w:hint="cs"/>
                <w:color w:val="auto"/>
                <w:spacing w:val="0"/>
                <w:sz w:val="26"/>
                <w:szCs w:val="26"/>
                <w:rtl/>
                <w:lang w:eastAsia="he-IL"/>
              </w:rPr>
              <w:t xml:space="preserve"> </w:t>
            </w:r>
          </w:p>
        </w:tc>
      </w:tr>
      <w:tr w:rsidR="001A707C" w:rsidRPr="00EB05F1" w14:paraId="6BBC0F7C" w14:textId="77777777" w:rsidTr="007D2CB5">
        <w:trPr>
          <w:cantSplit/>
        </w:trPr>
        <w:tc>
          <w:tcPr>
            <w:tcW w:w="1184" w:type="dxa"/>
            <w:vMerge/>
            <w:tcBorders>
              <w:left w:val="nil"/>
              <w:bottom w:val="nil"/>
              <w:right w:val="nil"/>
            </w:tcBorders>
          </w:tcPr>
          <w:p w14:paraId="1ECB4256" w14:textId="77777777" w:rsidR="001A707C" w:rsidRPr="00EB05F1" w:rsidRDefault="001A707C"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76BC96C9" w14:textId="77777777"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3BF18A0A" w14:textId="3096EBAD"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00DD6580">
              <w:rPr>
                <w:rFonts w:ascii="Times New Roman" w:eastAsia="Times New Roman" w:hAnsi="Times New Roman" w:cs="David" w:hint="cs"/>
                <w:color w:val="auto"/>
                <w:spacing w:val="0"/>
                <w:sz w:val="26"/>
                <w:szCs w:val="26"/>
                <w:rtl/>
                <w:lang w:eastAsia="he-IL"/>
              </w:rPr>
              <w:t>א</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3C498690" w14:textId="49A896B1"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 xml:space="preserve">לפעול </w:t>
            </w:r>
            <w:r w:rsidRPr="00EB05F1">
              <w:rPr>
                <w:rFonts w:ascii="Times New Roman" w:eastAsia="Times New Roman" w:hAnsi="Times New Roman" w:cs="David" w:hint="cs"/>
                <w:color w:val="auto"/>
                <w:spacing w:val="0"/>
                <w:sz w:val="26"/>
                <w:szCs w:val="26"/>
                <w:rtl/>
                <w:lang w:eastAsia="he-IL"/>
              </w:rPr>
              <w:t>לשיפור תשתית הדיגיטציה של השלטון המקומי בישראל;</w:t>
            </w:r>
          </w:p>
        </w:tc>
      </w:tr>
      <w:tr w:rsidR="001A707C" w:rsidRPr="00EB05F1" w14:paraId="007ACE21" w14:textId="77777777" w:rsidTr="00EB05F1">
        <w:trPr>
          <w:cantSplit/>
        </w:trPr>
        <w:tc>
          <w:tcPr>
            <w:tcW w:w="1184" w:type="dxa"/>
            <w:tcBorders>
              <w:top w:val="nil"/>
              <w:left w:val="nil"/>
              <w:bottom w:val="nil"/>
              <w:right w:val="nil"/>
            </w:tcBorders>
          </w:tcPr>
          <w:p w14:paraId="28AB0BB3" w14:textId="77777777" w:rsidR="001A707C" w:rsidRPr="00EB05F1" w:rsidRDefault="001A707C"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44EC8B0C" w14:textId="77777777"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419F2DF7" w14:textId="1F6270D6"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00DD6580">
              <w:rPr>
                <w:rFonts w:ascii="Times New Roman" w:eastAsia="Times New Roman" w:hAnsi="Times New Roman" w:cs="David" w:hint="cs"/>
                <w:color w:val="auto"/>
                <w:spacing w:val="0"/>
                <w:sz w:val="26"/>
                <w:szCs w:val="26"/>
                <w:rtl/>
                <w:lang w:eastAsia="he-IL"/>
              </w:rPr>
              <w:t>ב</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12B33812" w14:textId="394C0283"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לנסח</w:t>
            </w:r>
            <w:r w:rsidRPr="00EB05F1">
              <w:rPr>
                <w:rFonts w:ascii="Times New Roman" w:eastAsia="Times New Roman" w:hAnsi="Times New Roman" w:cs="David" w:hint="cs"/>
                <w:color w:val="auto"/>
                <w:spacing w:val="0"/>
                <w:sz w:val="26"/>
                <w:szCs w:val="26"/>
                <w:rtl/>
                <w:lang w:eastAsia="he-IL"/>
              </w:rPr>
              <w:t xml:space="preserve"> מדיניות מעודכנת ל</w:t>
            </w:r>
            <w:r>
              <w:rPr>
                <w:rFonts w:ascii="Times New Roman" w:eastAsia="Times New Roman" w:hAnsi="Times New Roman" w:cs="David" w:hint="cs"/>
                <w:color w:val="auto"/>
                <w:spacing w:val="0"/>
                <w:sz w:val="26"/>
                <w:szCs w:val="26"/>
                <w:rtl/>
                <w:lang w:eastAsia="he-IL"/>
              </w:rPr>
              <w:t xml:space="preserve">אופן קיום </w:t>
            </w:r>
            <w:r w:rsidRPr="00EB05F1">
              <w:rPr>
                <w:rFonts w:ascii="Times New Roman" w:eastAsia="Times New Roman" w:hAnsi="Times New Roman" w:cs="David" w:hint="cs"/>
                <w:color w:val="auto"/>
                <w:spacing w:val="0"/>
                <w:sz w:val="26"/>
                <w:szCs w:val="26"/>
                <w:rtl/>
                <w:lang w:eastAsia="he-IL"/>
              </w:rPr>
              <w:t>הליכי רכש ואישורים הנוגעים לכלים המיועדים לדיגיטציה, תוך הקפדה על אבטחת המידע של התושבים ונגישותם של הכלים לכלל הקבוצות באוכלוסיי</w:t>
            </w:r>
            <w:r w:rsidRPr="00EB05F1">
              <w:rPr>
                <w:rFonts w:ascii="Times New Roman" w:eastAsia="Times New Roman" w:hAnsi="Times New Roman" w:cs="David" w:hint="eastAsia"/>
                <w:color w:val="auto"/>
                <w:spacing w:val="0"/>
                <w:sz w:val="26"/>
                <w:szCs w:val="26"/>
                <w:rtl/>
                <w:lang w:eastAsia="he-IL"/>
              </w:rPr>
              <w:t>ה</w:t>
            </w:r>
            <w:r w:rsidRPr="00EB05F1">
              <w:rPr>
                <w:rFonts w:ascii="Times New Roman" w:eastAsia="Times New Roman" w:hAnsi="Times New Roman" w:cs="David" w:hint="cs"/>
                <w:color w:val="auto"/>
                <w:spacing w:val="0"/>
                <w:sz w:val="26"/>
                <w:szCs w:val="26"/>
                <w:rtl/>
                <w:lang w:eastAsia="he-IL"/>
              </w:rPr>
              <w:t>, באופן המונע אי-שיוון בנגישות של קבוצות שונות לכלים אלו</w:t>
            </w:r>
            <w:r w:rsidR="00B26879">
              <w:rPr>
                <w:rFonts w:ascii="Times New Roman" w:eastAsia="Times New Roman" w:hAnsi="Times New Roman" w:cs="David" w:hint="cs"/>
                <w:color w:val="auto"/>
                <w:spacing w:val="0"/>
                <w:sz w:val="26"/>
                <w:szCs w:val="26"/>
                <w:rtl/>
                <w:lang w:eastAsia="he-IL"/>
              </w:rPr>
              <w:t>;</w:t>
            </w:r>
          </w:p>
        </w:tc>
      </w:tr>
      <w:tr w:rsidR="001A707C" w:rsidRPr="00EB05F1" w14:paraId="06EA7574" w14:textId="77777777" w:rsidTr="00EB05F1">
        <w:trPr>
          <w:cantSplit/>
        </w:trPr>
        <w:tc>
          <w:tcPr>
            <w:tcW w:w="1184" w:type="dxa"/>
            <w:tcBorders>
              <w:top w:val="nil"/>
              <w:left w:val="nil"/>
              <w:bottom w:val="nil"/>
              <w:right w:val="nil"/>
            </w:tcBorders>
          </w:tcPr>
          <w:p w14:paraId="02427553" w14:textId="77777777" w:rsidR="001A707C" w:rsidRPr="00EB05F1" w:rsidRDefault="001A707C"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4A9BA082" w14:textId="77777777"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4F6978C6" w14:textId="053101BD"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00DD6580">
              <w:rPr>
                <w:rFonts w:ascii="Times New Roman" w:eastAsia="Times New Roman" w:hAnsi="Times New Roman" w:cs="David" w:hint="cs"/>
                <w:color w:val="auto"/>
                <w:spacing w:val="0"/>
                <w:sz w:val="26"/>
                <w:szCs w:val="26"/>
                <w:rtl/>
                <w:lang w:eastAsia="he-IL"/>
              </w:rPr>
              <w:t>ג</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1C4B117C" w14:textId="1735448C"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ל</w:t>
            </w:r>
            <w:r w:rsidRPr="00EB05F1">
              <w:rPr>
                <w:rFonts w:ascii="Times New Roman" w:eastAsia="Times New Roman" w:hAnsi="Times New Roman" w:cs="David"/>
                <w:color w:val="auto"/>
                <w:spacing w:val="0"/>
                <w:sz w:val="26"/>
                <w:szCs w:val="26"/>
                <w:rtl/>
                <w:lang w:eastAsia="he-IL"/>
              </w:rPr>
              <w:t>ק</w:t>
            </w:r>
            <w:r w:rsidRPr="00EB05F1">
              <w:rPr>
                <w:rFonts w:ascii="Times New Roman" w:eastAsia="Times New Roman" w:hAnsi="Times New Roman" w:cs="David" w:hint="cs"/>
                <w:color w:val="auto"/>
                <w:spacing w:val="0"/>
                <w:sz w:val="26"/>
                <w:szCs w:val="26"/>
                <w:rtl/>
                <w:lang w:eastAsia="he-IL"/>
              </w:rPr>
              <w:t>דם, לתכנן ולקיים פעילות הסברה וכל פעילות אחרת</w:t>
            </w:r>
            <w:r w:rsidR="00544EBF">
              <w:rPr>
                <w:rFonts w:ascii="Times New Roman" w:eastAsia="Times New Roman" w:hAnsi="Times New Roman" w:cs="David" w:hint="cs"/>
                <w:color w:val="auto"/>
                <w:spacing w:val="0"/>
                <w:sz w:val="26"/>
                <w:szCs w:val="26"/>
                <w:rtl/>
                <w:lang w:eastAsia="he-IL"/>
              </w:rPr>
              <w:t>,</w:t>
            </w:r>
            <w:r w:rsidR="00544EBF" w:rsidRPr="00EB05F1">
              <w:rPr>
                <w:rFonts w:ascii="Times New Roman" w:eastAsia="Times New Roman" w:hAnsi="Times New Roman" w:cs="David" w:hint="cs"/>
                <w:color w:val="auto"/>
                <w:spacing w:val="0"/>
                <w:sz w:val="26"/>
                <w:szCs w:val="26"/>
                <w:rtl/>
                <w:lang w:eastAsia="he-IL"/>
              </w:rPr>
              <w:t xml:space="preserve"> לתושבים, לעובדי השלטון המקומי, ולנבחרי המועצות וראשיהן</w:t>
            </w:r>
            <w:r w:rsidRPr="00EB05F1">
              <w:rPr>
                <w:rFonts w:ascii="Times New Roman" w:eastAsia="Times New Roman" w:hAnsi="Times New Roman" w:cs="David" w:hint="cs"/>
                <w:color w:val="auto"/>
                <w:spacing w:val="0"/>
                <w:sz w:val="26"/>
                <w:szCs w:val="26"/>
                <w:rtl/>
                <w:lang w:eastAsia="he-IL"/>
              </w:rPr>
              <w:t>, במטרה להגביר את שימוש הציבור בשירותים הדיגיטליים של השלטון המקומי</w:t>
            </w:r>
            <w:r w:rsidRPr="00EB05F1">
              <w:rPr>
                <w:rFonts w:ascii="Times New Roman" w:eastAsia="Times New Roman" w:hAnsi="Times New Roman" w:cs="David"/>
                <w:color w:val="auto"/>
                <w:spacing w:val="0"/>
                <w:sz w:val="26"/>
                <w:szCs w:val="26"/>
                <w:rtl/>
                <w:lang w:eastAsia="he-IL"/>
              </w:rPr>
              <w:t>;</w:t>
            </w:r>
          </w:p>
        </w:tc>
      </w:tr>
      <w:tr w:rsidR="001A707C" w:rsidRPr="00EB05F1" w14:paraId="1166E728" w14:textId="77777777" w:rsidTr="00EB05F1">
        <w:trPr>
          <w:cantSplit/>
        </w:trPr>
        <w:tc>
          <w:tcPr>
            <w:tcW w:w="1184" w:type="dxa"/>
            <w:tcBorders>
              <w:top w:val="nil"/>
              <w:left w:val="nil"/>
              <w:bottom w:val="nil"/>
              <w:right w:val="nil"/>
            </w:tcBorders>
          </w:tcPr>
          <w:p w14:paraId="6BA8877A" w14:textId="77777777" w:rsidR="001A707C" w:rsidRPr="00EB05F1" w:rsidRDefault="001A707C" w:rsidP="001A707C">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3B625732" w14:textId="77777777"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46B7E704" w14:textId="6AE4474D"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00DD6580">
              <w:rPr>
                <w:rFonts w:ascii="Times New Roman" w:eastAsia="Times New Roman" w:hAnsi="Times New Roman" w:cs="David" w:hint="cs"/>
                <w:color w:val="auto"/>
                <w:spacing w:val="0"/>
                <w:sz w:val="26"/>
                <w:szCs w:val="26"/>
                <w:rtl/>
                <w:lang w:eastAsia="he-IL"/>
              </w:rPr>
              <w:t>ד)</w:t>
            </w:r>
          </w:p>
        </w:tc>
        <w:tc>
          <w:tcPr>
            <w:tcW w:w="7027" w:type="dxa"/>
            <w:gridSpan w:val="3"/>
            <w:tcBorders>
              <w:top w:val="nil"/>
              <w:left w:val="nil"/>
              <w:bottom w:val="nil"/>
              <w:right w:val="nil"/>
            </w:tcBorders>
          </w:tcPr>
          <w:p w14:paraId="182653BB" w14:textId="24629FCC" w:rsidR="001A707C" w:rsidRPr="00EB05F1" w:rsidRDefault="001A707C" w:rsidP="001A707C">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 xml:space="preserve">לתאם בין הגורמים השונים שפועלים בתחום הדיגיטציה של השלטון המקומי במטרה להעצים את היעילות ובטיחות המידע הדיגיטלי של תושבי הרשויות המקומיות, </w:t>
            </w:r>
            <w:r>
              <w:rPr>
                <w:rFonts w:ascii="Times New Roman" w:eastAsia="Times New Roman" w:hAnsi="Times New Roman" w:cs="David" w:hint="cs"/>
                <w:color w:val="auto"/>
                <w:spacing w:val="0"/>
                <w:sz w:val="26"/>
                <w:szCs w:val="26"/>
                <w:rtl/>
                <w:lang w:eastAsia="he-IL"/>
              </w:rPr>
              <w:t>ולפעול לכך</w:t>
            </w:r>
            <w:r w:rsidRPr="00EB05F1">
              <w:rPr>
                <w:rFonts w:ascii="Times New Roman" w:eastAsia="Times New Roman" w:hAnsi="Times New Roman" w:cs="David" w:hint="cs"/>
                <w:color w:val="auto"/>
                <w:spacing w:val="0"/>
                <w:sz w:val="26"/>
                <w:szCs w:val="26"/>
                <w:rtl/>
                <w:lang w:eastAsia="he-IL"/>
              </w:rPr>
              <w:t xml:space="preserve"> שהשירותים הדיגיטליים נגישים לכלל אוכלוסיות התושבים ו</w:t>
            </w:r>
            <w:r w:rsidR="00544EBF">
              <w:rPr>
                <w:rFonts w:ascii="Times New Roman" w:eastAsia="Times New Roman" w:hAnsi="Times New Roman" w:cs="David" w:hint="cs"/>
                <w:color w:val="auto"/>
                <w:spacing w:val="0"/>
                <w:sz w:val="26"/>
                <w:szCs w:val="26"/>
                <w:rtl/>
                <w:lang w:eastAsia="he-IL"/>
              </w:rPr>
              <w:t xml:space="preserve">כן שהשירותים </w:t>
            </w:r>
            <w:r w:rsidRPr="00EB05F1">
              <w:rPr>
                <w:rFonts w:ascii="Times New Roman" w:eastAsia="Times New Roman" w:hAnsi="Times New Roman" w:cs="David" w:hint="cs"/>
                <w:color w:val="auto"/>
                <w:spacing w:val="0"/>
                <w:sz w:val="26"/>
                <w:szCs w:val="26"/>
                <w:rtl/>
                <w:lang w:eastAsia="he-IL"/>
              </w:rPr>
              <w:t>אינם מגבירים חוסר שוויון בין קבוצות בחברה;</w:t>
            </w:r>
          </w:p>
        </w:tc>
      </w:tr>
      <w:tr w:rsidR="0081723E" w:rsidRPr="00EB05F1" w14:paraId="2AB857CB" w14:textId="77777777" w:rsidTr="00EB05F1">
        <w:trPr>
          <w:cantSplit/>
        </w:trPr>
        <w:tc>
          <w:tcPr>
            <w:tcW w:w="1184" w:type="dxa"/>
            <w:tcBorders>
              <w:top w:val="nil"/>
              <w:left w:val="nil"/>
              <w:bottom w:val="nil"/>
              <w:right w:val="nil"/>
            </w:tcBorders>
          </w:tcPr>
          <w:p w14:paraId="33BEA22E"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33607E7A"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17E0D7E7" w14:textId="78FC20A2"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Pr>
                <w:rFonts w:ascii="Times New Roman" w:eastAsia="Times New Roman" w:hAnsi="Times New Roman" w:cs="David" w:hint="cs"/>
                <w:color w:val="auto"/>
                <w:spacing w:val="0"/>
                <w:sz w:val="26"/>
                <w:szCs w:val="26"/>
                <w:rtl/>
                <w:lang w:eastAsia="he-IL"/>
              </w:rPr>
              <w:t>ה)</w:t>
            </w:r>
          </w:p>
        </w:tc>
        <w:tc>
          <w:tcPr>
            <w:tcW w:w="7027" w:type="dxa"/>
            <w:gridSpan w:val="3"/>
            <w:tcBorders>
              <w:top w:val="nil"/>
              <w:left w:val="nil"/>
              <w:bottom w:val="nil"/>
              <w:right w:val="nil"/>
            </w:tcBorders>
          </w:tcPr>
          <w:p w14:paraId="27C77AA2" w14:textId="4E08852C"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לפתח</w:t>
            </w:r>
            <w:r w:rsidRPr="00EB05F1">
              <w:rPr>
                <w:rFonts w:ascii="Times New Roman" w:eastAsia="Times New Roman" w:hAnsi="Times New Roman" w:cs="David" w:hint="cs"/>
                <w:color w:val="auto"/>
                <w:spacing w:val="0"/>
                <w:sz w:val="26"/>
                <w:szCs w:val="26"/>
                <w:rtl/>
                <w:lang w:eastAsia="he-IL"/>
              </w:rPr>
              <w:t xml:space="preserve"> מערך לתמיכה בהטמעת כלי הדיגיטציה לגורמים הממונים על כך בשלטון המקומי</w:t>
            </w:r>
            <w:r>
              <w:rPr>
                <w:rFonts w:ascii="Times New Roman" w:eastAsia="Times New Roman" w:hAnsi="Times New Roman" w:cs="David" w:hint="cs"/>
                <w:color w:val="auto"/>
                <w:spacing w:val="0"/>
                <w:sz w:val="26"/>
                <w:szCs w:val="26"/>
                <w:rtl/>
                <w:lang w:eastAsia="he-IL"/>
              </w:rPr>
              <w:t>;</w:t>
            </w:r>
          </w:p>
        </w:tc>
      </w:tr>
      <w:tr w:rsidR="0081723E" w:rsidRPr="00EB05F1" w14:paraId="73C31A15" w14:textId="77777777" w:rsidTr="00EB05F1">
        <w:trPr>
          <w:cantSplit/>
        </w:trPr>
        <w:tc>
          <w:tcPr>
            <w:tcW w:w="1184" w:type="dxa"/>
            <w:tcBorders>
              <w:top w:val="nil"/>
              <w:left w:val="nil"/>
              <w:bottom w:val="nil"/>
              <w:right w:val="nil"/>
            </w:tcBorders>
          </w:tcPr>
          <w:p w14:paraId="42869E68"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4177E548"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2FA3CB68" w14:textId="3C79B63D"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(ו)</w:t>
            </w:r>
          </w:p>
        </w:tc>
        <w:tc>
          <w:tcPr>
            <w:tcW w:w="7027" w:type="dxa"/>
            <w:gridSpan w:val="3"/>
            <w:tcBorders>
              <w:top w:val="nil"/>
              <w:left w:val="nil"/>
              <w:bottom w:val="nil"/>
              <w:right w:val="nil"/>
            </w:tcBorders>
          </w:tcPr>
          <w:p w14:paraId="39BF1CDD" w14:textId="45606B50"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לפתח</w:t>
            </w:r>
            <w:r w:rsidRPr="00EB05F1">
              <w:rPr>
                <w:rFonts w:ascii="Times New Roman" w:eastAsia="Times New Roman" w:hAnsi="Times New Roman" w:cs="David" w:hint="cs"/>
                <w:color w:val="auto"/>
                <w:spacing w:val="0"/>
                <w:sz w:val="26"/>
                <w:szCs w:val="26"/>
                <w:rtl/>
                <w:lang w:eastAsia="he-IL"/>
              </w:rPr>
              <w:t xml:space="preserve"> כלים לאיתור והעסקה של כוח אדם איכותי</w:t>
            </w:r>
            <w:r w:rsidR="00295DF8">
              <w:rPr>
                <w:rFonts w:ascii="Times New Roman" w:eastAsia="Times New Roman" w:hAnsi="Times New Roman" w:cs="David" w:hint="cs"/>
                <w:color w:val="auto"/>
                <w:spacing w:val="0"/>
                <w:sz w:val="26"/>
                <w:szCs w:val="26"/>
                <w:rtl/>
                <w:lang w:eastAsia="he-IL"/>
              </w:rPr>
              <w:t xml:space="preserve">, בעל הכשרה מתאימה, </w:t>
            </w:r>
            <w:r w:rsidRPr="00EB05F1">
              <w:rPr>
                <w:rFonts w:ascii="Times New Roman" w:eastAsia="Times New Roman" w:hAnsi="Times New Roman" w:cs="David" w:hint="cs"/>
                <w:color w:val="auto"/>
                <w:spacing w:val="0"/>
                <w:sz w:val="26"/>
                <w:szCs w:val="26"/>
                <w:rtl/>
                <w:lang w:eastAsia="he-IL"/>
              </w:rPr>
              <w:t>שיסייע לקדם את תהליך הדיגיטציה בשלטון המקומי</w:t>
            </w:r>
            <w:r>
              <w:rPr>
                <w:rFonts w:ascii="Times New Roman" w:eastAsia="Times New Roman" w:hAnsi="Times New Roman" w:cs="David" w:hint="cs"/>
                <w:color w:val="auto"/>
                <w:spacing w:val="0"/>
                <w:sz w:val="26"/>
                <w:szCs w:val="26"/>
                <w:rtl/>
                <w:lang w:eastAsia="he-IL"/>
              </w:rPr>
              <w:t>;</w:t>
            </w:r>
          </w:p>
        </w:tc>
      </w:tr>
      <w:tr w:rsidR="0081723E" w:rsidRPr="00EB05F1" w14:paraId="6FD39FE2" w14:textId="77777777" w:rsidTr="00EB05F1">
        <w:trPr>
          <w:cantSplit/>
        </w:trPr>
        <w:tc>
          <w:tcPr>
            <w:tcW w:w="1184" w:type="dxa"/>
            <w:tcBorders>
              <w:top w:val="nil"/>
              <w:left w:val="nil"/>
              <w:bottom w:val="nil"/>
              <w:right w:val="nil"/>
            </w:tcBorders>
          </w:tcPr>
          <w:p w14:paraId="054FB774"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5E3D8B25"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7A0FF882" w14:textId="20A05958" w:rsidR="0081723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(ז)</w:t>
            </w:r>
          </w:p>
        </w:tc>
        <w:tc>
          <w:tcPr>
            <w:tcW w:w="7027" w:type="dxa"/>
            <w:gridSpan w:val="3"/>
            <w:tcBorders>
              <w:top w:val="nil"/>
              <w:left w:val="nil"/>
              <w:bottom w:val="nil"/>
              <w:right w:val="nil"/>
            </w:tcBorders>
          </w:tcPr>
          <w:p w14:paraId="51BD8CE9" w14:textId="4A65400E" w:rsidR="0081723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לחלק תקציב נוסף לרשויות להם קשיים מיוחדים בתהליכי דיגיטצי</w:t>
            </w:r>
            <w:r>
              <w:rPr>
                <w:rFonts w:ascii="Times New Roman" w:eastAsia="Times New Roman" w:hAnsi="Times New Roman" w:cs="David" w:hint="eastAsia"/>
                <w:color w:val="auto"/>
                <w:spacing w:val="0"/>
                <w:sz w:val="26"/>
                <w:szCs w:val="26"/>
                <w:rtl/>
                <w:lang w:eastAsia="he-IL"/>
              </w:rPr>
              <w:t>ה</w:t>
            </w:r>
            <w:r>
              <w:rPr>
                <w:rFonts w:ascii="Times New Roman" w:eastAsia="Times New Roman" w:hAnsi="Times New Roman" w:cs="David" w:hint="cs"/>
                <w:color w:val="auto"/>
                <w:spacing w:val="0"/>
                <w:sz w:val="26"/>
                <w:szCs w:val="26"/>
                <w:rtl/>
                <w:lang w:eastAsia="he-IL"/>
              </w:rPr>
              <w:t>, מתוך התקציב שיוקדש לכך על ידי השר, על פי קריטריונים שיקבע השר ב</w:t>
            </w:r>
            <w:r w:rsidR="00EC595E">
              <w:rPr>
                <w:rFonts w:ascii="Times New Roman" w:eastAsia="Times New Roman" w:hAnsi="Times New Roman" w:cs="David" w:hint="cs"/>
                <w:color w:val="auto"/>
                <w:spacing w:val="0"/>
                <w:sz w:val="26"/>
                <w:szCs w:val="26"/>
                <w:rtl/>
                <w:lang w:eastAsia="he-IL"/>
              </w:rPr>
              <w:t>תקנות ב</w:t>
            </w:r>
            <w:r>
              <w:rPr>
                <w:rFonts w:ascii="Times New Roman" w:eastAsia="Times New Roman" w:hAnsi="Times New Roman" w:cs="David" w:hint="cs"/>
                <w:color w:val="auto"/>
                <w:spacing w:val="0"/>
                <w:sz w:val="26"/>
                <w:szCs w:val="26"/>
                <w:rtl/>
                <w:lang w:eastAsia="he-IL"/>
              </w:rPr>
              <w:t>אישור ועדת הפנים והגנת הסביבה;</w:t>
            </w:r>
          </w:p>
        </w:tc>
      </w:tr>
      <w:tr w:rsidR="0081723E" w:rsidRPr="00EB05F1" w14:paraId="502B64BE" w14:textId="77777777" w:rsidTr="00EB05F1">
        <w:trPr>
          <w:cantSplit/>
        </w:trPr>
        <w:tc>
          <w:tcPr>
            <w:tcW w:w="1184" w:type="dxa"/>
            <w:tcBorders>
              <w:top w:val="nil"/>
              <w:left w:val="nil"/>
              <w:bottom w:val="nil"/>
              <w:right w:val="nil"/>
            </w:tcBorders>
          </w:tcPr>
          <w:p w14:paraId="1F8FC8E1"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6A1A2558"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0817975C" w14:textId="5541602B" w:rsidR="0081723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(ח)</w:t>
            </w:r>
          </w:p>
        </w:tc>
        <w:tc>
          <w:tcPr>
            <w:tcW w:w="7027" w:type="dxa"/>
            <w:gridSpan w:val="3"/>
            <w:tcBorders>
              <w:top w:val="nil"/>
              <w:left w:val="nil"/>
              <w:bottom w:val="nil"/>
              <w:right w:val="nil"/>
            </w:tcBorders>
          </w:tcPr>
          <w:p w14:paraId="0C16579A" w14:textId="4D5E2EA0"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ל</w:t>
            </w:r>
            <w:r w:rsidRPr="00EB05F1">
              <w:rPr>
                <w:rFonts w:ascii="Times New Roman" w:eastAsia="Times New Roman" w:hAnsi="Times New Roman" w:cs="David"/>
                <w:color w:val="auto"/>
                <w:spacing w:val="0"/>
                <w:sz w:val="26"/>
                <w:szCs w:val="26"/>
                <w:rtl/>
                <w:lang w:eastAsia="he-IL"/>
              </w:rPr>
              <w:t>מ</w:t>
            </w:r>
            <w:r w:rsidRPr="00EB05F1">
              <w:rPr>
                <w:rFonts w:ascii="Times New Roman" w:eastAsia="Times New Roman" w:hAnsi="Times New Roman" w:cs="David" w:hint="cs"/>
                <w:color w:val="auto"/>
                <w:spacing w:val="0"/>
                <w:sz w:val="26"/>
                <w:szCs w:val="26"/>
                <w:rtl/>
                <w:lang w:eastAsia="he-IL"/>
              </w:rPr>
              <w:t>לא כל תפקיד אחר שהוטל עלי</w:t>
            </w:r>
            <w:r>
              <w:rPr>
                <w:rFonts w:ascii="Times New Roman" w:eastAsia="Times New Roman" w:hAnsi="Times New Roman" w:cs="David" w:hint="cs"/>
                <w:color w:val="auto"/>
                <w:spacing w:val="0"/>
                <w:sz w:val="26"/>
                <w:szCs w:val="26"/>
                <w:rtl/>
                <w:lang w:eastAsia="he-IL"/>
              </w:rPr>
              <w:t>ו על ידי חוק זה;</w:t>
            </w:r>
          </w:p>
        </w:tc>
      </w:tr>
      <w:tr w:rsidR="0081723E" w:rsidRPr="00EB05F1" w14:paraId="49B244D1" w14:textId="77777777" w:rsidTr="00EB05F1">
        <w:trPr>
          <w:cantSplit/>
        </w:trPr>
        <w:tc>
          <w:tcPr>
            <w:tcW w:w="1184" w:type="dxa"/>
            <w:tcBorders>
              <w:top w:val="nil"/>
              <w:left w:val="nil"/>
              <w:bottom w:val="nil"/>
              <w:right w:val="nil"/>
            </w:tcBorders>
          </w:tcPr>
          <w:p w14:paraId="1FA52A40"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1E52A202"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631DE883" w14:textId="404F6FD6" w:rsidR="0081723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(ט)</w:t>
            </w:r>
          </w:p>
        </w:tc>
        <w:tc>
          <w:tcPr>
            <w:tcW w:w="7027" w:type="dxa"/>
            <w:gridSpan w:val="3"/>
            <w:tcBorders>
              <w:top w:val="nil"/>
              <w:left w:val="nil"/>
              <w:bottom w:val="nil"/>
              <w:right w:val="nil"/>
            </w:tcBorders>
          </w:tcPr>
          <w:p w14:paraId="0D6DD5DD" w14:textId="312F98CD"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ה</w:t>
            </w:r>
            <w:r w:rsidRPr="00EB05F1">
              <w:rPr>
                <w:rFonts w:ascii="Times New Roman" w:eastAsia="Times New Roman" w:hAnsi="Times New Roman" w:cs="David"/>
                <w:color w:val="auto"/>
                <w:spacing w:val="0"/>
                <w:sz w:val="26"/>
                <w:szCs w:val="26"/>
                <w:rtl/>
                <w:lang w:eastAsia="he-IL"/>
              </w:rPr>
              <w:t>ש</w:t>
            </w:r>
            <w:r w:rsidRPr="00EB05F1">
              <w:rPr>
                <w:rFonts w:ascii="Times New Roman" w:eastAsia="Times New Roman" w:hAnsi="Times New Roman" w:cs="David" w:hint="cs"/>
                <w:color w:val="auto"/>
                <w:spacing w:val="0"/>
                <w:sz w:val="26"/>
                <w:szCs w:val="26"/>
                <w:rtl/>
                <w:lang w:eastAsia="he-IL"/>
              </w:rPr>
              <w:t xml:space="preserve">ר רשאי לדרוש </w:t>
            </w:r>
            <w:r>
              <w:rPr>
                <w:rFonts w:ascii="Times New Roman" w:eastAsia="Times New Roman" w:hAnsi="Times New Roman" w:cs="David" w:hint="cs"/>
                <w:color w:val="auto"/>
                <w:spacing w:val="0"/>
                <w:sz w:val="26"/>
                <w:szCs w:val="26"/>
                <w:rtl/>
                <w:lang w:eastAsia="he-IL"/>
              </w:rPr>
              <w:t>מהמנהלה</w:t>
            </w:r>
            <w:r w:rsidRPr="00EB05F1">
              <w:rPr>
                <w:rFonts w:ascii="Times New Roman" w:eastAsia="Times New Roman" w:hAnsi="Times New Roman" w:cs="David" w:hint="cs"/>
                <w:color w:val="auto"/>
                <w:spacing w:val="0"/>
                <w:sz w:val="26"/>
                <w:szCs w:val="26"/>
                <w:rtl/>
                <w:lang w:eastAsia="he-IL"/>
              </w:rPr>
              <w:t xml:space="preserve"> להביע את עמדת</w:t>
            </w:r>
            <w:r>
              <w:rPr>
                <w:rFonts w:ascii="Times New Roman" w:eastAsia="Times New Roman" w:hAnsi="Times New Roman" w:cs="David" w:hint="cs"/>
                <w:color w:val="auto"/>
                <w:spacing w:val="0"/>
                <w:sz w:val="26"/>
                <w:szCs w:val="26"/>
                <w:rtl/>
                <w:lang w:eastAsia="he-IL"/>
              </w:rPr>
              <w:t xml:space="preserve">ה </w:t>
            </w:r>
            <w:r w:rsidRPr="00EB05F1">
              <w:rPr>
                <w:rFonts w:ascii="Times New Roman" w:eastAsia="Times New Roman" w:hAnsi="Times New Roman" w:cs="David" w:hint="cs"/>
                <w:color w:val="auto"/>
                <w:spacing w:val="0"/>
                <w:sz w:val="26"/>
                <w:szCs w:val="26"/>
                <w:rtl/>
                <w:lang w:eastAsia="he-IL"/>
              </w:rPr>
              <w:t>בעני</w:t>
            </w:r>
            <w:r>
              <w:rPr>
                <w:rFonts w:ascii="Times New Roman" w:eastAsia="Times New Roman" w:hAnsi="Times New Roman" w:cs="David" w:hint="cs"/>
                <w:color w:val="auto"/>
                <w:spacing w:val="0"/>
                <w:sz w:val="26"/>
                <w:szCs w:val="26"/>
                <w:rtl/>
                <w:lang w:eastAsia="he-IL"/>
              </w:rPr>
              <w:t>י</w:t>
            </w:r>
            <w:r w:rsidRPr="00EB05F1">
              <w:rPr>
                <w:rFonts w:ascii="Times New Roman" w:eastAsia="Times New Roman" w:hAnsi="Times New Roman" w:cs="David" w:hint="cs"/>
                <w:color w:val="auto"/>
                <w:spacing w:val="0"/>
                <w:sz w:val="26"/>
                <w:szCs w:val="26"/>
                <w:rtl/>
                <w:lang w:eastAsia="he-IL"/>
              </w:rPr>
              <w:t>ן מסוים המצוי בתחום פעילות</w:t>
            </w:r>
            <w:r>
              <w:rPr>
                <w:rFonts w:ascii="Times New Roman" w:eastAsia="Times New Roman" w:hAnsi="Times New Roman" w:cs="David" w:hint="cs"/>
                <w:color w:val="auto"/>
                <w:spacing w:val="0"/>
                <w:sz w:val="26"/>
                <w:szCs w:val="26"/>
                <w:rtl/>
                <w:lang w:eastAsia="he-IL"/>
              </w:rPr>
              <w:t>ה</w:t>
            </w:r>
            <w:r w:rsidRPr="00EB05F1">
              <w:rPr>
                <w:rFonts w:ascii="Times New Roman" w:eastAsia="Times New Roman" w:hAnsi="Times New Roman" w:cs="David" w:hint="cs"/>
                <w:color w:val="auto"/>
                <w:spacing w:val="0"/>
                <w:sz w:val="26"/>
                <w:szCs w:val="26"/>
                <w:rtl/>
                <w:lang w:eastAsia="he-IL"/>
              </w:rPr>
              <w:t>, כפי שיפרט בדרישה.</w:t>
            </w:r>
            <w:r w:rsidRPr="00EB05F1">
              <w:rPr>
                <w:rFonts w:ascii="Times New Roman" w:eastAsia="Times New Roman" w:hAnsi="Times New Roman" w:cs="David"/>
                <w:color w:val="auto"/>
                <w:spacing w:val="0"/>
                <w:sz w:val="20"/>
                <w:szCs w:val="20"/>
                <w:rtl/>
                <w:lang w:eastAsia="he-IL"/>
              </w:rPr>
              <w:t> </w:t>
            </w:r>
          </w:p>
        </w:tc>
      </w:tr>
      <w:tr w:rsidR="00987539" w:rsidRPr="00EB05F1" w14:paraId="695A6AAD" w14:textId="77777777" w:rsidTr="006444AD">
        <w:trPr>
          <w:cantSplit/>
        </w:trPr>
        <w:tc>
          <w:tcPr>
            <w:tcW w:w="1184" w:type="dxa"/>
            <w:vMerge w:val="restart"/>
            <w:tcBorders>
              <w:top w:val="nil"/>
              <w:left w:val="nil"/>
              <w:right w:val="nil"/>
            </w:tcBorders>
          </w:tcPr>
          <w:p w14:paraId="2B895FCB" w14:textId="30E33851" w:rsidR="00987539" w:rsidRPr="00EB05F1" w:rsidRDefault="00987539"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lastRenderedPageBreak/>
              <w:t>תכ</w:t>
            </w:r>
            <w:r w:rsidRPr="00EB05F1">
              <w:rPr>
                <w:rFonts w:ascii="Times New Roman" w:eastAsia="Times New Roman" w:hAnsi="Times New Roman" w:cs="David" w:hint="cs"/>
                <w:color w:val="auto"/>
                <w:spacing w:val="0"/>
                <w:sz w:val="26"/>
                <w:szCs w:val="26"/>
                <w:rtl/>
                <w:lang w:eastAsia="he-IL"/>
              </w:rPr>
              <w:t>נית רב שנתית ותכניות שנתיות</w:t>
            </w:r>
            <w:r w:rsidRPr="00EB05F1">
              <w:rPr>
                <w:rFonts w:ascii="Times New Roman" w:eastAsia="Times New Roman" w:hAnsi="Times New Roman" w:cs="David"/>
                <w:color w:val="auto"/>
                <w:spacing w:val="0"/>
                <w:sz w:val="26"/>
                <w:szCs w:val="26"/>
                <w:rtl/>
                <w:lang w:eastAsia="he-IL"/>
              </w:rPr>
              <w:t xml:space="preserve"> </w:t>
            </w:r>
          </w:p>
        </w:tc>
        <w:tc>
          <w:tcPr>
            <w:tcW w:w="519" w:type="dxa"/>
            <w:tcBorders>
              <w:top w:val="nil"/>
              <w:left w:val="nil"/>
              <w:bottom w:val="nil"/>
              <w:right w:val="nil"/>
            </w:tcBorders>
          </w:tcPr>
          <w:p w14:paraId="502CA6A4" w14:textId="25DA9C44" w:rsidR="00987539" w:rsidRPr="00EB05F1"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5</w:t>
            </w:r>
            <w:r w:rsidRPr="00EB05F1">
              <w:rPr>
                <w:rFonts w:ascii="Times New Roman" w:eastAsia="Times New Roman" w:hAnsi="Times New Roman" w:cs="David"/>
                <w:color w:val="auto"/>
                <w:spacing w:val="0"/>
                <w:sz w:val="26"/>
                <w:szCs w:val="26"/>
                <w:rtl/>
                <w:lang w:eastAsia="he-IL"/>
              </w:rPr>
              <w:t>.</w:t>
            </w:r>
          </w:p>
        </w:tc>
        <w:tc>
          <w:tcPr>
            <w:tcW w:w="817" w:type="dxa"/>
            <w:tcBorders>
              <w:top w:val="nil"/>
              <w:left w:val="nil"/>
              <w:bottom w:val="nil"/>
              <w:right w:val="nil"/>
            </w:tcBorders>
          </w:tcPr>
          <w:p w14:paraId="5C01CEBF" w14:textId="2E192990" w:rsidR="00987539"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Pr="00EB05F1">
              <w:rPr>
                <w:rFonts w:ascii="Times New Roman" w:eastAsia="Times New Roman" w:hAnsi="Times New Roman" w:cs="David"/>
                <w:color w:val="auto"/>
                <w:spacing w:val="0"/>
                <w:sz w:val="26"/>
                <w:szCs w:val="26"/>
                <w:rtl/>
                <w:lang w:eastAsia="he-IL"/>
              </w:rPr>
              <w:t>א</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4C65682D" w14:textId="165C55C7" w:rsidR="00987539" w:rsidRPr="00EB05F1"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רשויות מקומיות</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 xml:space="preserve">יגבשו ויגישו לאישור המנהלה הארצית </w:t>
            </w:r>
            <w:r w:rsidRPr="00EB05F1">
              <w:rPr>
                <w:rFonts w:ascii="Times New Roman" w:eastAsia="Times New Roman" w:hAnsi="Times New Roman" w:cs="David" w:hint="cs"/>
                <w:color w:val="auto"/>
                <w:spacing w:val="0"/>
                <w:sz w:val="26"/>
                <w:szCs w:val="26"/>
                <w:rtl/>
                <w:lang w:eastAsia="he-IL"/>
              </w:rPr>
              <w:t xml:space="preserve">תכנית רב שנתית </w:t>
            </w:r>
            <w:r>
              <w:rPr>
                <w:rFonts w:ascii="Times New Roman" w:eastAsia="Times New Roman" w:hAnsi="Times New Roman" w:cs="David" w:hint="cs"/>
                <w:color w:val="auto"/>
                <w:spacing w:val="0"/>
                <w:sz w:val="26"/>
                <w:szCs w:val="26"/>
                <w:rtl/>
                <w:lang w:eastAsia="he-IL"/>
              </w:rPr>
              <w:t xml:space="preserve">למעבר לשירותים דיגיטליים </w:t>
            </w:r>
            <w:r w:rsidRPr="00EB05F1">
              <w:rPr>
                <w:rFonts w:ascii="Times New Roman" w:eastAsia="Times New Roman" w:hAnsi="Times New Roman" w:cs="David" w:hint="cs"/>
                <w:color w:val="auto"/>
                <w:spacing w:val="0"/>
                <w:sz w:val="26"/>
                <w:szCs w:val="26"/>
                <w:rtl/>
                <w:lang w:eastAsia="he-IL"/>
              </w:rPr>
              <w:t xml:space="preserve">ותכניות שנתיות </w:t>
            </w:r>
            <w:r>
              <w:rPr>
                <w:rFonts w:ascii="Times New Roman" w:eastAsia="Times New Roman" w:hAnsi="Times New Roman" w:cs="David" w:hint="cs"/>
                <w:color w:val="auto"/>
                <w:spacing w:val="0"/>
                <w:sz w:val="26"/>
                <w:szCs w:val="26"/>
                <w:rtl/>
                <w:lang w:eastAsia="he-IL"/>
              </w:rPr>
              <w:t>ליישום התוכנית הרב שנתית</w:t>
            </w:r>
            <w:r w:rsidRPr="00EB05F1">
              <w:rPr>
                <w:rFonts w:ascii="Times New Roman" w:eastAsia="Times New Roman" w:hAnsi="Times New Roman" w:cs="David" w:hint="cs"/>
                <w:color w:val="auto"/>
                <w:spacing w:val="0"/>
                <w:sz w:val="26"/>
                <w:szCs w:val="26"/>
                <w:rtl/>
                <w:lang w:eastAsia="he-IL"/>
              </w:rPr>
              <w:t xml:space="preserve">; </w:t>
            </w:r>
          </w:p>
        </w:tc>
      </w:tr>
      <w:tr w:rsidR="00987539" w:rsidRPr="00EB05F1" w14:paraId="48E8E86F" w14:textId="77777777" w:rsidTr="006444AD">
        <w:trPr>
          <w:cantSplit/>
        </w:trPr>
        <w:tc>
          <w:tcPr>
            <w:tcW w:w="1184" w:type="dxa"/>
            <w:vMerge/>
            <w:tcBorders>
              <w:left w:val="nil"/>
              <w:bottom w:val="nil"/>
              <w:right w:val="nil"/>
            </w:tcBorders>
          </w:tcPr>
          <w:p w14:paraId="6D36D857" w14:textId="77777777" w:rsidR="00987539" w:rsidRPr="00EB05F1" w:rsidRDefault="00987539"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6C16828E" w14:textId="77777777" w:rsidR="00987539" w:rsidRPr="00EB05F1"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369B72A7" w14:textId="6F536C50" w:rsidR="00987539"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Pr="00EB05F1">
              <w:rPr>
                <w:rFonts w:ascii="Times New Roman" w:eastAsia="Times New Roman" w:hAnsi="Times New Roman" w:cs="David"/>
                <w:color w:val="auto"/>
                <w:spacing w:val="0"/>
                <w:sz w:val="26"/>
                <w:szCs w:val="26"/>
                <w:rtl/>
                <w:lang w:eastAsia="he-IL"/>
              </w:rPr>
              <w:t>ב</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048A4E42" w14:textId="6E6F1BAA" w:rsidR="00987539" w:rsidRPr="00EB05F1" w:rsidRDefault="00987539"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כל רשות מקומית</w:t>
            </w:r>
            <w:r w:rsidRPr="00EB05F1">
              <w:rPr>
                <w:rFonts w:ascii="Times New Roman" w:eastAsia="Times New Roman" w:hAnsi="Times New Roman" w:cs="David" w:hint="cs"/>
                <w:color w:val="auto"/>
                <w:spacing w:val="0"/>
                <w:sz w:val="26"/>
                <w:szCs w:val="26"/>
                <w:rtl/>
                <w:lang w:eastAsia="he-IL"/>
              </w:rPr>
              <w:t xml:space="preserve"> תגיש </w:t>
            </w:r>
            <w:r>
              <w:rPr>
                <w:rFonts w:ascii="Times New Roman" w:eastAsia="Times New Roman" w:hAnsi="Times New Roman" w:cs="David" w:hint="cs"/>
                <w:color w:val="auto"/>
                <w:spacing w:val="0"/>
                <w:sz w:val="26"/>
                <w:szCs w:val="26"/>
                <w:rtl/>
                <w:lang w:eastAsia="he-IL"/>
              </w:rPr>
              <w:t>למנהלה הארצית</w:t>
            </w:r>
            <w:r w:rsidRPr="00EB05F1">
              <w:rPr>
                <w:rFonts w:ascii="Times New Roman" w:eastAsia="Times New Roman" w:hAnsi="Times New Roman" w:cs="David" w:hint="cs"/>
                <w:color w:val="auto"/>
                <w:spacing w:val="0"/>
                <w:sz w:val="26"/>
                <w:szCs w:val="26"/>
                <w:rtl/>
                <w:lang w:eastAsia="he-IL"/>
              </w:rPr>
              <w:t>, בתום כל שנה, דין וחשבון כולל על ביצוע התכנית השנתית</w:t>
            </w:r>
            <w:r>
              <w:rPr>
                <w:rFonts w:ascii="Times New Roman" w:eastAsia="Times New Roman" w:hAnsi="Times New Roman" w:cs="David" w:hint="cs"/>
                <w:color w:val="auto"/>
                <w:spacing w:val="0"/>
                <w:sz w:val="26"/>
                <w:szCs w:val="26"/>
                <w:rtl/>
                <w:lang w:eastAsia="he-IL"/>
              </w:rPr>
              <w:t xml:space="preserve"> שאימצה כאמור</w:t>
            </w:r>
            <w:r w:rsidRPr="00EB05F1">
              <w:rPr>
                <w:rFonts w:ascii="Times New Roman" w:eastAsia="Times New Roman" w:hAnsi="Times New Roman" w:cs="David" w:hint="cs"/>
                <w:color w:val="auto"/>
                <w:spacing w:val="0"/>
                <w:sz w:val="26"/>
                <w:szCs w:val="26"/>
                <w:rtl/>
                <w:lang w:eastAsia="he-IL"/>
              </w:rPr>
              <w:t>.</w:t>
            </w:r>
          </w:p>
        </w:tc>
      </w:tr>
      <w:tr w:rsidR="0081723E" w:rsidRPr="00EB05F1" w14:paraId="514CA277" w14:textId="77777777" w:rsidTr="00EB05F1">
        <w:trPr>
          <w:cantSplit/>
        </w:trPr>
        <w:tc>
          <w:tcPr>
            <w:tcW w:w="1184" w:type="dxa"/>
            <w:tcBorders>
              <w:top w:val="nil"/>
              <w:left w:val="nil"/>
              <w:bottom w:val="nil"/>
              <w:right w:val="nil"/>
            </w:tcBorders>
          </w:tcPr>
          <w:p w14:paraId="517576AA" w14:textId="77777777"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22562E3A"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5F383212" w14:textId="37854A76" w:rsidR="0081723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hint="cs"/>
                <w:color w:val="auto"/>
                <w:spacing w:val="0"/>
                <w:sz w:val="26"/>
                <w:szCs w:val="26"/>
                <w:rtl/>
                <w:lang w:eastAsia="he-IL"/>
              </w:rPr>
              <w:t>(</w:t>
            </w:r>
            <w:r w:rsidRPr="00EB05F1">
              <w:rPr>
                <w:rFonts w:ascii="Times New Roman" w:eastAsia="Times New Roman" w:hAnsi="Times New Roman" w:cs="David"/>
                <w:color w:val="auto"/>
                <w:spacing w:val="0"/>
                <w:sz w:val="26"/>
                <w:szCs w:val="26"/>
                <w:rtl/>
                <w:lang w:eastAsia="he-IL"/>
              </w:rPr>
              <w:t>ג</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09E5D5ED" w14:textId="0F865488"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המנהלה הארצית תגיש לשר</w:t>
            </w:r>
            <w:r w:rsidRPr="00EB05F1">
              <w:rPr>
                <w:rFonts w:ascii="Times New Roman" w:eastAsia="Times New Roman" w:hAnsi="Times New Roman" w:cs="David" w:hint="cs"/>
                <w:color w:val="auto"/>
                <w:spacing w:val="0"/>
                <w:sz w:val="26"/>
                <w:szCs w:val="26"/>
                <w:rtl/>
                <w:lang w:eastAsia="he-IL"/>
              </w:rPr>
              <w:t xml:space="preserve"> ולוועדת </w:t>
            </w:r>
            <w:r>
              <w:rPr>
                <w:rFonts w:ascii="Times New Roman" w:eastAsia="Times New Roman" w:hAnsi="Times New Roman" w:cs="David" w:hint="cs"/>
                <w:color w:val="auto"/>
                <w:spacing w:val="0"/>
                <w:sz w:val="26"/>
                <w:szCs w:val="26"/>
                <w:rtl/>
                <w:lang w:eastAsia="he-IL"/>
              </w:rPr>
              <w:t>הפנים והגנת הסביבה</w:t>
            </w:r>
            <w:r w:rsidRPr="00EB05F1">
              <w:rPr>
                <w:rFonts w:ascii="Times New Roman" w:eastAsia="Times New Roman" w:hAnsi="Times New Roman" w:cs="David" w:hint="cs"/>
                <w:color w:val="auto"/>
                <w:spacing w:val="0"/>
                <w:sz w:val="26"/>
                <w:szCs w:val="26"/>
                <w:rtl/>
                <w:lang w:eastAsia="he-IL"/>
              </w:rPr>
              <w:t>,</w:t>
            </w:r>
            <w:r w:rsidRPr="00EB05F1">
              <w:rPr>
                <w:rFonts w:ascii="Times New Roman" w:eastAsia="Times New Roman" w:hAnsi="Times New Roman" w:cs="David"/>
                <w:color w:val="auto"/>
                <w:spacing w:val="0"/>
                <w:sz w:val="26"/>
                <w:szCs w:val="26"/>
                <w:rtl/>
                <w:lang w:eastAsia="he-IL"/>
              </w:rPr>
              <w:t xml:space="preserve"> </w:t>
            </w:r>
            <w:r w:rsidRPr="00EB05F1">
              <w:rPr>
                <w:rFonts w:ascii="Times New Roman" w:eastAsia="Times New Roman" w:hAnsi="Times New Roman" w:cs="David" w:hint="cs"/>
                <w:color w:val="auto"/>
                <w:spacing w:val="0"/>
                <w:sz w:val="26"/>
                <w:szCs w:val="26"/>
                <w:rtl/>
                <w:lang w:eastAsia="he-IL"/>
              </w:rPr>
              <w:t>ע</w:t>
            </w:r>
            <w:r w:rsidRPr="00EB05F1">
              <w:rPr>
                <w:rFonts w:ascii="Times New Roman" w:eastAsia="Times New Roman" w:hAnsi="Times New Roman" w:cs="David"/>
                <w:color w:val="auto"/>
                <w:spacing w:val="0"/>
                <w:sz w:val="26"/>
                <w:szCs w:val="26"/>
                <w:rtl/>
                <w:lang w:eastAsia="he-IL"/>
              </w:rPr>
              <w:t>ד</w:t>
            </w:r>
            <w:r w:rsidRPr="00EB05F1">
              <w:rPr>
                <w:rFonts w:ascii="Times New Roman" w:eastAsia="Times New Roman" w:hAnsi="Times New Roman" w:cs="David" w:hint="cs"/>
                <w:color w:val="auto"/>
                <w:spacing w:val="0"/>
                <w:sz w:val="26"/>
                <w:szCs w:val="26"/>
                <w:rtl/>
                <w:lang w:eastAsia="he-IL"/>
              </w:rPr>
              <w:t xml:space="preserve"> </w:t>
            </w:r>
            <w:r w:rsidRPr="00EB05F1">
              <w:rPr>
                <w:rFonts w:ascii="Times New Roman" w:eastAsia="Times New Roman" w:hAnsi="Times New Roman" w:cs="David"/>
                <w:color w:val="auto"/>
                <w:spacing w:val="0"/>
                <w:sz w:val="26"/>
                <w:szCs w:val="26"/>
                <w:rtl/>
                <w:lang w:eastAsia="he-IL"/>
              </w:rPr>
              <w:t xml:space="preserve">ה-31 </w:t>
            </w:r>
            <w:r w:rsidRPr="00EB05F1">
              <w:rPr>
                <w:rFonts w:ascii="Times New Roman" w:eastAsia="Times New Roman" w:hAnsi="Times New Roman" w:cs="David" w:hint="cs"/>
                <w:color w:val="auto"/>
                <w:spacing w:val="0"/>
                <w:sz w:val="26"/>
                <w:szCs w:val="26"/>
                <w:rtl/>
                <w:lang w:eastAsia="he-IL"/>
              </w:rPr>
              <w:t>במרס</w:t>
            </w:r>
            <w:r w:rsidRPr="00EB05F1">
              <w:rPr>
                <w:rFonts w:ascii="Times New Roman" w:eastAsia="Times New Roman" w:hAnsi="Times New Roman" w:cs="David"/>
                <w:color w:val="auto"/>
                <w:spacing w:val="0"/>
                <w:sz w:val="26"/>
                <w:szCs w:val="26"/>
                <w:rtl/>
                <w:lang w:eastAsia="he-IL"/>
              </w:rPr>
              <w:t xml:space="preserve"> </w:t>
            </w:r>
            <w:r w:rsidRPr="00EB05F1">
              <w:rPr>
                <w:rFonts w:ascii="Times New Roman" w:eastAsia="Times New Roman" w:hAnsi="Times New Roman" w:cs="David" w:hint="cs"/>
                <w:color w:val="auto"/>
                <w:spacing w:val="0"/>
                <w:sz w:val="26"/>
                <w:szCs w:val="26"/>
                <w:rtl/>
                <w:lang w:eastAsia="he-IL"/>
              </w:rPr>
              <w:t>בכ</w:t>
            </w:r>
            <w:r w:rsidRPr="00EB05F1">
              <w:rPr>
                <w:rFonts w:ascii="Times New Roman" w:eastAsia="Times New Roman" w:hAnsi="Times New Roman" w:cs="David"/>
                <w:color w:val="auto"/>
                <w:spacing w:val="0"/>
                <w:sz w:val="26"/>
                <w:szCs w:val="26"/>
                <w:rtl/>
                <w:lang w:eastAsia="he-IL"/>
              </w:rPr>
              <w:t>ל</w:t>
            </w:r>
            <w:r w:rsidRPr="00EB05F1">
              <w:rPr>
                <w:rFonts w:ascii="Times New Roman" w:eastAsia="Times New Roman" w:hAnsi="Times New Roman" w:cs="David" w:hint="cs"/>
                <w:color w:val="auto"/>
                <w:spacing w:val="0"/>
                <w:sz w:val="26"/>
                <w:szCs w:val="26"/>
                <w:rtl/>
                <w:lang w:eastAsia="he-IL"/>
              </w:rPr>
              <w:t xml:space="preserve"> שנה, דין וחשבון על ביצוע התכנית השנתית בידי </w:t>
            </w:r>
            <w:r>
              <w:rPr>
                <w:rFonts w:ascii="Times New Roman" w:eastAsia="Times New Roman" w:hAnsi="Times New Roman" w:cs="David" w:hint="cs"/>
                <w:color w:val="auto"/>
                <w:spacing w:val="0"/>
                <w:sz w:val="26"/>
                <w:szCs w:val="26"/>
                <w:rtl/>
                <w:lang w:eastAsia="he-IL"/>
              </w:rPr>
              <w:t>הרשויות</w:t>
            </w:r>
            <w:r w:rsidRPr="00EB05F1">
              <w:rPr>
                <w:rFonts w:ascii="Times New Roman" w:eastAsia="Times New Roman" w:hAnsi="Times New Roman" w:cs="David"/>
                <w:color w:val="auto"/>
                <w:spacing w:val="0"/>
                <w:sz w:val="26"/>
                <w:szCs w:val="26"/>
                <w:rtl/>
                <w:lang w:eastAsia="he-IL"/>
              </w:rPr>
              <w:t xml:space="preserve"> ב</w:t>
            </w:r>
            <w:r w:rsidRPr="00EB05F1">
              <w:rPr>
                <w:rFonts w:ascii="Times New Roman" w:eastAsia="Times New Roman" w:hAnsi="Times New Roman" w:cs="David" w:hint="cs"/>
                <w:color w:val="auto"/>
                <w:spacing w:val="0"/>
                <w:sz w:val="26"/>
                <w:szCs w:val="26"/>
                <w:rtl/>
                <w:lang w:eastAsia="he-IL"/>
              </w:rPr>
              <w:t>מהלך שנ</w:t>
            </w:r>
            <w:r w:rsidRPr="00EB05F1">
              <w:rPr>
                <w:rFonts w:ascii="Times New Roman" w:eastAsia="Times New Roman" w:hAnsi="Times New Roman" w:cs="David"/>
                <w:color w:val="auto"/>
                <w:spacing w:val="0"/>
                <w:sz w:val="26"/>
                <w:szCs w:val="26"/>
                <w:rtl/>
                <w:lang w:eastAsia="he-IL"/>
              </w:rPr>
              <w:t>ת הת</w:t>
            </w:r>
            <w:r w:rsidRPr="00EB05F1">
              <w:rPr>
                <w:rFonts w:ascii="Times New Roman" w:eastAsia="Times New Roman" w:hAnsi="Times New Roman" w:cs="David" w:hint="cs"/>
                <w:color w:val="auto"/>
                <w:spacing w:val="0"/>
                <w:sz w:val="26"/>
                <w:szCs w:val="26"/>
                <w:rtl/>
                <w:lang w:eastAsia="he-IL"/>
              </w:rPr>
              <w:t>קציב</w:t>
            </w:r>
            <w:r w:rsidRPr="00EB05F1">
              <w:rPr>
                <w:rFonts w:ascii="Times New Roman" w:eastAsia="Times New Roman" w:hAnsi="Times New Roman" w:cs="David"/>
                <w:color w:val="auto"/>
                <w:spacing w:val="0"/>
                <w:sz w:val="26"/>
                <w:szCs w:val="26"/>
                <w:rtl/>
                <w:lang w:eastAsia="he-IL"/>
              </w:rPr>
              <w:t xml:space="preserve"> ש</w:t>
            </w:r>
            <w:r w:rsidRPr="00EB05F1">
              <w:rPr>
                <w:rFonts w:ascii="Times New Roman" w:eastAsia="Times New Roman" w:hAnsi="Times New Roman" w:cs="David" w:hint="cs"/>
                <w:color w:val="auto"/>
                <w:spacing w:val="0"/>
                <w:sz w:val="26"/>
                <w:szCs w:val="26"/>
                <w:rtl/>
                <w:lang w:eastAsia="he-IL"/>
              </w:rPr>
              <w:t>קדמה למועד הדיווח</w:t>
            </w:r>
            <w:r w:rsidRPr="00EB05F1">
              <w:rPr>
                <w:rFonts w:ascii="Times New Roman" w:eastAsia="Times New Roman" w:hAnsi="Times New Roman" w:cs="David"/>
                <w:color w:val="auto"/>
                <w:spacing w:val="0"/>
                <w:sz w:val="26"/>
                <w:szCs w:val="26"/>
                <w:rtl/>
                <w:lang w:eastAsia="he-IL"/>
              </w:rPr>
              <w:t>; ה</w:t>
            </w:r>
            <w:r w:rsidRPr="00EB05F1">
              <w:rPr>
                <w:rFonts w:ascii="Times New Roman" w:eastAsia="Times New Roman" w:hAnsi="Times New Roman" w:cs="David" w:hint="cs"/>
                <w:color w:val="auto"/>
                <w:spacing w:val="0"/>
                <w:sz w:val="26"/>
                <w:szCs w:val="26"/>
                <w:rtl/>
                <w:lang w:eastAsia="he-IL"/>
              </w:rPr>
              <w:t>דין וחשבון יובא לידיעת הציבור בדרך שיורה השר</w:t>
            </w:r>
            <w:r w:rsidRPr="00EB05F1">
              <w:rPr>
                <w:rFonts w:ascii="Times New Roman" w:eastAsia="Times New Roman" w:hAnsi="Times New Roman" w:cs="David"/>
                <w:color w:val="auto"/>
                <w:spacing w:val="0"/>
                <w:sz w:val="20"/>
                <w:szCs w:val="20"/>
                <w:rtl/>
                <w:lang w:eastAsia="he-IL"/>
              </w:rPr>
              <w:t>.</w:t>
            </w:r>
          </w:p>
        </w:tc>
      </w:tr>
      <w:tr w:rsidR="0081723E" w:rsidRPr="00EB05F1" w14:paraId="5455F12D" w14:textId="77777777" w:rsidTr="00EB05F1">
        <w:trPr>
          <w:cantSplit/>
        </w:trPr>
        <w:tc>
          <w:tcPr>
            <w:tcW w:w="1184" w:type="dxa"/>
            <w:tcBorders>
              <w:top w:val="nil"/>
              <w:left w:val="nil"/>
              <w:bottom w:val="nil"/>
              <w:right w:val="nil"/>
            </w:tcBorders>
          </w:tcPr>
          <w:p w14:paraId="161C7CD4" w14:textId="36128F0F" w:rsidR="0081723E" w:rsidRPr="00EB05F1" w:rsidRDefault="0081723E" w:rsidP="0081723E">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תק</w:t>
            </w:r>
            <w:r w:rsidRPr="00EB05F1">
              <w:rPr>
                <w:rFonts w:ascii="Times New Roman" w:eastAsia="Times New Roman" w:hAnsi="Times New Roman" w:cs="David" w:hint="cs"/>
                <w:color w:val="auto"/>
                <w:spacing w:val="0"/>
                <w:sz w:val="26"/>
                <w:szCs w:val="26"/>
                <w:rtl/>
                <w:lang w:eastAsia="he-IL"/>
              </w:rPr>
              <w:t xml:space="preserve">ציב </w:t>
            </w:r>
            <w:r>
              <w:rPr>
                <w:rFonts w:ascii="Times New Roman" w:eastAsia="Times New Roman" w:hAnsi="Times New Roman" w:cs="David" w:hint="cs"/>
                <w:color w:val="auto"/>
                <w:spacing w:val="0"/>
                <w:sz w:val="26"/>
                <w:szCs w:val="26"/>
                <w:rtl/>
                <w:lang w:eastAsia="he-IL"/>
              </w:rPr>
              <w:t>המנהלה</w:t>
            </w:r>
            <w:r w:rsidRPr="00EB05F1">
              <w:rPr>
                <w:rFonts w:ascii="Times New Roman" w:eastAsia="Times New Roman" w:hAnsi="Times New Roman" w:cs="David"/>
                <w:color w:val="auto"/>
                <w:spacing w:val="0"/>
                <w:sz w:val="26"/>
                <w:szCs w:val="26"/>
                <w:rtl/>
                <w:lang w:eastAsia="he-IL"/>
              </w:rPr>
              <w:t xml:space="preserve"> </w:t>
            </w:r>
          </w:p>
        </w:tc>
        <w:tc>
          <w:tcPr>
            <w:tcW w:w="519" w:type="dxa"/>
            <w:tcBorders>
              <w:top w:val="nil"/>
              <w:left w:val="nil"/>
              <w:bottom w:val="nil"/>
              <w:right w:val="nil"/>
            </w:tcBorders>
          </w:tcPr>
          <w:p w14:paraId="5DED95E0" w14:textId="30AB6B15"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6</w:t>
            </w:r>
            <w:r w:rsidRPr="00EB05F1">
              <w:rPr>
                <w:rFonts w:ascii="Times New Roman" w:eastAsia="Times New Roman" w:hAnsi="Times New Roman" w:cs="David"/>
                <w:color w:val="auto"/>
                <w:spacing w:val="0"/>
                <w:sz w:val="26"/>
                <w:szCs w:val="26"/>
                <w:rtl/>
                <w:lang w:eastAsia="he-IL"/>
              </w:rPr>
              <w:t>.</w:t>
            </w:r>
          </w:p>
        </w:tc>
        <w:tc>
          <w:tcPr>
            <w:tcW w:w="817" w:type="dxa"/>
            <w:tcBorders>
              <w:top w:val="nil"/>
              <w:left w:val="nil"/>
              <w:bottom w:val="nil"/>
              <w:right w:val="nil"/>
            </w:tcBorders>
          </w:tcPr>
          <w:p w14:paraId="7E9B8970" w14:textId="77777777" w:rsidR="0081723E" w:rsidRPr="00EB05F1" w:rsidRDefault="0081723E" w:rsidP="0081723E">
            <w:pPr>
              <w:widowControl/>
              <w:autoSpaceDE/>
              <w:autoSpaceDN/>
              <w:adjustRightInd/>
              <w:spacing w:before="0" w:after="120" w:line="360" w:lineRule="auto"/>
              <w:ind w:firstLine="0"/>
              <w:jc w:val="left"/>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(א</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2FF49070" w14:textId="189D5846" w:rsidR="0081723E" w:rsidRPr="00A34E6E"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lang w:eastAsia="he-IL"/>
              </w:rPr>
            </w:pPr>
            <w:r>
              <w:rPr>
                <w:rFonts w:ascii="Times New Roman" w:eastAsia="Times New Roman" w:hAnsi="Times New Roman" w:cs="David" w:hint="cs"/>
                <w:color w:val="auto"/>
                <w:spacing w:val="0"/>
                <w:sz w:val="26"/>
                <w:szCs w:val="26"/>
                <w:rtl/>
                <w:lang w:eastAsia="he-IL"/>
              </w:rPr>
              <w:t>המנהלה תכין</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ותגיש</w:t>
            </w:r>
            <w:r w:rsidRPr="00EB05F1">
              <w:rPr>
                <w:rFonts w:ascii="Times New Roman" w:eastAsia="Times New Roman" w:hAnsi="Times New Roman" w:cs="David" w:hint="cs"/>
                <w:color w:val="auto"/>
                <w:spacing w:val="0"/>
                <w:sz w:val="26"/>
                <w:szCs w:val="26"/>
                <w:rtl/>
                <w:lang w:eastAsia="he-IL"/>
              </w:rPr>
              <w:t xml:space="preserve"> ל</w:t>
            </w:r>
            <w:r w:rsidR="005C3B9B">
              <w:rPr>
                <w:rFonts w:ascii="Times New Roman" w:eastAsia="Times New Roman" w:hAnsi="Times New Roman" w:cs="David" w:hint="cs"/>
                <w:color w:val="auto"/>
                <w:spacing w:val="0"/>
                <w:sz w:val="26"/>
                <w:szCs w:val="26"/>
                <w:rtl/>
                <w:lang w:eastAsia="he-IL"/>
              </w:rPr>
              <w:t>אישור ה</w:t>
            </w:r>
            <w:r w:rsidRPr="00EB05F1">
              <w:rPr>
                <w:rFonts w:ascii="Times New Roman" w:eastAsia="Times New Roman" w:hAnsi="Times New Roman" w:cs="David" w:hint="cs"/>
                <w:color w:val="auto"/>
                <w:spacing w:val="0"/>
                <w:sz w:val="26"/>
                <w:szCs w:val="26"/>
                <w:rtl/>
                <w:lang w:eastAsia="he-IL"/>
              </w:rPr>
              <w:t>שר ו</w:t>
            </w:r>
            <w:r w:rsidR="005C3B9B">
              <w:rPr>
                <w:rFonts w:ascii="Times New Roman" w:eastAsia="Times New Roman" w:hAnsi="Times New Roman" w:cs="David" w:hint="cs"/>
                <w:color w:val="auto"/>
                <w:spacing w:val="0"/>
                <w:sz w:val="26"/>
                <w:szCs w:val="26"/>
                <w:rtl/>
                <w:lang w:eastAsia="he-IL"/>
              </w:rPr>
              <w:t xml:space="preserve">לאישור </w:t>
            </w:r>
            <w:r w:rsidRPr="00EB05F1">
              <w:rPr>
                <w:rFonts w:ascii="Times New Roman" w:eastAsia="Times New Roman" w:hAnsi="Times New Roman" w:cs="David" w:hint="cs"/>
                <w:color w:val="auto"/>
                <w:spacing w:val="0"/>
                <w:sz w:val="26"/>
                <w:szCs w:val="26"/>
                <w:rtl/>
                <w:lang w:eastAsia="he-IL"/>
              </w:rPr>
              <w:t>שר האוצר, לא יאוחר</w:t>
            </w:r>
            <w:r w:rsidRPr="00EB05F1">
              <w:rPr>
                <w:rFonts w:ascii="Times New Roman" w:eastAsia="Times New Roman" w:hAnsi="Times New Roman" w:cs="David"/>
                <w:color w:val="auto"/>
                <w:spacing w:val="0"/>
                <w:sz w:val="26"/>
                <w:szCs w:val="26"/>
                <w:rtl/>
                <w:lang w:eastAsia="he-IL"/>
              </w:rPr>
              <w:t xml:space="preserve"> מ-31 ב</w:t>
            </w:r>
            <w:r w:rsidRPr="00EB05F1">
              <w:rPr>
                <w:rFonts w:ascii="Times New Roman" w:eastAsia="Times New Roman" w:hAnsi="Times New Roman" w:cs="David" w:hint="cs"/>
                <w:color w:val="auto"/>
                <w:spacing w:val="0"/>
                <w:sz w:val="26"/>
                <w:szCs w:val="26"/>
                <w:rtl/>
                <w:lang w:eastAsia="he-IL"/>
              </w:rPr>
              <w:t xml:space="preserve">יולי בכל שנה, </w:t>
            </w:r>
            <w:r>
              <w:rPr>
                <w:rFonts w:ascii="Times New Roman" w:eastAsia="Times New Roman" w:hAnsi="Times New Roman" w:cs="David" w:hint="cs"/>
                <w:color w:val="auto"/>
                <w:spacing w:val="0"/>
                <w:sz w:val="26"/>
                <w:szCs w:val="26"/>
                <w:rtl/>
                <w:lang w:eastAsia="he-IL"/>
              </w:rPr>
              <w:t xml:space="preserve">פירוט של </w:t>
            </w:r>
            <w:r w:rsidRPr="00EB05F1">
              <w:rPr>
                <w:rFonts w:ascii="Times New Roman" w:eastAsia="Times New Roman" w:hAnsi="Times New Roman" w:cs="David" w:hint="cs"/>
                <w:color w:val="auto"/>
                <w:spacing w:val="0"/>
                <w:sz w:val="26"/>
                <w:szCs w:val="26"/>
                <w:rtl/>
                <w:lang w:eastAsia="he-IL"/>
              </w:rPr>
              <w:t xml:space="preserve">התקציב </w:t>
            </w:r>
            <w:r w:rsidR="005C3B9B">
              <w:rPr>
                <w:rFonts w:ascii="Times New Roman" w:eastAsia="Times New Roman" w:hAnsi="Times New Roman" w:cs="David" w:hint="cs"/>
                <w:color w:val="auto"/>
                <w:spacing w:val="0"/>
                <w:sz w:val="26"/>
                <w:szCs w:val="26"/>
                <w:rtl/>
                <w:lang w:eastAsia="he-IL"/>
              </w:rPr>
              <w:t>הנדרש לביצוע</w:t>
            </w:r>
            <w:r>
              <w:rPr>
                <w:rFonts w:ascii="Times New Roman" w:eastAsia="Times New Roman" w:hAnsi="Times New Roman" w:cs="David" w:hint="cs"/>
                <w:color w:val="auto"/>
                <w:spacing w:val="0"/>
                <w:sz w:val="26"/>
                <w:szCs w:val="26"/>
                <w:rtl/>
                <w:lang w:eastAsia="he-IL"/>
              </w:rPr>
              <w:t xml:space="preserve"> תפקידי</w:t>
            </w:r>
            <w:r>
              <w:rPr>
                <w:rFonts w:ascii="Times New Roman" w:eastAsia="Times New Roman" w:hAnsi="Times New Roman" w:cs="David" w:hint="eastAsia"/>
                <w:color w:val="auto"/>
                <w:spacing w:val="0"/>
                <w:sz w:val="26"/>
                <w:szCs w:val="26"/>
                <w:rtl/>
                <w:lang w:eastAsia="he-IL"/>
              </w:rPr>
              <w:t>ה</w:t>
            </w:r>
            <w:r>
              <w:rPr>
                <w:rFonts w:ascii="Times New Roman" w:eastAsia="Times New Roman" w:hAnsi="Times New Roman" w:cs="David" w:hint="cs"/>
                <w:color w:val="auto"/>
                <w:spacing w:val="0"/>
                <w:sz w:val="26"/>
                <w:szCs w:val="26"/>
                <w:rtl/>
                <w:lang w:eastAsia="he-IL"/>
              </w:rPr>
              <w:t xml:space="preserve"> הקבועים בחוק זה,</w:t>
            </w:r>
            <w:r w:rsidRPr="00EB05F1">
              <w:rPr>
                <w:rFonts w:ascii="Times New Roman" w:eastAsia="Times New Roman" w:hAnsi="Times New Roman" w:cs="David" w:hint="cs"/>
                <w:color w:val="auto"/>
                <w:spacing w:val="0"/>
                <w:sz w:val="26"/>
                <w:szCs w:val="26"/>
                <w:rtl/>
                <w:lang w:eastAsia="he-IL"/>
              </w:rPr>
              <w:t xml:space="preserve"> </w:t>
            </w:r>
            <w:r w:rsidR="005C3B9B">
              <w:rPr>
                <w:rFonts w:ascii="Times New Roman" w:eastAsia="Times New Roman" w:hAnsi="Times New Roman" w:cs="David" w:hint="cs"/>
                <w:color w:val="auto"/>
                <w:spacing w:val="0"/>
                <w:sz w:val="26"/>
                <w:szCs w:val="26"/>
                <w:rtl/>
                <w:lang w:eastAsia="he-IL"/>
              </w:rPr>
              <w:t>בהתייחס</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ל</w:t>
            </w:r>
            <w:r w:rsidRPr="00EB05F1">
              <w:rPr>
                <w:rFonts w:ascii="Times New Roman" w:eastAsia="Times New Roman" w:hAnsi="Times New Roman" w:cs="David" w:hint="cs"/>
                <w:color w:val="auto"/>
                <w:spacing w:val="0"/>
                <w:sz w:val="26"/>
                <w:szCs w:val="26"/>
                <w:rtl/>
                <w:lang w:eastAsia="he-IL"/>
              </w:rPr>
              <w:t xml:space="preserve">שנת </w:t>
            </w:r>
            <w:r w:rsidRPr="00EB05F1">
              <w:rPr>
                <w:rFonts w:ascii="Times New Roman" w:eastAsia="Times New Roman" w:hAnsi="Times New Roman" w:cs="David"/>
                <w:color w:val="auto"/>
                <w:spacing w:val="0"/>
                <w:sz w:val="26"/>
                <w:szCs w:val="26"/>
                <w:rtl/>
                <w:lang w:eastAsia="he-IL"/>
              </w:rPr>
              <w:t>הת</w:t>
            </w:r>
            <w:r w:rsidRPr="00EB05F1">
              <w:rPr>
                <w:rFonts w:ascii="Times New Roman" w:eastAsia="Times New Roman" w:hAnsi="Times New Roman" w:cs="David" w:hint="cs"/>
                <w:color w:val="auto"/>
                <w:spacing w:val="0"/>
                <w:sz w:val="26"/>
                <w:szCs w:val="26"/>
                <w:rtl/>
                <w:lang w:eastAsia="he-IL"/>
              </w:rPr>
              <w:t>קציב</w:t>
            </w:r>
            <w:r w:rsidRPr="00EB05F1">
              <w:rPr>
                <w:rFonts w:ascii="Times New Roman" w:eastAsia="Times New Roman" w:hAnsi="Times New Roman" w:cs="David"/>
                <w:color w:val="auto"/>
                <w:spacing w:val="0"/>
                <w:sz w:val="26"/>
                <w:szCs w:val="26"/>
                <w:rtl/>
                <w:lang w:eastAsia="he-IL"/>
              </w:rPr>
              <w:t xml:space="preserve"> </w:t>
            </w:r>
            <w:r w:rsidRPr="00EB05F1">
              <w:rPr>
                <w:rFonts w:ascii="Times New Roman" w:eastAsia="Times New Roman" w:hAnsi="Times New Roman" w:cs="David" w:hint="cs"/>
                <w:color w:val="auto"/>
                <w:spacing w:val="0"/>
                <w:sz w:val="26"/>
                <w:szCs w:val="26"/>
                <w:rtl/>
                <w:lang w:eastAsia="he-IL"/>
              </w:rPr>
              <w:t>ה</w:t>
            </w:r>
            <w:r w:rsidRPr="00EB05F1">
              <w:rPr>
                <w:rFonts w:ascii="Times New Roman" w:eastAsia="Times New Roman" w:hAnsi="Times New Roman" w:cs="David"/>
                <w:color w:val="auto"/>
                <w:spacing w:val="0"/>
                <w:sz w:val="26"/>
                <w:szCs w:val="26"/>
                <w:rtl/>
                <w:lang w:eastAsia="he-IL"/>
              </w:rPr>
              <w:t>ב</w:t>
            </w:r>
            <w:r w:rsidRPr="00EB05F1">
              <w:rPr>
                <w:rFonts w:ascii="Times New Roman" w:eastAsia="Times New Roman" w:hAnsi="Times New Roman" w:cs="David" w:hint="cs"/>
                <w:color w:val="auto"/>
                <w:spacing w:val="0"/>
                <w:sz w:val="26"/>
                <w:szCs w:val="26"/>
                <w:rtl/>
                <w:lang w:eastAsia="he-IL"/>
              </w:rPr>
              <w:t>אה.</w:t>
            </w:r>
          </w:p>
        </w:tc>
      </w:tr>
      <w:tr w:rsidR="0081723E" w:rsidRPr="00EB05F1" w14:paraId="49664335" w14:textId="77777777" w:rsidTr="00EB05F1">
        <w:trPr>
          <w:cantSplit/>
        </w:trPr>
        <w:tc>
          <w:tcPr>
            <w:tcW w:w="1184" w:type="dxa"/>
            <w:tcBorders>
              <w:top w:val="nil"/>
              <w:left w:val="nil"/>
              <w:bottom w:val="nil"/>
              <w:right w:val="nil"/>
            </w:tcBorders>
          </w:tcPr>
          <w:p w14:paraId="10022CC1"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3E7B97C5" w14:textId="77777777"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17" w:type="dxa"/>
            <w:tcBorders>
              <w:top w:val="nil"/>
              <w:left w:val="nil"/>
              <w:bottom w:val="nil"/>
              <w:right w:val="nil"/>
            </w:tcBorders>
          </w:tcPr>
          <w:p w14:paraId="267A2820" w14:textId="706F9A96" w:rsidR="0081723E" w:rsidRPr="00EB05F1" w:rsidRDefault="0081723E" w:rsidP="0081723E">
            <w:pPr>
              <w:widowControl/>
              <w:autoSpaceDE/>
              <w:autoSpaceDN/>
              <w:adjustRightInd/>
              <w:spacing w:before="0" w:after="120" w:line="360" w:lineRule="auto"/>
              <w:ind w:firstLine="0"/>
              <w:jc w:val="left"/>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w:t>
            </w:r>
            <w:r>
              <w:rPr>
                <w:rFonts w:ascii="Times New Roman" w:eastAsia="Times New Roman" w:hAnsi="Times New Roman" w:cs="David" w:hint="cs"/>
                <w:color w:val="auto"/>
                <w:spacing w:val="0"/>
                <w:sz w:val="26"/>
                <w:szCs w:val="26"/>
                <w:rtl/>
                <w:lang w:eastAsia="he-IL"/>
              </w:rPr>
              <w:t>ב</w:t>
            </w:r>
            <w:r w:rsidRPr="00EB05F1">
              <w:rPr>
                <w:rFonts w:ascii="Times New Roman" w:eastAsia="Times New Roman" w:hAnsi="Times New Roman" w:cs="David" w:hint="cs"/>
                <w:color w:val="auto"/>
                <w:spacing w:val="0"/>
                <w:sz w:val="26"/>
                <w:szCs w:val="26"/>
                <w:rtl/>
                <w:lang w:eastAsia="he-IL"/>
              </w:rPr>
              <w:t>)</w:t>
            </w:r>
          </w:p>
        </w:tc>
        <w:tc>
          <w:tcPr>
            <w:tcW w:w="7027" w:type="dxa"/>
            <w:gridSpan w:val="3"/>
            <w:tcBorders>
              <w:top w:val="nil"/>
              <w:left w:val="nil"/>
              <w:bottom w:val="nil"/>
              <w:right w:val="nil"/>
            </w:tcBorders>
          </w:tcPr>
          <w:p w14:paraId="37621902" w14:textId="5B1C80FE" w:rsidR="0081723E" w:rsidRPr="00EB05F1" w:rsidRDefault="0081723E" w:rsidP="0081723E">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חל</w:t>
            </w:r>
            <w:r w:rsidRPr="00EB05F1">
              <w:rPr>
                <w:rFonts w:ascii="Times New Roman" w:eastAsia="Times New Roman" w:hAnsi="Times New Roman" w:cs="David" w:hint="cs"/>
                <w:color w:val="auto"/>
                <w:spacing w:val="0"/>
                <w:sz w:val="26"/>
                <w:szCs w:val="26"/>
                <w:rtl/>
                <w:lang w:eastAsia="he-IL"/>
              </w:rPr>
              <w:t xml:space="preserve">קו של התקציב השנתי </w:t>
            </w:r>
            <w:r>
              <w:rPr>
                <w:rFonts w:ascii="Times New Roman" w:eastAsia="Times New Roman" w:hAnsi="Times New Roman" w:cs="David" w:hint="cs"/>
                <w:color w:val="auto"/>
                <w:spacing w:val="0"/>
                <w:sz w:val="26"/>
                <w:szCs w:val="26"/>
                <w:rtl/>
                <w:lang w:eastAsia="he-IL"/>
              </w:rPr>
              <w:t xml:space="preserve">האמור </w:t>
            </w:r>
            <w:r w:rsidRPr="00EB05F1">
              <w:rPr>
                <w:rFonts w:ascii="Times New Roman" w:eastAsia="Times New Roman" w:hAnsi="Times New Roman" w:cs="David" w:hint="cs"/>
                <w:color w:val="auto"/>
                <w:spacing w:val="0"/>
                <w:sz w:val="26"/>
                <w:szCs w:val="26"/>
                <w:rtl/>
                <w:lang w:eastAsia="he-IL"/>
              </w:rPr>
              <w:t xml:space="preserve">מתוך תקציב המדינה, בהתאם להוראת סעיף קטן (ב), ייקבע בחוק התקציב השנתי של המדינה, </w:t>
            </w:r>
            <w:r>
              <w:rPr>
                <w:rFonts w:ascii="Times New Roman" w:eastAsia="Times New Roman" w:hAnsi="Times New Roman" w:cs="David" w:hint="cs"/>
                <w:color w:val="auto"/>
                <w:spacing w:val="0"/>
                <w:sz w:val="26"/>
                <w:szCs w:val="26"/>
                <w:rtl/>
                <w:lang w:eastAsia="he-IL"/>
              </w:rPr>
              <w:t>כ</w:t>
            </w:r>
            <w:r w:rsidRPr="00EB05F1">
              <w:rPr>
                <w:rFonts w:ascii="Times New Roman" w:eastAsia="Times New Roman" w:hAnsi="Times New Roman" w:cs="David" w:hint="cs"/>
                <w:color w:val="auto"/>
                <w:spacing w:val="0"/>
                <w:sz w:val="26"/>
                <w:szCs w:val="26"/>
                <w:rtl/>
                <w:lang w:eastAsia="he-IL"/>
              </w:rPr>
              <w:t>תחום פעולה נפרד במסגרת תקציב משרד הפנים</w:t>
            </w:r>
            <w:r w:rsidRPr="00EB05F1">
              <w:rPr>
                <w:rFonts w:ascii="Times New Roman" w:eastAsia="Times New Roman" w:hAnsi="Times New Roman" w:cs="David"/>
                <w:color w:val="auto"/>
                <w:spacing w:val="0"/>
                <w:sz w:val="26"/>
                <w:szCs w:val="26"/>
                <w:rtl/>
                <w:lang w:eastAsia="he-IL"/>
              </w:rPr>
              <w:t>.</w:t>
            </w:r>
            <w:r w:rsidR="00F87CC3">
              <w:rPr>
                <w:rFonts w:ascii="Times New Roman" w:eastAsia="Times New Roman" w:hAnsi="Times New Roman" w:cs="David" w:hint="cs"/>
                <w:color w:val="auto"/>
                <w:spacing w:val="0"/>
                <w:sz w:val="26"/>
                <w:szCs w:val="26"/>
                <w:rtl/>
                <w:lang w:eastAsia="he-IL"/>
              </w:rPr>
              <w:t xml:space="preserve"> </w:t>
            </w:r>
          </w:p>
        </w:tc>
      </w:tr>
      <w:tr w:rsidR="008101B2" w:rsidRPr="00EB05F1" w14:paraId="0E1C806A" w14:textId="77777777" w:rsidTr="00EB05F1">
        <w:trPr>
          <w:cantSplit/>
        </w:trPr>
        <w:tc>
          <w:tcPr>
            <w:tcW w:w="1184" w:type="dxa"/>
            <w:tcBorders>
              <w:top w:val="nil"/>
              <w:left w:val="nil"/>
              <w:bottom w:val="nil"/>
              <w:right w:val="nil"/>
            </w:tcBorders>
          </w:tcPr>
          <w:p w14:paraId="4BA9D226" w14:textId="2E9728B7" w:rsidR="008101B2" w:rsidRPr="00EB05F1" w:rsidRDefault="008101B2" w:rsidP="008101B2">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די</w:t>
            </w:r>
            <w:r w:rsidRPr="00EB05F1">
              <w:rPr>
                <w:rFonts w:ascii="Times New Roman" w:eastAsia="Times New Roman" w:hAnsi="Times New Roman" w:cs="David" w:hint="cs"/>
                <w:color w:val="auto"/>
                <w:spacing w:val="0"/>
                <w:sz w:val="26"/>
                <w:szCs w:val="26"/>
                <w:rtl/>
                <w:lang w:eastAsia="he-IL"/>
              </w:rPr>
              <w:t xml:space="preserve">ווח </w:t>
            </w:r>
            <w:r>
              <w:rPr>
                <w:rFonts w:ascii="Times New Roman" w:eastAsia="Times New Roman" w:hAnsi="Times New Roman" w:cs="David" w:hint="cs"/>
                <w:color w:val="auto"/>
                <w:spacing w:val="0"/>
                <w:sz w:val="26"/>
                <w:szCs w:val="26"/>
                <w:rtl/>
                <w:lang w:eastAsia="he-IL"/>
              </w:rPr>
              <w:t>תקציבי</w:t>
            </w:r>
          </w:p>
        </w:tc>
        <w:tc>
          <w:tcPr>
            <w:tcW w:w="519" w:type="dxa"/>
            <w:tcBorders>
              <w:top w:val="nil"/>
              <w:left w:val="nil"/>
              <w:bottom w:val="nil"/>
              <w:right w:val="nil"/>
            </w:tcBorders>
          </w:tcPr>
          <w:p w14:paraId="4CEFCFF3" w14:textId="5EE07D20" w:rsidR="008101B2"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7</w:t>
            </w:r>
            <w:r w:rsidRPr="00EB05F1">
              <w:rPr>
                <w:rFonts w:ascii="Times New Roman" w:eastAsia="Times New Roman" w:hAnsi="Times New Roman" w:cs="David"/>
                <w:color w:val="auto"/>
                <w:spacing w:val="0"/>
                <w:sz w:val="26"/>
                <w:szCs w:val="26"/>
                <w:rtl/>
                <w:lang w:eastAsia="he-IL"/>
              </w:rPr>
              <w:t>.</w:t>
            </w:r>
          </w:p>
        </w:tc>
        <w:tc>
          <w:tcPr>
            <w:tcW w:w="841" w:type="dxa"/>
            <w:gridSpan w:val="2"/>
            <w:tcBorders>
              <w:top w:val="nil"/>
              <w:left w:val="nil"/>
              <w:bottom w:val="nil"/>
              <w:right w:val="nil"/>
            </w:tcBorders>
          </w:tcPr>
          <w:p w14:paraId="27097672" w14:textId="64311091" w:rsidR="008101B2" w:rsidRPr="00EB05F1" w:rsidRDefault="008101B2" w:rsidP="008101B2">
            <w:pPr>
              <w:widowControl/>
              <w:tabs>
                <w:tab w:val="left" w:pos="3186"/>
              </w:tabs>
              <w:autoSpaceDE/>
              <w:autoSpaceDN/>
              <w:adjustRightInd/>
              <w:spacing w:before="0" w:after="120" w:line="360" w:lineRule="auto"/>
              <w:ind w:firstLine="0"/>
              <w:jc w:val="left"/>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(א)</w:t>
            </w:r>
          </w:p>
        </w:tc>
        <w:tc>
          <w:tcPr>
            <w:tcW w:w="7003" w:type="dxa"/>
            <w:gridSpan w:val="2"/>
            <w:tcBorders>
              <w:top w:val="nil"/>
              <w:left w:val="nil"/>
              <w:bottom w:val="nil"/>
              <w:right w:val="nil"/>
            </w:tcBorders>
          </w:tcPr>
          <w:p w14:paraId="3111ACBC" w14:textId="2F759916" w:rsidR="008101B2" w:rsidRDefault="008101B2" w:rsidP="008101B2">
            <w:pPr>
              <w:widowControl/>
              <w:tabs>
                <w:tab w:val="left" w:pos="3186"/>
              </w:tabs>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 xml:space="preserve">רשויות שקיבלו תקציב מהמנהלה </w:t>
            </w:r>
            <w:r w:rsidRPr="00EB05F1">
              <w:rPr>
                <w:rFonts w:ascii="Times New Roman" w:eastAsia="Times New Roman" w:hAnsi="Times New Roman" w:cs="David" w:hint="cs"/>
                <w:color w:val="auto"/>
                <w:spacing w:val="0"/>
                <w:sz w:val="26"/>
                <w:szCs w:val="26"/>
                <w:rtl/>
                <w:lang w:eastAsia="he-IL"/>
              </w:rPr>
              <w:t xml:space="preserve">לצורך ביצוע פעולות בתחום הדיגיטציה בשלטון המקומי, </w:t>
            </w:r>
            <w:r>
              <w:rPr>
                <w:rFonts w:ascii="Times New Roman" w:eastAsia="Times New Roman" w:hAnsi="Times New Roman" w:cs="David" w:hint="cs"/>
                <w:color w:val="auto"/>
                <w:spacing w:val="0"/>
                <w:sz w:val="26"/>
                <w:szCs w:val="26"/>
                <w:rtl/>
                <w:lang w:eastAsia="he-IL"/>
              </w:rPr>
              <w:t xml:space="preserve">כאמור בסעיף 4(ז) </w:t>
            </w:r>
            <w:r w:rsidRPr="00EB05F1">
              <w:rPr>
                <w:rFonts w:ascii="Times New Roman" w:eastAsia="Times New Roman" w:hAnsi="Times New Roman" w:cs="David" w:hint="cs"/>
                <w:color w:val="auto"/>
                <w:spacing w:val="0"/>
                <w:sz w:val="26"/>
                <w:szCs w:val="26"/>
                <w:rtl/>
                <w:lang w:eastAsia="he-IL"/>
              </w:rPr>
              <w:t xml:space="preserve">יגישו </w:t>
            </w:r>
            <w:r>
              <w:rPr>
                <w:rFonts w:ascii="Times New Roman" w:eastAsia="Times New Roman" w:hAnsi="Times New Roman" w:cs="David" w:hint="cs"/>
                <w:color w:val="auto"/>
                <w:spacing w:val="0"/>
                <w:sz w:val="26"/>
                <w:szCs w:val="26"/>
                <w:rtl/>
                <w:lang w:eastAsia="he-IL"/>
              </w:rPr>
              <w:t>למנהלה</w:t>
            </w:r>
            <w:r w:rsidRPr="00EB05F1">
              <w:rPr>
                <w:rFonts w:ascii="Times New Roman" w:eastAsia="Times New Roman" w:hAnsi="Times New Roman" w:cs="David" w:hint="cs"/>
                <w:color w:val="auto"/>
                <w:spacing w:val="0"/>
                <w:sz w:val="26"/>
                <w:szCs w:val="26"/>
                <w:rtl/>
                <w:lang w:eastAsia="he-IL"/>
              </w:rPr>
              <w:t xml:space="preserve">, אחת לשישה חודשים, דין וחשבון בדבר </w:t>
            </w:r>
            <w:r w:rsidRPr="00EB05F1">
              <w:rPr>
                <w:rFonts w:ascii="Times New Roman" w:eastAsia="Times New Roman" w:hAnsi="Times New Roman" w:cs="David"/>
                <w:color w:val="auto"/>
                <w:spacing w:val="0"/>
                <w:sz w:val="26"/>
                <w:szCs w:val="26"/>
                <w:rtl/>
                <w:lang w:eastAsia="he-IL"/>
              </w:rPr>
              <w:t>בי</w:t>
            </w:r>
            <w:r w:rsidRPr="00EB05F1">
              <w:rPr>
                <w:rFonts w:ascii="Times New Roman" w:eastAsia="Times New Roman" w:hAnsi="Times New Roman" w:cs="David" w:hint="cs"/>
                <w:color w:val="auto"/>
                <w:spacing w:val="0"/>
                <w:sz w:val="26"/>
                <w:szCs w:val="26"/>
                <w:rtl/>
                <w:lang w:eastAsia="he-IL"/>
              </w:rPr>
              <w:t>צוע</w:t>
            </w:r>
            <w:r w:rsidRPr="00EB05F1">
              <w:rPr>
                <w:rFonts w:ascii="Times New Roman" w:eastAsia="Times New Roman" w:hAnsi="Times New Roman" w:cs="David"/>
                <w:color w:val="auto"/>
                <w:spacing w:val="0"/>
                <w:sz w:val="26"/>
                <w:szCs w:val="26"/>
                <w:rtl/>
                <w:lang w:eastAsia="he-IL"/>
              </w:rPr>
              <w:t xml:space="preserve"> ה</w:t>
            </w:r>
            <w:r w:rsidRPr="00EB05F1">
              <w:rPr>
                <w:rFonts w:ascii="Times New Roman" w:eastAsia="Times New Roman" w:hAnsi="Times New Roman" w:cs="David" w:hint="cs"/>
                <w:color w:val="auto"/>
                <w:spacing w:val="0"/>
                <w:sz w:val="26"/>
                <w:szCs w:val="26"/>
                <w:rtl/>
                <w:lang w:eastAsia="he-IL"/>
              </w:rPr>
              <w:t>תקציב האמור.</w:t>
            </w:r>
            <w:r w:rsidRPr="00EB05F1">
              <w:rPr>
                <w:rFonts w:ascii="Times New Roman" w:eastAsia="Times New Roman" w:hAnsi="Times New Roman" w:cs="David"/>
                <w:color w:val="auto"/>
                <w:spacing w:val="0"/>
                <w:sz w:val="26"/>
                <w:szCs w:val="26"/>
                <w:rtl/>
                <w:lang w:eastAsia="he-IL"/>
              </w:rPr>
              <w:t> </w:t>
            </w:r>
          </w:p>
        </w:tc>
      </w:tr>
      <w:tr w:rsidR="008101B2" w:rsidRPr="00EB05F1" w14:paraId="5EFFE9BF" w14:textId="77777777" w:rsidTr="00EB05F1">
        <w:trPr>
          <w:cantSplit/>
        </w:trPr>
        <w:tc>
          <w:tcPr>
            <w:tcW w:w="1184" w:type="dxa"/>
            <w:tcBorders>
              <w:top w:val="nil"/>
              <w:left w:val="nil"/>
              <w:bottom w:val="nil"/>
              <w:right w:val="nil"/>
            </w:tcBorders>
          </w:tcPr>
          <w:p w14:paraId="731A895C" w14:textId="1F596D1D" w:rsidR="008101B2" w:rsidRPr="00EB05F1" w:rsidRDefault="008101B2" w:rsidP="008101B2">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5C148CD3" w14:textId="48DE9DD2"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41" w:type="dxa"/>
            <w:gridSpan w:val="2"/>
            <w:tcBorders>
              <w:top w:val="nil"/>
              <w:left w:val="nil"/>
              <w:bottom w:val="nil"/>
              <w:right w:val="nil"/>
            </w:tcBorders>
          </w:tcPr>
          <w:p w14:paraId="1B6B64FA" w14:textId="1A4A029C" w:rsidR="008101B2" w:rsidRPr="00EB05F1" w:rsidRDefault="008101B2" w:rsidP="008101B2">
            <w:pPr>
              <w:widowControl/>
              <w:tabs>
                <w:tab w:val="left" w:pos="3186"/>
              </w:tabs>
              <w:autoSpaceDE/>
              <w:autoSpaceDN/>
              <w:adjustRightInd/>
              <w:spacing w:before="0" w:after="120" w:line="360" w:lineRule="auto"/>
              <w:ind w:firstLine="0"/>
              <w:jc w:val="left"/>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(ב)</w:t>
            </w:r>
          </w:p>
        </w:tc>
        <w:tc>
          <w:tcPr>
            <w:tcW w:w="7003" w:type="dxa"/>
            <w:gridSpan w:val="2"/>
            <w:tcBorders>
              <w:top w:val="nil"/>
              <w:left w:val="nil"/>
              <w:bottom w:val="nil"/>
              <w:right w:val="nil"/>
            </w:tcBorders>
          </w:tcPr>
          <w:p w14:paraId="020D9AFF" w14:textId="5A46F3AE" w:rsidR="008101B2" w:rsidRPr="00EB05F1" w:rsidRDefault="008101B2" w:rsidP="008101B2">
            <w:pPr>
              <w:widowControl/>
              <w:tabs>
                <w:tab w:val="left" w:pos="3186"/>
              </w:tabs>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המנהלה</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תערוך</w:t>
            </w:r>
            <w:r w:rsidRPr="00EB05F1">
              <w:rPr>
                <w:rFonts w:ascii="Times New Roman" w:eastAsia="Times New Roman" w:hAnsi="Times New Roman" w:cs="David" w:hint="cs"/>
                <w:color w:val="auto"/>
                <w:spacing w:val="0"/>
                <w:sz w:val="26"/>
                <w:szCs w:val="26"/>
                <w:rtl/>
                <w:lang w:eastAsia="he-IL"/>
              </w:rPr>
              <w:t xml:space="preserve"> ו</w:t>
            </w:r>
            <w:r>
              <w:rPr>
                <w:rFonts w:ascii="Times New Roman" w:eastAsia="Times New Roman" w:hAnsi="Times New Roman" w:cs="David" w:hint="cs"/>
                <w:color w:val="auto"/>
                <w:spacing w:val="0"/>
                <w:sz w:val="26"/>
                <w:szCs w:val="26"/>
                <w:rtl/>
                <w:lang w:eastAsia="he-IL"/>
              </w:rPr>
              <w:t>ת</w:t>
            </w:r>
            <w:r w:rsidRPr="00EB05F1">
              <w:rPr>
                <w:rFonts w:ascii="Times New Roman" w:eastAsia="Times New Roman" w:hAnsi="Times New Roman" w:cs="David" w:hint="cs"/>
                <w:color w:val="auto"/>
                <w:spacing w:val="0"/>
                <w:sz w:val="26"/>
                <w:szCs w:val="26"/>
                <w:rtl/>
                <w:lang w:eastAsia="he-IL"/>
              </w:rPr>
              <w:t>גיש לשר ולשר האוצר, לא יאוחר משישה חודשים מתום כל שנה, דין וחשבון לעניי</w:t>
            </w:r>
            <w:r w:rsidRPr="00EB05F1">
              <w:rPr>
                <w:rFonts w:ascii="Times New Roman" w:eastAsia="Times New Roman" w:hAnsi="Times New Roman" w:cs="David" w:hint="eastAsia"/>
                <w:color w:val="auto"/>
                <w:spacing w:val="0"/>
                <w:sz w:val="26"/>
                <w:szCs w:val="26"/>
                <w:rtl/>
                <w:lang w:eastAsia="he-IL"/>
              </w:rPr>
              <w:t>ן</w:t>
            </w:r>
            <w:r w:rsidRPr="00EB05F1">
              <w:rPr>
                <w:rFonts w:ascii="Times New Roman" w:eastAsia="Times New Roman" w:hAnsi="Times New Roman" w:cs="David" w:hint="cs"/>
                <w:color w:val="auto"/>
                <w:spacing w:val="0"/>
                <w:sz w:val="26"/>
                <w:szCs w:val="26"/>
                <w:rtl/>
                <w:lang w:eastAsia="he-IL"/>
              </w:rPr>
              <w:t xml:space="preserve"> </w:t>
            </w:r>
            <w:r>
              <w:rPr>
                <w:rFonts w:ascii="Times New Roman" w:eastAsia="Times New Roman" w:hAnsi="Times New Roman" w:cs="David" w:hint="cs"/>
                <w:color w:val="auto"/>
                <w:spacing w:val="0"/>
                <w:sz w:val="26"/>
                <w:szCs w:val="26"/>
                <w:rtl/>
                <w:lang w:eastAsia="he-IL"/>
              </w:rPr>
              <w:t>הוצאותיה ולעניין התקציב שחילקה לרשויות.</w:t>
            </w:r>
          </w:p>
        </w:tc>
      </w:tr>
      <w:tr w:rsidR="008101B2" w:rsidRPr="00EB05F1" w14:paraId="04154E2F" w14:textId="77777777" w:rsidTr="00C46096">
        <w:trPr>
          <w:cantSplit/>
        </w:trPr>
        <w:tc>
          <w:tcPr>
            <w:tcW w:w="1184" w:type="dxa"/>
            <w:tcBorders>
              <w:top w:val="nil"/>
              <w:left w:val="nil"/>
              <w:bottom w:val="nil"/>
              <w:right w:val="nil"/>
            </w:tcBorders>
          </w:tcPr>
          <w:p w14:paraId="17537A0B" w14:textId="77777777" w:rsidR="008101B2" w:rsidRPr="00EB05F1" w:rsidRDefault="008101B2" w:rsidP="008101B2">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בי</w:t>
            </w:r>
            <w:r w:rsidRPr="00EB05F1">
              <w:rPr>
                <w:rFonts w:ascii="Times New Roman" w:eastAsia="Times New Roman" w:hAnsi="Times New Roman" w:cs="David" w:hint="cs"/>
                <w:color w:val="auto"/>
                <w:spacing w:val="0"/>
                <w:sz w:val="26"/>
                <w:szCs w:val="26"/>
                <w:rtl/>
                <w:lang w:eastAsia="he-IL"/>
              </w:rPr>
              <w:t>צוע ותקנות</w:t>
            </w:r>
          </w:p>
        </w:tc>
        <w:tc>
          <w:tcPr>
            <w:tcW w:w="519" w:type="dxa"/>
            <w:tcBorders>
              <w:top w:val="nil"/>
              <w:left w:val="nil"/>
              <w:bottom w:val="nil"/>
              <w:right w:val="nil"/>
            </w:tcBorders>
          </w:tcPr>
          <w:p w14:paraId="787DBDC0" w14:textId="60C5B9C6"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8.</w:t>
            </w:r>
          </w:p>
        </w:tc>
        <w:tc>
          <w:tcPr>
            <w:tcW w:w="7844" w:type="dxa"/>
            <w:gridSpan w:val="4"/>
            <w:tcBorders>
              <w:top w:val="nil"/>
              <w:left w:val="nil"/>
              <w:bottom w:val="nil"/>
              <w:right w:val="nil"/>
            </w:tcBorders>
          </w:tcPr>
          <w:p w14:paraId="1F7C715A" w14:textId="77777777"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הש</w:t>
            </w:r>
            <w:r w:rsidRPr="00EB05F1">
              <w:rPr>
                <w:rFonts w:ascii="Times New Roman" w:eastAsia="Times New Roman" w:hAnsi="Times New Roman" w:cs="David" w:hint="cs"/>
                <w:color w:val="auto"/>
                <w:spacing w:val="0"/>
                <w:sz w:val="26"/>
                <w:szCs w:val="26"/>
                <w:rtl/>
                <w:lang w:eastAsia="he-IL"/>
              </w:rPr>
              <w:t>ר ממונה על ביצוע חוק זה והוא רשאי להתקין תקנות לביצועו.</w:t>
            </w:r>
            <w:r w:rsidRPr="00EB05F1">
              <w:rPr>
                <w:rFonts w:ascii="Times New Roman" w:eastAsia="Times New Roman" w:hAnsi="Times New Roman" w:cs="David" w:hint="cs"/>
                <w:color w:val="auto"/>
                <w:spacing w:val="0"/>
                <w:sz w:val="26"/>
                <w:szCs w:val="26"/>
                <w:rtl/>
                <w:lang w:eastAsia="he-IL"/>
              </w:rPr>
              <w:t> </w:t>
            </w:r>
          </w:p>
        </w:tc>
      </w:tr>
      <w:tr w:rsidR="008101B2" w:rsidRPr="00EB05F1" w14:paraId="308745F7" w14:textId="77777777" w:rsidTr="00EB05F1">
        <w:trPr>
          <w:cantSplit/>
        </w:trPr>
        <w:tc>
          <w:tcPr>
            <w:tcW w:w="1184" w:type="dxa"/>
            <w:tcBorders>
              <w:top w:val="nil"/>
              <w:left w:val="nil"/>
              <w:bottom w:val="nil"/>
              <w:right w:val="nil"/>
            </w:tcBorders>
          </w:tcPr>
          <w:p w14:paraId="4065154D" w14:textId="77777777" w:rsidR="008101B2" w:rsidRPr="00EB05F1" w:rsidRDefault="008101B2" w:rsidP="008101B2">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תח</w:t>
            </w:r>
            <w:r w:rsidRPr="00EB05F1">
              <w:rPr>
                <w:rFonts w:ascii="Times New Roman" w:eastAsia="Times New Roman" w:hAnsi="Times New Roman" w:cs="David" w:hint="cs"/>
                <w:color w:val="auto"/>
                <w:spacing w:val="0"/>
                <w:sz w:val="26"/>
                <w:szCs w:val="26"/>
                <w:rtl/>
                <w:lang w:eastAsia="he-IL"/>
              </w:rPr>
              <w:t>ילה ותוקף</w:t>
            </w:r>
          </w:p>
        </w:tc>
        <w:tc>
          <w:tcPr>
            <w:tcW w:w="519" w:type="dxa"/>
            <w:tcBorders>
              <w:top w:val="nil"/>
              <w:left w:val="nil"/>
              <w:bottom w:val="nil"/>
              <w:right w:val="nil"/>
            </w:tcBorders>
          </w:tcPr>
          <w:p w14:paraId="00EEF59B" w14:textId="4780EE78"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9</w:t>
            </w:r>
            <w:r w:rsidRPr="00EB05F1">
              <w:rPr>
                <w:rFonts w:ascii="Times New Roman" w:eastAsia="Times New Roman" w:hAnsi="Times New Roman" w:cs="David"/>
                <w:color w:val="auto"/>
                <w:spacing w:val="0"/>
                <w:sz w:val="26"/>
                <w:szCs w:val="26"/>
                <w:rtl/>
                <w:lang w:eastAsia="he-IL"/>
              </w:rPr>
              <w:t>.</w:t>
            </w:r>
          </w:p>
        </w:tc>
        <w:tc>
          <w:tcPr>
            <w:tcW w:w="841" w:type="dxa"/>
            <w:gridSpan w:val="2"/>
            <w:tcBorders>
              <w:top w:val="nil"/>
              <w:left w:val="nil"/>
              <w:bottom w:val="nil"/>
              <w:right w:val="nil"/>
            </w:tcBorders>
          </w:tcPr>
          <w:p w14:paraId="6A50EB7C" w14:textId="77777777" w:rsidR="008101B2" w:rsidRPr="00EB05F1" w:rsidRDefault="008101B2" w:rsidP="008101B2">
            <w:pPr>
              <w:widowControl/>
              <w:autoSpaceDE/>
              <w:autoSpaceDN/>
              <w:adjustRightInd/>
              <w:spacing w:before="0" w:line="360" w:lineRule="auto"/>
              <w:ind w:firstLine="0"/>
              <w:jc w:val="left"/>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(א</w:t>
            </w:r>
            <w:r w:rsidRPr="00EB05F1">
              <w:rPr>
                <w:rFonts w:ascii="Times New Roman" w:eastAsia="Times New Roman" w:hAnsi="Times New Roman" w:cs="David" w:hint="cs"/>
                <w:color w:val="auto"/>
                <w:spacing w:val="0"/>
                <w:sz w:val="26"/>
                <w:szCs w:val="26"/>
                <w:rtl/>
                <w:lang w:eastAsia="he-IL"/>
              </w:rPr>
              <w:t>)</w:t>
            </w:r>
          </w:p>
        </w:tc>
        <w:tc>
          <w:tcPr>
            <w:tcW w:w="7003" w:type="dxa"/>
            <w:gridSpan w:val="2"/>
            <w:tcBorders>
              <w:top w:val="nil"/>
              <w:left w:val="nil"/>
              <w:bottom w:val="nil"/>
              <w:right w:val="nil"/>
            </w:tcBorders>
          </w:tcPr>
          <w:p w14:paraId="3D66EC62" w14:textId="76AE8813"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תקנות ראשונות מכוח חוק זה יונחו על שולחן ועדת הפנים והגנת הסביבה שלושה חודשים ממועד פרסומו של חוק זה ברשומות.</w:t>
            </w:r>
          </w:p>
        </w:tc>
      </w:tr>
      <w:tr w:rsidR="008101B2" w:rsidRPr="00EB05F1" w14:paraId="6847F09D" w14:textId="77777777" w:rsidTr="00EB05F1">
        <w:trPr>
          <w:cantSplit/>
        </w:trPr>
        <w:tc>
          <w:tcPr>
            <w:tcW w:w="1184" w:type="dxa"/>
            <w:tcBorders>
              <w:top w:val="nil"/>
              <w:left w:val="nil"/>
              <w:bottom w:val="nil"/>
              <w:right w:val="nil"/>
            </w:tcBorders>
          </w:tcPr>
          <w:p w14:paraId="5D84265A" w14:textId="77777777" w:rsidR="008101B2" w:rsidRPr="00EB05F1" w:rsidRDefault="008101B2" w:rsidP="008101B2">
            <w:pPr>
              <w:widowControl/>
              <w:autoSpaceDE/>
              <w:autoSpaceDN/>
              <w:adjustRightInd/>
              <w:spacing w:before="0" w:after="120" w:line="240" w:lineRule="auto"/>
              <w:ind w:firstLine="0"/>
              <w:textAlignment w:val="auto"/>
              <w:rPr>
                <w:rFonts w:ascii="Times New Roman" w:eastAsia="Times New Roman" w:hAnsi="Times New Roman" w:cs="David"/>
                <w:color w:val="auto"/>
                <w:spacing w:val="0"/>
                <w:sz w:val="26"/>
                <w:szCs w:val="26"/>
                <w:rtl/>
                <w:lang w:eastAsia="he-IL"/>
              </w:rPr>
            </w:pPr>
          </w:p>
        </w:tc>
        <w:tc>
          <w:tcPr>
            <w:tcW w:w="519" w:type="dxa"/>
            <w:tcBorders>
              <w:top w:val="nil"/>
              <w:left w:val="nil"/>
              <w:bottom w:val="nil"/>
              <w:right w:val="nil"/>
            </w:tcBorders>
          </w:tcPr>
          <w:p w14:paraId="31C0389E" w14:textId="77777777" w:rsidR="008101B2" w:rsidRPr="00EB05F1"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p>
        </w:tc>
        <w:tc>
          <w:tcPr>
            <w:tcW w:w="841" w:type="dxa"/>
            <w:gridSpan w:val="2"/>
            <w:tcBorders>
              <w:top w:val="nil"/>
              <w:left w:val="nil"/>
              <w:bottom w:val="nil"/>
              <w:right w:val="nil"/>
            </w:tcBorders>
          </w:tcPr>
          <w:p w14:paraId="3648CAC8" w14:textId="262C1305" w:rsidR="008101B2" w:rsidRPr="00EB05F1" w:rsidRDefault="008101B2" w:rsidP="008101B2">
            <w:pPr>
              <w:widowControl/>
              <w:autoSpaceDE/>
              <w:autoSpaceDN/>
              <w:adjustRightInd/>
              <w:spacing w:before="0" w:line="360" w:lineRule="auto"/>
              <w:ind w:firstLine="0"/>
              <w:jc w:val="left"/>
              <w:textAlignment w:val="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(ב)</w:t>
            </w:r>
          </w:p>
        </w:tc>
        <w:tc>
          <w:tcPr>
            <w:tcW w:w="7003" w:type="dxa"/>
            <w:gridSpan w:val="2"/>
            <w:tcBorders>
              <w:top w:val="nil"/>
              <w:left w:val="nil"/>
              <w:bottom w:val="nil"/>
              <w:right w:val="nil"/>
            </w:tcBorders>
          </w:tcPr>
          <w:p w14:paraId="21983C24" w14:textId="7850F3F8" w:rsidR="008101B2" w:rsidRDefault="008101B2" w:rsidP="008101B2">
            <w:pPr>
              <w:widowControl/>
              <w:autoSpaceDE/>
              <w:autoSpaceDN/>
              <w:adjustRightInd/>
              <w:spacing w:before="0" w:after="120" w:line="360" w:lineRule="auto"/>
              <w:ind w:firstLine="0"/>
              <w:textAlignment w:val="auto"/>
              <w:rPr>
                <w:rFonts w:ascii="Times New Roman" w:eastAsia="Times New Roman" w:hAnsi="Times New Roman" w:cs="David"/>
                <w:color w:val="auto"/>
                <w:spacing w:val="0"/>
                <w:sz w:val="26"/>
                <w:szCs w:val="26"/>
                <w:rtl/>
                <w:lang w:eastAsia="he-IL"/>
              </w:rPr>
            </w:pPr>
            <w:r w:rsidRPr="00EB05F1">
              <w:rPr>
                <w:rFonts w:ascii="Times New Roman" w:eastAsia="Times New Roman" w:hAnsi="Times New Roman" w:cs="David"/>
                <w:color w:val="auto"/>
                <w:spacing w:val="0"/>
                <w:sz w:val="26"/>
                <w:szCs w:val="26"/>
                <w:rtl/>
                <w:lang w:eastAsia="he-IL"/>
              </w:rPr>
              <w:t>חו</w:t>
            </w:r>
            <w:r w:rsidRPr="00EB05F1">
              <w:rPr>
                <w:rFonts w:ascii="Times New Roman" w:eastAsia="Times New Roman" w:hAnsi="Times New Roman" w:cs="David" w:hint="cs"/>
                <w:color w:val="auto"/>
                <w:spacing w:val="0"/>
                <w:sz w:val="26"/>
                <w:szCs w:val="26"/>
                <w:rtl/>
                <w:lang w:eastAsia="he-IL"/>
              </w:rPr>
              <w:t>ק זה י</w:t>
            </w:r>
            <w:r w:rsidRPr="00EB05F1">
              <w:rPr>
                <w:rFonts w:ascii="Times New Roman" w:eastAsia="Times New Roman" w:hAnsi="Times New Roman" w:cs="David"/>
                <w:color w:val="auto"/>
                <w:spacing w:val="0"/>
                <w:sz w:val="26"/>
                <w:szCs w:val="26"/>
                <w:rtl/>
                <w:lang w:eastAsia="he-IL"/>
              </w:rPr>
              <w:t>עמ</w:t>
            </w:r>
            <w:r w:rsidRPr="00EB05F1">
              <w:rPr>
                <w:rFonts w:ascii="Times New Roman" w:eastAsia="Times New Roman" w:hAnsi="Times New Roman" w:cs="David" w:hint="cs"/>
                <w:color w:val="auto"/>
                <w:spacing w:val="0"/>
                <w:sz w:val="26"/>
                <w:szCs w:val="26"/>
                <w:rtl/>
                <w:lang w:eastAsia="he-IL"/>
              </w:rPr>
              <w:t>וד</w:t>
            </w:r>
            <w:r w:rsidRPr="00EB05F1">
              <w:rPr>
                <w:rFonts w:ascii="Times New Roman" w:eastAsia="Times New Roman" w:hAnsi="Times New Roman" w:cs="David"/>
                <w:color w:val="auto"/>
                <w:spacing w:val="0"/>
                <w:sz w:val="26"/>
                <w:szCs w:val="26"/>
                <w:rtl/>
                <w:lang w:eastAsia="he-IL"/>
              </w:rPr>
              <w:t xml:space="preserve"> </w:t>
            </w:r>
            <w:r w:rsidRPr="00EB05F1">
              <w:rPr>
                <w:rFonts w:ascii="Times New Roman" w:eastAsia="Times New Roman" w:hAnsi="Times New Roman" w:cs="David" w:hint="cs"/>
                <w:color w:val="auto"/>
                <w:spacing w:val="0"/>
                <w:sz w:val="26"/>
                <w:szCs w:val="26"/>
                <w:rtl/>
                <w:lang w:eastAsia="he-IL"/>
              </w:rPr>
              <w:t>ב</w:t>
            </w:r>
            <w:r w:rsidRPr="00EB05F1">
              <w:rPr>
                <w:rFonts w:ascii="Times New Roman" w:eastAsia="Times New Roman" w:hAnsi="Times New Roman" w:cs="David"/>
                <w:color w:val="auto"/>
                <w:spacing w:val="0"/>
                <w:sz w:val="26"/>
                <w:szCs w:val="26"/>
                <w:rtl/>
                <w:lang w:eastAsia="he-IL"/>
              </w:rPr>
              <w:t>ת</w:t>
            </w:r>
            <w:r w:rsidRPr="00EB05F1">
              <w:rPr>
                <w:rFonts w:ascii="Times New Roman" w:eastAsia="Times New Roman" w:hAnsi="Times New Roman" w:cs="David" w:hint="cs"/>
                <w:color w:val="auto"/>
                <w:spacing w:val="0"/>
                <w:sz w:val="26"/>
                <w:szCs w:val="26"/>
                <w:rtl/>
                <w:lang w:eastAsia="he-IL"/>
              </w:rPr>
              <w:t>וקפו מ</w:t>
            </w:r>
            <w:r>
              <w:rPr>
                <w:rFonts w:ascii="Times New Roman" w:eastAsia="Times New Roman" w:hAnsi="Times New Roman" w:cs="David" w:hint="cs"/>
                <w:color w:val="auto"/>
                <w:spacing w:val="0"/>
                <w:sz w:val="26"/>
                <w:szCs w:val="26"/>
                <w:rtl/>
                <w:lang w:eastAsia="he-IL"/>
              </w:rPr>
              <w:t xml:space="preserve">מועד פרסום החוק ועד </w:t>
            </w:r>
            <w:r w:rsidRPr="00EB05F1">
              <w:rPr>
                <w:rFonts w:ascii="Times New Roman" w:eastAsia="Times New Roman" w:hAnsi="Times New Roman" w:cs="David" w:hint="cs"/>
                <w:color w:val="auto"/>
                <w:spacing w:val="0"/>
                <w:sz w:val="26"/>
                <w:szCs w:val="26"/>
                <w:rtl/>
                <w:lang w:eastAsia="he-IL"/>
              </w:rPr>
              <w:t xml:space="preserve">לחמש שנים לאחר מכן. </w:t>
            </w:r>
            <w:r>
              <w:rPr>
                <w:rFonts w:ascii="Times New Roman" w:eastAsia="Times New Roman" w:hAnsi="Times New Roman" w:cs="David" w:hint="cs"/>
                <w:color w:val="auto"/>
                <w:spacing w:val="0"/>
                <w:sz w:val="26"/>
                <w:szCs w:val="26"/>
                <w:rtl/>
                <w:lang w:eastAsia="he-IL"/>
              </w:rPr>
              <w:t xml:space="preserve">השר </w:t>
            </w:r>
            <w:r w:rsidRPr="00EB05F1">
              <w:rPr>
                <w:rFonts w:ascii="Times New Roman" w:eastAsia="Times New Roman" w:hAnsi="Times New Roman" w:cs="David" w:hint="cs"/>
                <w:color w:val="auto"/>
                <w:spacing w:val="0"/>
                <w:sz w:val="26"/>
                <w:szCs w:val="26"/>
                <w:rtl/>
                <w:lang w:eastAsia="he-IL"/>
              </w:rPr>
              <w:t>ר</w:t>
            </w:r>
            <w:r w:rsidRPr="00EB05F1">
              <w:rPr>
                <w:rFonts w:ascii="Times New Roman" w:eastAsia="Times New Roman" w:hAnsi="Times New Roman" w:cs="David"/>
                <w:color w:val="auto"/>
                <w:spacing w:val="0"/>
                <w:sz w:val="26"/>
                <w:szCs w:val="26"/>
                <w:rtl/>
                <w:lang w:eastAsia="he-IL"/>
              </w:rPr>
              <w:t>ש</w:t>
            </w:r>
            <w:r w:rsidRPr="00EB05F1">
              <w:rPr>
                <w:rFonts w:ascii="Times New Roman" w:eastAsia="Times New Roman" w:hAnsi="Times New Roman" w:cs="David" w:hint="cs"/>
                <w:color w:val="auto"/>
                <w:spacing w:val="0"/>
                <w:sz w:val="26"/>
                <w:szCs w:val="26"/>
                <w:rtl/>
                <w:lang w:eastAsia="he-IL"/>
              </w:rPr>
              <w:t>אי</w:t>
            </w:r>
            <w:r>
              <w:rPr>
                <w:rFonts w:ascii="Times New Roman" w:eastAsia="Times New Roman" w:hAnsi="Times New Roman" w:cs="David" w:hint="cs"/>
                <w:color w:val="auto"/>
                <w:spacing w:val="0"/>
                <w:sz w:val="26"/>
                <w:szCs w:val="26"/>
                <w:rtl/>
                <w:lang w:eastAsia="he-IL"/>
              </w:rPr>
              <w:t xml:space="preserve">, באישור </w:t>
            </w:r>
            <w:r w:rsidRPr="00EB05F1">
              <w:rPr>
                <w:rFonts w:ascii="Times New Roman" w:eastAsia="Times New Roman" w:hAnsi="Times New Roman" w:cs="David" w:hint="cs"/>
                <w:color w:val="auto"/>
                <w:spacing w:val="0"/>
                <w:sz w:val="26"/>
                <w:szCs w:val="26"/>
                <w:rtl/>
                <w:lang w:eastAsia="he-IL"/>
              </w:rPr>
              <w:t>וו</w:t>
            </w:r>
            <w:r>
              <w:rPr>
                <w:rFonts w:ascii="Times New Roman" w:eastAsia="Times New Roman" w:hAnsi="Times New Roman" w:cs="David" w:hint="cs"/>
                <w:color w:val="auto"/>
                <w:spacing w:val="0"/>
                <w:sz w:val="26"/>
                <w:szCs w:val="26"/>
                <w:rtl/>
                <w:lang w:eastAsia="he-IL"/>
              </w:rPr>
              <w:t>עדת הפנים והגנת הסביבה</w:t>
            </w:r>
            <w:r w:rsidRPr="00EB05F1">
              <w:rPr>
                <w:rFonts w:ascii="Times New Roman" w:eastAsia="Times New Roman" w:hAnsi="Times New Roman" w:cs="David" w:hint="cs"/>
                <w:color w:val="auto"/>
                <w:spacing w:val="0"/>
                <w:sz w:val="26"/>
                <w:szCs w:val="26"/>
                <w:rtl/>
                <w:lang w:eastAsia="he-IL"/>
              </w:rPr>
              <w:t>,</w:t>
            </w:r>
            <w:r w:rsidRPr="00EB05F1">
              <w:rPr>
                <w:rFonts w:ascii="Times New Roman" w:eastAsia="Times New Roman" w:hAnsi="Times New Roman" w:cs="David"/>
                <w:color w:val="auto"/>
                <w:spacing w:val="0"/>
                <w:sz w:val="26"/>
                <w:szCs w:val="26"/>
                <w:rtl/>
                <w:lang w:eastAsia="he-IL"/>
              </w:rPr>
              <w:t xml:space="preserve"> ל</w:t>
            </w:r>
            <w:r w:rsidRPr="00EB05F1">
              <w:rPr>
                <w:rFonts w:ascii="Times New Roman" w:eastAsia="Times New Roman" w:hAnsi="Times New Roman" w:cs="David" w:hint="cs"/>
                <w:color w:val="auto"/>
                <w:spacing w:val="0"/>
                <w:sz w:val="26"/>
                <w:szCs w:val="26"/>
                <w:rtl/>
                <w:lang w:eastAsia="he-IL"/>
              </w:rPr>
              <w:t xml:space="preserve">האריך </w:t>
            </w:r>
            <w:r w:rsidRPr="00EB05F1">
              <w:rPr>
                <w:rFonts w:ascii="Times New Roman" w:eastAsia="Times New Roman" w:hAnsi="Times New Roman" w:cs="David"/>
                <w:color w:val="auto"/>
                <w:spacing w:val="0"/>
                <w:sz w:val="26"/>
                <w:szCs w:val="26"/>
                <w:rtl/>
                <w:lang w:eastAsia="he-IL"/>
              </w:rPr>
              <w:t>בצ</w:t>
            </w:r>
            <w:r w:rsidRPr="00EB05F1">
              <w:rPr>
                <w:rFonts w:ascii="Times New Roman" w:eastAsia="Times New Roman" w:hAnsi="Times New Roman" w:cs="David" w:hint="cs"/>
                <w:color w:val="auto"/>
                <w:spacing w:val="0"/>
                <w:sz w:val="26"/>
                <w:szCs w:val="26"/>
                <w:rtl/>
                <w:lang w:eastAsia="he-IL"/>
              </w:rPr>
              <w:t xml:space="preserve">ו </w:t>
            </w:r>
            <w:r w:rsidRPr="00EB05F1">
              <w:rPr>
                <w:rFonts w:ascii="Times New Roman" w:eastAsia="Times New Roman" w:hAnsi="Times New Roman" w:cs="David"/>
                <w:color w:val="auto"/>
                <w:spacing w:val="0"/>
                <w:sz w:val="26"/>
                <w:szCs w:val="26"/>
                <w:rtl/>
                <w:lang w:eastAsia="he-IL"/>
              </w:rPr>
              <w:t>את</w:t>
            </w:r>
            <w:r w:rsidRPr="00EB05F1">
              <w:rPr>
                <w:rFonts w:ascii="Times New Roman" w:eastAsia="Times New Roman" w:hAnsi="Times New Roman" w:cs="David" w:hint="cs"/>
                <w:color w:val="auto"/>
                <w:spacing w:val="0"/>
                <w:sz w:val="26"/>
                <w:szCs w:val="26"/>
                <w:rtl/>
                <w:lang w:eastAsia="he-IL"/>
              </w:rPr>
              <w:t xml:space="preserve"> תוקפו</w:t>
            </w:r>
            <w:r w:rsidRPr="00EB05F1">
              <w:rPr>
                <w:rFonts w:ascii="Times New Roman" w:eastAsia="Times New Roman" w:hAnsi="Times New Roman" w:cs="David"/>
                <w:color w:val="auto"/>
                <w:spacing w:val="0"/>
                <w:sz w:val="28"/>
                <w:szCs w:val="28"/>
                <w:rtl/>
                <w:lang w:eastAsia="he-IL"/>
              </w:rPr>
              <w:t xml:space="preserve"> </w:t>
            </w:r>
            <w:r w:rsidRPr="00EB05F1">
              <w:rPr>
                <w:rFonts w:ascii="Times New Roman" w:eastAsia="Times New Roman" w:hAnsi="Times New Roman" w:cs="David"/>
                <w:color w:val="auto"/>
                <w:spacing w:val="0"/>
                <w:sz w:val="26"/>
                <w:szCs w:val="26"/>
                <w:rtl/>
                <w:lang w:eastAsia="he-IL"/>
              </w:rPr>
              <w:t>של</w:t>
            </w:r>
            <w:r w:rsidRPr="00EB05F1">
              <w:rPr>
                <w:rFonts w:ascii="Times New Roman" w:eastAsia="Times New Roman" w:hAnsi="Times New Roman" w:cs="David" w:hint="cs"/>
                <w:color w:val="auto"/>
                <w:spacing w:val="0"/>
                <w:sz w:val="26"/>
                <w:szCs w:val="26"/>
                <w:rtl/>
                <w:lang w:eastAsia="he-IL"/>
              </w:rPr>
              <w:t xml:space="preserve"> חוק זה בחמש שנים נוספות</w:t>
            </w:r>
            <w:r w:rsidRPr="00EB05F1">
              <w:rPr>
                <w:rFonts w:ascii="Times New Roman" w:eastAsia="Times New Roman" w:hAnsi="Times New Roman" w:cs="David"/>
                <w:color w:val="auto"/>
                <w:spacing w:val="0"/>
                <w:sz w:val="28"/>
                <w:szCs w:val="28"/>
                <w:rtl/>
                <w:lang w:eastAsia="he-IL"/>
              </w:rPr>
              <w:t>.</w:t>
            </w:r>
          </w:p>
        </w:tc>
      </w:tr>
    </w:tbl>
    <w:p w14:paraId="01F15BA8" w14:textId="77777777" w:rsidR="00675DFE" w:rsidRDefault="00675DFE" w:rsidP="00675DFE">
      <w:pPr>
        <w:pStyle w:val="HeadDivreiHesber"/>
        <w:rPr>
          <w:rtl/>
        </w:rPr>
      </w:pPr>
      <w:r w:rsidRPr="0027450A">
        <w:rPr>
          <w:rFonts w:hint="cs"/>
          <w:rtl/>
        </w:rPr>
        <w:t>דברי הסבר</w:t>
      </w:r>
    </w:p>
    <w:p w14:paraId="2F98FE19" w14:textId="2EBAD353" w:rsidR="00DF6C1E" w:rsidRDefault="00EB40EF" w:rsidP="00095E3D">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על </w:t>
      </w:r>
      <w:r w:rsidRPr="005553FB">
        <w:rPr>
          <w:rFonts w:ascii="David" w:eastAsia="Arial" w:hAnsi="David" w:cs="David"/>
          <w:sz w:val="26"/>
          <w:szCs w:val="26"/>
          <w:rtl/>
        </w:rPr>
        <w:t xml:space="preserve">ישראל </w:t>
      </w:r>
      <w:r>
        <w:rPr>
          <w:rFonts w:ascii="David" w:eastAsia="Arial" w:hAnsi="David" w:cs="David" w:hint="cs"/>
          <w:sz w:val="26"/>
          <w:szCs w:val="26"/>
          <w:rtl/>
        </w:rPr>
        <w:t>למנף</w:t>
      </w:r>
      <w:r w:rsidRPr="005553FB">
        <w:rPr>
          <w:rFonts w:ascii="David" w:eastAsia="Arial" w:hAnsi="David" w:cs="David"/>
          <w:sz w:val="26"/>
          <w:szCs w:val="26"/>
          <w:rtl/>
        </w:rPr>
        <w:t xml:space="preserve"> את ההזדמנות הטמונה במהפכה הדיגיטלית ובהתקדמות טכנולוגיות המידע והתקשורת כדי </w:t>
      </w:r>
      <w:r w:rsidR="006E611B">
        <w:rPr>
          <w:rFonts w:ascii="David" w:eastAsia="Arial" w:hAnsi="David" w:cs="David" w:hint="cs"/>
          <w:sz w:val="26"/>
          <w:szCs w:val="26"/>
          <w:rtl/>
        </w:rPr>
        <w:t xml:space="preserve"> לקדם יעדים חברתיים ואסטרטגיים, כגון: </w:t>
      </w:r>
      <w:r w:rsidRPr="005553FB">
        <w:rPr>
          <w:rFonts w:ascii="David" w:eastAsia="Arial" w:hAnsi="David" w:cs="David"/>
          <w:sz w:val="26"/>
          <w:szCs w:val="26"/>
          <w:rtl/>
        </w:rPr>
        <w:t>צמצום פערים חברתיים וגיאוגרפיים, צמיחה כלכלית מואצת וקידום ממשל חכם וידידותי לאזרח</w:t>
      </w:r>
      <w:r>
        <w:rPr>
          <w:rFonts w:ascii="David" w:eastAsia="Arial" w:hAnsi="David" w:cs="David" w:hint="cs"/>
          <w:sz w:val="26"/>
          <w:szCs w:val="26"/>
          <w:rtl/>
        </w:rPr>
        <w:t xml:space="preserve">. </w:t>
      </w:r>
      <w:r w:rsidR="00C93B94">
        <w:rPr>
          <w:rFonts w:ascii="David" w:eastAsia="Arial" w:hAnsi="David" w:cs="David" w:hint="cs"/>
          <w:sz w:val="26"/>
          <w:szCs w:val="26"/>
          <w:rtl/>
        </w:rPr>
        <w:t xml:space="preserve">במילים אחרות, </w:t>
      </w:r>
      <w:r>
        <w:rPr>
          <w:rFonts w:ascii="David" w:eastAsia="Arial" w:hAnsi="David" w:cs="David" w:hint="cs"/>
          <w:sz w:val="26"/>
          <w:szCs w:val="26"/>
          <w:rtl/>
        </w:rPr>
        <w:t xml:space="preserve">על ישראל </w:t>
      </w:r>
      <w:r w:rsidR="00E24B9F">
        <w:rPr>
          <w:rFonts w:ascii="David" w:eastAsia="Arial" w:hAnsi="David" w:cs="David" w:hint="cs"/>
          <w:sz w:val="26"/>
          <w:szCs w:val="26"/>
          <w:rtl/>
        </w:rPr>
        <w:t>לשאוף להוביל</w:t>
      </w:r>
      <w:r>
        <w:rPr>
          <w:rFonts w:ascii="David" w:eastAsia="Arial" w:hAnsi="David" w:cs="David" w:hint="cs"/>
          <w:sz w:val="26"/>
          <w:szCs w:val="26"/>
          <w:rtl/>
        </w:rPr>
        <w:t xml:space="preserve"> </w:t>
      </w:r>
      <w:r w:rsidRPr="005553FB">
        <w:rPr>
          <w:rFonts w:ascii="David" w:eastAsia="Arial" w:hAnsi="David" w:cs="David"/>
          <w:sz w:val="26"/>
          <w:szCs w:val="26"/>
          <w:rtl/>
        </w:rPr>
        <w:t>בתחום הממשל הדיגיטלי</w:t>
      </w:r>
      <w:r w:rsidR="00427DEA">
        <w:rPr>
          <w:rFonts w:ascii="David" w:eastAsia="Arial" w:hAnsi="David" w:cs="David" w:hint="cs"/>
          <w:sz w:val="26"/>
          <w:szCs w:val="26"/>
          <w:rtl/>
        </w:rPr>
        <w:t xml:space="preserve"> הנגיש </w:t>
      </w:r>
      <w:r w:rsidR="00B26879">
        <w:rPr>
          <w:rFonts w:ascii="David" w:eastAsia="Arial" w:hAnsi="David" w:cs="David" w:hint="cs"/>
          <w:sz w:val="26"/>
          <w:szCs w:val="26"/>
          <w:rtl/>
        </w:rPr>
        <w:t>והסביבתי</w:t>
      </w:r>
      <w:r w:rsidRPr="005553FB">
        <w:rPr>
          <w:rFonts w:ascii="David" w:eastAsia="Arial" w:hAnsi="David" w:cs="David"/>
          <w:sz w:val="26"/>
          <w:szCs w:val="26"/>
          <w:lang/>
        </w:rPr>
        <w:t>.</w:t>
      </w:r>
      <w:r>
        <w:rPr>
          <w:rFonts w:ascii="David" w:eastAsia="Arial" w:hAnsi="David" w:cs="David" w:hint="cs"/>
          <w:sz w:val="26"/>
          <w:szCs w:val="26"/>
          <w:rtl/>
        </w:rPr>
        <w:t xml:space="preserve"> </w:t>
      </w:r>
    </w:p>
    <w:p w14:paraId="64B37505" w14:textId="6C596F6D" w:rsidR="00EB40EF" w:rsidRDefault="00095E3D" w:rsidP="00E24B9F">
      <w:pPr>
        <w:pBdr>
          <w:top w:val="nil"/>
          <w:left w:val="nil"/>
          <w:bottom w:val="nil"/>
          <w:right w:val="nil"/>
          <w:between w:val="nil"/>
        </w:pBdr>
        <w:spacing w:before="0" w:line="360" w:lineRule="auto"/>
        <w:rPr>
          <w:rFonts w:ascii="Times New Roman" w:eastAsia="Times New Roman" w:hAnsi="Times New Roman" w:cs="David"/>
          <w:color w:val="auto"/>
          <w:spacing w:val="0"/>
          <w:sz w:val="26"/>
          <w:szCs w:val="26"/>
          <w:rtl/>
          <w:lang w:eastAsia="he-IL"/>
        </w:rPr>
      </w:pPr>
      <w:r>
        <w:rPr>
          <w:rFonts w:ascii="David" w:eastAsia="Arial" w:hAnsi="David" w:cs="David" w:hint="cs"/>
          <w:sz w:val="26"/>
          <w:szCs w:val="26"/>
          <w:rtl/>
        </w:rPr>
        <w:t xml:space="preserve">בכדי לעשות כן, יש לקיים מעבר יעיל לשירותים דיגיטליים </w:t>
      </w:r>
      <w:r w:rsidR="00EB40EF">
        <w:rPr>
          <w:rFonts w:ascii="David" w:eastAsia="Arial" w:hAnsi="David" w:cs="David" w:hint="cs"/>
          <w:sz w:val="26"/>
          <w:szCs w:val="26"/>
          <w:rtl/>
        </w:rPr>
        <w:t xml:space="preserve">תוך </w:t>
      </w:r>
      <w:r w:rsidR="00E24B9F">
        <w:rPr>
          <w:rFonts w:ascii="David" w:eastAsia="Arial" w:hAnsi="David" w:cs="David" w:hint="cs"/>
          <w:sz w:val="26"/>
          <w:szCs w:val="26"/>
          <w:rtl/>
        </w:rPr>
        <w:t>קידום</w:t>
      </w:r>
      <w:r w:rsidR="00A92D82">
        <w:rPr>
          <w:rFonts w:ascii="David" w:eastAsia="Arial" w:hAnsi="David" w:cs="David" w:hint="cs"/>
          <w:sz w:val="26"/>
          <w:szCs w:val="26"/>
          <w:rtl/>
        </w:rPr>
        <w:t xml:space="preserve"> העקרונות הבאים: </w:t>
      </w:r>
      <w:r w:rsidR="00EB40EF" w:rsidRPr="00EB05F1">
        <w:rPr>
          <w:rFonts w:ascii="Times New Roman" w:eastAsia="Times New Roman" w:hAnsi="Times New Roman" w:cs="David" w:hint="cs"/>
          <w:color w:val="auto"/>
          <w:spacing w:val="0"/>
          <w:sz w:val="26"/>
          <w:szCs w:val="26"/>
          <w:rtl/>
          <w:lang w:eastAsia="he-IL"/>
        </w:rPr>
        <w:t>שמירה על בטיחות המידע הדיגיטלי של תושבי הרשויות המקומיות, וידוא שהשירותים הדיגיטליים המסופקים נגישים לכלל אוכלוסיות התושבים ברשות ו</w:t>
      </w:r>
      <w:r w:rsidR="00EB40EF">
        <w:rPr>
          <w:rFonts w:ascii="Times New Roman" w:eastAsia="Times New Roman" w:hAnsi="Times New Roman" w:cs="David" w:hint="cs"/>
          <w:color w:val="auto"/>
          <w:spacing w:val="0"/>
          <w:sz w:val="26"/>
          <w:szCs w:val="26"/>
          <w:rtl/>
          <w:lang w:eastAsia="he-IL"/>
        </w:rPr>
        <w:t>ה</w:t>
      </w:r>
      <w:r w:rsidR="00EB40EF" w:rsidRPr="00EB05F1">
        <w:rPr>
          <w:rFonts w:ascii="Times New Roman" w:eastAsia="Times New Roman" w:hAnsi="Times New Roman" w:cs="David" w:hint="cs"/>
          <w:color w:val="auto"/>
          <w:spacing w:val="0"/>
          <w:sz w:val="26"/>
          <w:szCs w:val="26"/>
          <w:rtl/>
          <w:lang w:eastAsia="he-IL"/>
        </w:rPr>
        <w:t xml:space="preserve">בטחה שהכלים הדיגיטליים אינם מעצימים חוסר שוויון בין </w:t>
      </w:r>
      <w:r w:rsidR="00EB40EF" w:rsidRPr="00EB05F1">
        <w:rPr>
          <w:rFonts w:ascii="Times New Roman" w:eastAsia="Times New Roman" w:hAnsi="Times New Roman" w:cs="David" w:hint="cs"/>
          <w:color w:val="auto"/>
          <w:spacing w:val="0"/>
          <w:sz w:val="26"/>
          <w:szCs w:val="26"/>
          <w:rtl/>
          <w:lang w:eastAsia="he-IL"/>
        </w:rPr>
        <w:lastRenderedPageBreak/>
        <w:t>קבוצות בחברה</w:t>
      </w:r>
      <w:r w:rsidR="008764A2">
        <w:rPr>
          <w:rFonts w:ascii="Times New Roman" w:eastAsia="Times New Roman" w:hAnsi="Times New Roman" w:cs="David" w:hint="cs"/>
          <w:color w:val="auto"/>
          <w:spacing w:val="0"/>
          <w:sz w:val="26"/>
          <w:szCs w:val="26"/>
          <w:rtl/>
          <w:lang w:eastAsia="he-IL"/>
        </w:rPr>
        <w:t xml:space="preserve">; </w:t>
      </w:r>
      <w:r w:rsidR="00E24B9F">
        <w:rPr>
          <w:rFonts w:ascii="Times New Roman" w:eastAsia="Times New Roman" w:hAnsi="Times New Roman" w:cs="David" w:hint="cs"/>
          <w:color w:val="auto"/>
          <w:spacing w:val="0"/>
          <w:sz w:val="26"/>
          <w:szCs w:val="26"/>
          <w:rtl/>
          <w:lang w:eastAsia="he-IL"/>
        </w:rPr>
        <w:t xml:space="preserve">תכליתו של חוק זה הינה שמטרה זו תצא מן הכוח אל הפועל, לאור העקרונות לעיל, בתוך </w:t>
      </w:r>
      <w:r w:rsidR="008764A2">
        <w:rPr>
          <w:rFonts w:ascii="Times New Roman" w:eastAsia="Times New Roman" w:hAnsi="Times New Roman" w:cs="David" w:hint="cs"/>
          <w:color w:val="auto"/>
          <w:spacing w:val="0"/>
          <w:sz w:val="26"/>
          <w:szCs w:val="26"/>
          <w:rtl/>
          <w:lang w:eastAsia="he-IL"/>
        </w:rPr>
        <w:t>חמש שנים ממועד פרסומו.</w:t>
      </w:r>
    </w:p>
    <w:p w14:paraId="2BA8B42F" w14:textId="7F907399" w:rsidR="00095E3D" w:rsidRPr="00095E3D" w:rsidRDefault="00095E3D" w:rsidP="00095E3D">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על אף שמיזמים שונים בנושא זה קיימים כבר במסגרות מגוונות של הרשות המבצעת, מטרתו של חוק זה הינה לעגן את סוגיית הדיגיטציה בחקיקה, בכדי להוביל למיסוד והסדרה של העיסוק בתחום. זאת, שכן גורמים שונים ורבים מעורבים </w:t>
      </w:r>
      <w:r w:rsidR="00D160D2">
        <w:rPr>
          <w:rFonts w:ascii="David" w:eastAsia="Arial" w:hAnsi="David" w:cs="David" w:hint="cs"/>
          <w:sz w:val="26"/>
          <w:szCs w:val="26"/>
          <w:rtl/>
        </w:rPr>
        <w:t xml:space="preserve">בזירה באופן שתואר על ידי </w:t>
      </w:r>
      <w:r>
        <w:rPr>
          <w:rFonts w:ascii="David" w:eastAsia="Arial" w:hAnsi="David" w:cs="David" w:hint="cs"/>
          <w:sz w:val="26"/>
          <w:szCs w:val="26"/>
          <w:rtl/>
        </w:rPr>
        <w:t xml:space="preserve">דו״ח מבקר המדינה </w:t>
      </w:r>
      <w:r w:rsidR="00D160D2">
        <w:rPr>
          <w:rFonts w:ascii="David" w:eastAsia="Arial" w:hAnsi="David" w:cs="David" w:hint="cs"/>
          <w:sz w:val="26"/>
          <w:szCs w:val="26"/>
          <w:rtl/>
        </w:rPr>
        <w:t>כנטול תיאום</w:t>
      </w:r>
      <w:r>
        <w:rPr>
          <w:rFonts w:ascii="David" w:eastAsia="Arial" w:hAnsi="David" w:cs="David" w:hint="cs"/>
          <w:sz w:val="26"/>
          <w:szCs w:val="26"/>
          <w:rtl/>
        </w:rPr>
        <w:t xml:space="preserve">, דבר שפוגע ביעילות </w:t>
      </w:r>
      <w:r w:rsidR="00990EAF">
        <w:rPr>
          <w:rFonts w:ascii="David" w:eastAsia="Arial" w:hAnsi="David" w:cs="David" w:hint="cs"/>
          <w:sz w:val="26"/>
          <w:szCs w:val="26"/>
          <w:rtl/>
        </w:rPr>
        <w:t xml:space="preserve">ובאיכות </w:t>
      </w:r>
      <w:r>
        <w:rPr>
          <w:rFonts w:ascii="David" w:eastAsia="Arial" w:hAnsi="David" w:cs="David" w:hint="cs"/>
          <w:sz w:val="26"/>
          <w:szCs w:val="26"/>
          <w:rtl/>
        </w:rPr>
        <w:t>המעבר לדיגיטציה.</w:t>
      </w:r>
    </w:p>
    <w:p w14:paraId="250EACB8" w14:textId="2465A69B" w:rsidR="00085B35" w:rsidRDefault="008764A2" w:rsidP="00EB40EF">
      <w:pPr>
        <w:pBdr>
          <w:top w:val="nil"/>
          <w:left w:val="nil"/>
          <w:bottom w:val="nil"/>
          <w:right w:val="nil"/>
          <w:between w:val="nil"/>
        </w:pBdr>
        <w:spacing w:before="0" w:line="360" w:lineRule="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 xml:space="preserve">סעיף 3: </w:t>
      </w:r>
      <w:r w:rsidR="00085B35">
        <w:rPr>
          <w:rFonts w:ascii="Times New Roman" w:eastAsia="Times New Roman" w:hAnsi="Times New Roman" w:cs="David" w:hint="cs"/>
          <w:color w:val="auto"/>
          <w:spacing w:val="0"/>
          <w:sz w:val="26"/>
          <w:szCs w:val="26"/>
          <w:rtl/>
          <w:lang w:eastAsia="he-IL"/>
        </w:rPr>
        <w:t xml:space="preserve">בכדי לעשות כן, </w:t>
      </w:r>
      <w:r w:rsidR="00596C1B">
        <w:rPr>
          <w:rFonts w:ascii="Times New Roman" w:eastAsia="Times New Roman" w:hAnsi="Times New Roman" w:cs="David" w:hint="cs"/>
          <w:color w:val="auto"/>
          <w:spacing w:val="0"/>
          <w:sz w:val="26"/>
          <w:szCs w:val="26"/>
          <w:rtl/>
          <w:lang w:eastAsia="he-IL"/>
        </w:rPr>
        <w:t xml:space="preserve">מוצע לחייב את שר הפנים לקבוע יעדים </w:t>
      </w:r>
      <w:r>
        <w:rPr>
          <w:rFonts w:ascii="Times New Roman" w:eastAsia="Times New Roman" w:hAnsi="Times New Roman" w:cs="David" w:hint="cs"/>
          <w:color w:val="auto"/>
          <w:spacing w:val="0"/>
          <w:sz w:val="26"/>
          <w:szCs w:val="26"/>
          <w:rtl/>
          <w:lang w:eastAsia="he-IL"/>
        </w:rPr>
        <w:t>מדידים למעבר לדיגיטציה בשלטון המקומי</w:t>
      </w:r>
      <w:r w:rsidR="00690E99">
        <w:rPr>
          <w:rFonts w:ascii="Times New Roman" w:eastAsia="Times New Roman" w:hAnsi="Times New Roman" w:cs="David" w:hint="cs"/>
          <w:color w:val="auto"/>
          <w:spacing w:val="0"/>
          <w:sz w:val="26"/>
          <w:szCs w:val="26"/>
          <w:rtl/>
          <w:lang w:eastAsia="he-IL"/>
        </w:rPr>
        <w:t>, באישור ועדת הפנים והגנת הסביבה</w:t>
      </w:r>
      <w:r w:rsidR="00D25D79">
        <w:rPr>
          <w:rFonts w:ascii="Times New Roman" w:eastAsia="Times New Roman" w:hAnsi="Times New Roman" w:cs="David" w:hint="cs"/>
          <w:color w:val="auto"/>
          <w:spacing w:val="0"/>
          <w:sz w:val="26"/>
          <w:szCs w:val="26"/>
          <w:rtl/>
          <w:lang w:eastAsia="he-IL"/>
        </w:rPr>
        <w:t>.</w:t>
      </w:r>
      <w:r w:rsidR="00690E99">
        <w:rPr>
          <w:rFonts w:ascii="Times New Roman" w:eastAsia="Times New Roman" w:hAnsi="Times New Roman" w:cs="David" w:hint="cs"/>
          <w:color w:val="auto"/>
          <w:spacing w:val="0"/>
          <w:sz w:val="26"/>
          <w:szCs w:val="26"/>
          <w:rtl/>
          <w:lang w:eastAsia="he-IL"/>
        </w:rPr>
        <w:t xml:space="preserve"> </w:t>
      </w:r>
      <w:r w:rsidR="006250F5">
        <w:rPr>
          <w:rFonts w:ascii="Times New Roman" w:eastAsia="Times New Roman" w:hAnsi="Times New Roman" w:cs="David" w:hint="cs"/>
          <w:color w:val="auto"/>
          <w:spacing w:val="0"/>
          <w:sz w:val="26"/>
          <w:szCs w:val="26"/>
          <w:rtl/>
          <w:lang w:eastAsia="he-IL"/>
        </w:rPr>
        <w:t xml:space="preserve">כמו כן, </w:t>
      </w:r>
      <w:r w:rsidR="00D25D79">
        <w:rPr>
          <w:rFonts w:ascii="Times New Roman" w:eastAsia="Times New Roman" w:hAnsi="Times New Roman" w:cs="David" w:hint="cs"/>
          <w:color w:val="auto"/>
          <w:spacing w:val="0"/>
          <w:sz w:val="26"/>
          <w:szCs w:val="26"/>
          <w:rtl/>
          <w:lang w:eastAsia="he-IL"/>
        </w:rPr>
        <w:t>מוצע לחייב את השר</w:t>
      </w:r>
      <w:r w:rsidR="006250F5">
        <w:rPr>
          <w:rFonts w:ascii="Times New Roman" w:eastAsia="Times New Roman" w:hAnsi="Times New Roman" w:cs="David" w:hint="cs"/>
          <w:color w:val="auto"/>
          <w:spacing w:val="0"/>
          <w:sz w:val="26"/>
          <w:szCs w:val="26"/>
          <w:rtl/>
          <w:lang w:eastAsia="he-IL"/>
        </w:rPr>
        <w:t xml:space="preserve"> </w:t>
      </w:r>
      <w:r w:rsidR="00DA2323">
        <w:rPr>
          <w:rFonts w:ascii="Times New Roman" w:eastAsia="Times New Roman" w:hAnsi="Times New Roman" w:cs="David" w:hint="cs"/>
          <w:color w:val="auto"/>
          <w:spacing w:val="0"/>
          <w:sz w:val="26"/>
          <w:szCs w:val="26"/>
          <w:rtl/>
          <w:lang w:eastAsia="he-IL"/>
        </w:rPr>
        <w:t xml:space="preserve">לפתח </w:t>
      </w:r>
      <w:r w:rsidR="006250F5">
        <w:rPr>
          <w:rFonts w:ascii="Times New Roman" w:eastAsia="Times New Roman" w:hAnsi="Times New Roman" w:cs="David" w:hint="cs"/>
          <w:color w:val="auto"/>
          <w:spacing w:val="0"/>
          <w:sz w:val="26"/>
          <w:szCs w:val="26"/>
          <w:rtl/>
          <w:lang w:eastAsia="he-IL"/>
        </w:rPr>
        <w:t>כלי הערכה שיאפשרו לאמוד את הצלחת מאמצים אלו</w:t>
      </w:r>
      <w:r w:rsidR="00EA2232">
        <w:rPr>
          <w:rFonts w:ascii="Times New Roman" w:eastAsia="Times New Roman" w:hAnsi="Times New Roman" w:cs="David" w:hint="cs"/>
          <w:color w:val="auto"/>
          <w:spacing w:val="0"/>
          <w:sz w:val="26"/>
          <w:szCs w:val="26"/>
          <w:rtl/>
          <w:lang w:eastAsia="he-IL"/>
        </w:rPr>
        <w:t>, לאחר התייעצות עם גורמים ציבוריים רלוונטיים (בין היתר, מיזמי דיגיטציה ממשלתיים</w:t>
      </w:r>
      <w:r w:rsidR="00983543">
        <w:rPr>
          <w:rFonts w:ascii="Times New Roman" w:eastAsia="Times New Roman" w:hAnsi="Times New Roman" w:cs="David" w:hint="cs"/>
          <w:color w:val="auto"/>
          <w:spacing w:val="0"/>
          <w:sz w:val="26"/>
          <w:szCs w:val="26"/>
          <w:rtl/>
          <w:lang w:eastAsia="he-IL"/>
        </w:rPr>
        <w:t xml:space="preserve"> וגופים אחרים</w:t>
      </w:r>
      <w:r w:rsidR="00EA2232">
        <w:rPr>
          <w:rFonts w:ascii="Times New Roman" w:eastAsia="Times New Roman" w:hAnsi="Times New Roman" w:cs="David" w:hint="cs"/>
          <w:color w:val="auto"/>
          <w:spacing w:val="0"/>
          <w:sz w:val="26"/>
          <w:szCs w:val="26"/>
          <w:rtl/>
          <w:lang w:eastAsia="he-IL"/>
        </w:rPr>
        <w:t>)</w:t>
      </w:r>
      <w:r w:rsidR="006250F5">
        <w:rPr>
          <w:rFonts w:ascii="Times New Roman" w:eastAsia="Times New Roman" w:hAnsi="Times New Roman" w:cs="David" w:hint="cs"/>
          <w:color w:val="auto"/>
          <w:spacing w:val="0"/>
          <w:sz w:val="26"/>
          <w:szCs w:val="26"/>
          <w:rtl/>
          <w:lang w:eastAsia="he-IL"/>
        </w:rPr>
        <w:t xml:space="preserve">. </w:t>
      </w:r>
      <w:r w:rsidR="00D272C7">
        <w:rPr>
          <w:rFonts w:ascii="Times New Roman" w:eastAsia="Times New Roman" w:hAnsi="Times New Roman" w:cs="David" w:hint="cs"/>
          <w:color w:val="auto"/>
          <w:spacing w:val="0"/>
          <w:sz w:val="26"/>
          <w:szCs w:val="26"/>
          <w:rtl/>
          <w:lang w:eastAsia="he-IL"/>
        </w:rPr>
        <w:t>מוצע בנוסף שעל השר יהיה</w:t>
      </w:r>
      <w:r w:rsidR="006250F5">
        <w:rPr>
          <w:rFonts w:ascii="Times New Roman" w:eastAsia="Times New Roman" w:hAnsi="Times New Roman" w:cs="David" w:hint="cs"/>
          <w:color w:val="auto"/>
          <w:spacing w:val="0"/>
          <w:sz w:val="26"/>
          <w:szCs w:val="26"/>
          <w:rtl/>
          <w:lang w:eastAsia="he-IL"/>
        </w:rPr>
        <w:t xml:space="preserve"> לפעול גם לקידום הכשרתם של גורמים שיהיו אמונים על עריכת האומדנים ברשויות השונות</w:t>
      </w:r>
      <w:r w:rsidR="00EF4398">
        <w:rPr>
          <w:rFonts w:ascii="Times New Roman" w:eastAsia="Times New Roman" w:hAnsi="Times New Roman" w:cs="David" w:hint="cs"/>
          <w:color w:val="auto"/>
          <w:spacing w:val="0"/>
          <w:sz w:val="26"/>
          <w:szCs w:val="26"/>
          <w:rtl/>
          <w:lang w:eastAsia="he-IL"/>
        </w:rPr>
        <w:t xml:space="preserve">, כך שניתן יהיה לעקוב </w:t>
      </w:r>
      <w:r w:rsidR="00E57811">
        <w:rPr>
          <w:rFonts w:ascii="Times New Roman" w:eastAsia="Times New Roman" w:hAnsi="Times New Roman" w:cs="David" w:hint="cs"/>
          <w:color w:val="auto"/>
          <w:spacing w:val="0"/>
          <w:sz w:val="26"/>
          <w:szCs w:val="26"/>
          <w:rtl/>
          <w:lang w:eastAsia="he-IL"/>
        </w:rPr>
        <w:t xml:space="preserve">ברשויות השונות אחר </w:t>
      </w:r>
      <w:r w:rsidR="00EF4398">
        <w:rPr>
          <w:rFonts w:ascii="Times New Roman" w:eastAsia="Times New Roman" w:hAnsi="Times New Roman" w:cs="David" w:hint="cs"/>
          <w:color w:val="auto"/>
          <w:spacing w:val="0"/>
          <w:sz w:val="26"/>
          <w:szCs w:val="26"/>
          <w:rtl/>
          <w:lang w:eastAsia="he-IL"/>
        </w:rPr>
        <w:t>מימוש התוכניות.</w:t>
      </w:r>
      <w:r w:rsidR="009C7C2E">
        <w:rPr>
          <w:rFonts w:ascii="Times New Roman" w:eastAsia="Times New Roman" w:hAnsi="Times New Roman" w:cs="David" w:hint="cs"/>
          <w:color w:val="auto"/>
          <w:spacing w:val="0"/>
          <w:sz w:val="26"/>
          <w:szCs w:val="26"/>
          <w:rtl/>
          <w:lang w:eastAsia="he-IL"/>
        </w:rPr>
        <w:t xml:space="preserve"> העקרונות המנויים בחוק מוצעים על מנת להדריך את השר לכתיבת יעדים שיובילו למעבר אחראי ויעיל לשירותים </w:t>
      </w:r>
      <w:r w:rsidR="002C63C7">
        <w:rPr>
          <w:rFonts w:ascii="Times New Roman" w:eastAsia="Times New Roman" w:hAnsi="Times New Roman" w:cs="David" w:hint="cs"/>
          <w:color w:val="auto"/>
          <w:spacing w:val="0"/>
          <w:sz w:val="26"/>
          <w:szCs w:val="26"/>
          <w:rtl/>
          <w:lang w:eastAsia="he-IL"/>
        </w:rPr>
        <w:t>דיגיטליי</w:t>
      </w:r>
      <w:r w:rsidR="002C63C7">
        <w:rPr>
          <w:rFonts w:ascii="Times New Roman" w:eastAsia="Times New Roman" w:hAnsi="Times New Roman" w:cs="David" w:hint="eastAsia"/>
          <w:color w:val="auto"/>
          <w:spacing w:val="0"/>
          <w:sz w:val="26"/>
          <w:szCs w:val="26"/>
          <w:rtl/>
          <w:lang w:eastAsia="he-IL"/>
        </w:rPr>
        <w:t>ם</w:t>
      </w:r>
      <w:r w:rsidR="009C7C2E">
        <w:rPr>
          <w:rFonts w:ascii="Times New Roman" w:eastAsia="Times New Roman" w:hAnsi="Times New Roman" w:cs="David" w:hint="cs"/>
          <w:color w:val="auto"/>
          <w:spacing w:val="0"/>
          <w:sz w:val="26"/>
          <w:szCs w:val="26"/>
          <w:rtl/>
          <w:lang w:eastAsia="he-IL"/>
        </w:rPr>
        <w:t xml:space="preserve">, </w:t>
      </w:r>
      <w:r w:rsidR="00AD3207">
        <w:rPr>
          <w:rFonts w:ascii="Times New Roman" w:eastAsia="Times New Roman" w:hAnsi="Times New Roman" w:cs="David" w:hint="cs"/>
          <w:color w:val="auto"/>
          <w:spacing w:val="0"/>
          <w:sz w:val="26"/>
          <w:szCs w:val="26"/>
          <w:rtl/>
          <w:lang w:eastAsia="he-IL"/>
        </w:rPr>
        <w:t xml:space="preserve">שאין בו פגיעה </w:t>
      </w:r>
      <w:r w:rsidR="009C7C2E">
        <w:rPr>
          <w:rFonts w:ascii="Times New Roman" w:eastAsia="Times New Roman" w:hAnsi="Times New Roman" w:cs="David" w:hint="cs"/>
          <w:color w:val="auto"/>
          <w:spacing w:val="0"/>
          <w:sz w:val="26"/>
          <w:szCs w:val="26"/>
          <w:rtl/>
          <w:lang w:eastAsia="he-IL"/>
        </w:rPr>
        <w:t xml:space="preserve">בקבוצות אוכלוסייה שונות. </w:t>
      </w:r>
    </w:p>
    <w:p w14:paraId="3A602A4A" w14:textId="63F27713" w:rsidR="00A71D6A" w:rsidRDefault="00A71D6A" w:rsidP="00DF7772">
      <w:pPr>
        <w:pBdr>
          <w:top w:val="nil"/>
          <w:left w:val="nil"/>
          <w:bottom w:val="nil"/>
          <w:right w:val="nil"/>
          <w:between w:val="nil"/>
        </w:pBdr>
        <w:spacing w:before="0" w:line="360" w:lineRule="auto"/>
        <w:rPr>
          <w:rFonts w:ascii="Times New Roman" w:eastAsia="Times New Roman" w:hAnsi="Times New Roman" w:cs="David"/>
          <w:color w:val="auto"/>
          <w:spacing w:val="0"/>
          <w:sz w:val="26"/>
          <w:szCs w:val="26"/>
          <w:rtl/>
          <w:lang w:eastAsia="he-IL"/>
        </w:rPr>
      </w:pPr>
      <w:r>
        <w:rPr>
          <w:rFonts w:ascii="David" w:eastAsia="Arial" w:hAnsi="David" w:cs="David" w:hint="cs"/>
          <w:color w:val="auto"/>
          <w:sz w:val="26"/>
          <w:szCs w:val="26"/>
          <w:rtl/>
          <w:lang/>
        </w:rPr>
        <w:t xml:space="preserve">סעיף </w:t>
      </w:r>
      <w:r w:rsidR="0090734C">
        <w:rPr>
          <w:rFonts w:ascii="David" w:eastAsia="Arial" w:hAnsi="David" w:cs="David" w:hint="cs"/>
          <w:color w:val="auto"/>
          <w:sz w:val="26"/>
          <w:szCs w:val="26"/>
          <w:rtl/>
          <w:lang/>
        </w:rPr>
        <w:t>4</w:t>
      </w:r>
      <w:r>
        <w:rPr>
          <w:rFonts w:ascii="David" w:eastAsia="Arial" w:hAnsi="David" w:cs="David" w:hint="cs"/>
          <w:color w:val="auto"/>
          <w:sz w:val="26"/>
          <w:szCs w:val="26"/>
          <w:rtl/>
          <w:lang/>
        </w:rPr>
        <w:t xml:space="preserve">: </w:t>
      </w:r>
      <w:r w:rsidR="004805D1">
        <w:rPr>
          <w:rFonts w:ascii="Times New Roman" w:eastAsia="Times New Roman" w:hAnsi="Times New Roman" w:cs="David" w:hint="cs"/>
          <w:color w:val="auto"/>
          <w:spacing w:val="0"/>
          <w:sz w:val="26"/>
          <w:szCs w:val="26"/>
          <w:rtl/>
          <w:lang w:eastAsia="he-IL"/>
        </w:rPr>
        <w:t xml:space="preserve">השר יקים מנהלה שמטרתה לסייע </w:t>
      </w:r>
      <w:r w:rsidR="00FA7F44">
        <w:rPr>
          <w:rFonts w:ascii="Times New Roman" w:eastAsia="Times New Roman" w:hAnsi="Times New Roman" w:cs="David" w:hint="cs"/>
          <w:color w:val="auto"/>
          <w:spacing w:val="0"/>
          <w:sz w:val="26"/>
          <w:szCs w:val="26"/>
          <w:rtl/>
          <w:lang w:eastAsia="he-IL"/>
        </w:rPr>
        <w:t>להוצאה לפועל של תכליותיו של חוק זה</w:t>
      </w:r>
      <w:r w:rsidR="004805D1">
        <w:rPr>
          <w:rFonts w:ascii="Times New Roman" w:eastAsia="Times New Roman" w:hAnsi="Times New Roman" w:cs="David" w:hint="cs"/>
          <w:color w:val="auto"/>
          <w:spacing w:val="0"/>
          <w:sz w:val="26"/>
          <w:szCs w:val="26"/>
          <w:rtl/>
          <w:lang w:eastAsia="he-IL"/>
        </w:rPr>
        <w:t xml:space="preserve">. הסמכויות המוקנות למנהלה </w:t>
      </w:r>
      <w:r w:rsidR="00DF7772">
        <w:rPr>
          <w:rFonts w:ascii="Times New Roman" w:eastAsia="Times New Roman" w:hAnsi="Times New Roman" w:cs="David" w:hint="cs"/>
          <w:color w:val="auto"/>
          <w:spacing w:val="0"/>
          <w:sz w:val="26"/>
          <w:szCs w:val="26"/>
          <w:rtl/>
          <w:lang w:eastAsia="he-IL"/>
        </w:rPr>
        <w:t>מאפשרות תהליכי ליווי, פיקוח, דיווח, חלוקת תקציב לרשויות הנדרשות לכך, וכיוצא בזאת</w:t>
      </w:r>
      <w:r>
        <w:rPr>
          <w:rFonts w:ascii="Times New Roman" w:eastAsia="Times New Roman" w:hAnsi="Times New Roman" w:cs="David" w:hint="cs"/>
          <w:color w:val="auto"/>
          <w:spacing w:val="0"/>
          <w:sz w:val="26"/>
          <w:szCs w:val="26"/>
          <w:rtl/>
          <w:lang w:eastAsia="he-IL"/>
        </w:rPr>
        <w:t>.</w:t>
      </w:r>
      <w:r w:rsidR="00DF7772">
        <w:rPr>
          <w:rFonts w:ascii="Times New Roman" w:eastAsia="Times New Roman" w:hAnsi="Times New Roman" w:cs="David" w:hint="cs"/>
          <w:color w:val="auto"/>
          <w:spacing w:val="0"/>
          <w:sz w:val="26"/>
          <w:szCs w:val="26"/>
          <w:rtl/>
          <w:lang w:eastAsia="he-IL"/>
        </w:rPr>
        <w:t xml:space="preserve"> המנהלה תוקם לאחר הליך היוועצו</w:t>
      </w:r>
      <w:r w:rsidR="00DF7772">
        <w:rPr>
          <w:rFonts w:ascii="Times New Roman" w:eastAsia="Times New Roman" w:hAnsi="Times New Roman" w:cs="David" w:hint="eastAsia"/>
          <w:color w:val="auto"/>
          <w:spacing w:val="0"/>
          <w:sz w:val="26"/>
          <w:szCs w:val="26"/>
          <w:rtl/>
          <w:lang w:eastAsia="he-IL"/>
        </w:rPr>
        <w:t>ת</w:t>
      </w:r>
      <w:r w:rsidR="00DF7772">
        <w:rPr>
          <w:rFonts w:ascii="Times New Roman" w:eastAsia="Times New Roman" w:hAnsi="Times New Roman" w:cs="David" w:hint="cs"/>
          <w:color w:val="auto"/>
          <w:spacing w:val="0"/>
          <w:sz w:val="26"/>
          <w:szCs w:val="26"/>
          <w:rtl/>
          <w:lang w:eastAsia="he-IL"/>
        </w:rPr>
        <w:t xml:space="preserve"> עם </w:t>
      </w:r>
      <w:r w:rsidR="00DF7772" w:rsidRPr="00DF7772">
        <w:rPr>
          <w:rFonts w:ascii="Times New Roman" w:eastAsia="Times New Roman" w:hAnsi="Times New Roman" w:cs="David" w:hint="cs"/>
          <w:color w:val="auto"/>
          <w:spacing w:val="0"/>
          <w:sz w:val="26"/>
          <w:szCs w:val="26"/>
          <w:rtl/>
          <w:lang w:eastAsia="he-IL"/>
        </w:rPr>
        <w:t>רשויות המדינה הרלוונטיות לתחום השלטון המקומי והדיגיטציה</w:t>
      </w:r>
      <w:r w:rsidR="00DF7772">
        <w:rPr>
          <w:rFonts w:ascii="Times New Roman" w:eastAsia="Times New Roman" w:hAnsi="Times New Roman" w:cs="David" w:hint="cs"/>
          <w:color w:val="auto"/>
          <w:spacing w:val="0"/>
          <w:sz w:val="26"/>
          <w:szCs w:val="26"/>
          <w:rtl/>
          <w:lang w:eastAsia="he-IL"/>
        </w:rPr>
        <w:t xml:space="preserve"> (בין היתר, מיזמי דיגיטציה ממשלתיים</w:t>
      </w:r>
      <w:r w:rsidR="001A3FA3">
        <w:rPr>
          <w:rFonts w:ascii="Times New Roman" w:eastAsia="Times New Roman" w:hAnsi="Times New Roman" w:cs="David" w:hint="cs"/>
          <w:color w:val="auto"/>
          <w:spacing w:val="0"/>
          <w:sz w:val="26"/>
          <w:szCs w:val="26"/>
          <w:rtl/>
          <w:lang w:eastAsia="he-IL"/>
        </w:rPr>
        <w:t xml:space="preserve"> וגורמים אחרים</w:t>
      </w:r>
      <w:r w:rsidR="00DF7772">
        <w:rPr>
          <w:rFonts w:ascii="Times New Roman" w:eastAsia="Times New Roman" w:hAnsi="Times New Roman" w:cs="David" w:hint="cs"/>
          <w:color w:val="auto"/>
          <w:spacing w:val="0"/>
          <w:sz w:val="26"/>
          <w:szCs w:val="26"/>
          <w:rtl/>
          <w:lang w:eastAsia="he-IL"/>
        </w:rPr>
        <w:t>).</w:t>
      </w:r>
    </w:p>
    <w:p w14:paraId="7B631F95" w14:textId="15B6DFEC" w:rsidR="0090734C" w:rsidRDefault="0090734C" w:rsidP="0090734C">
      <w:pPr>
        <w:pBdr>
          <w:top w:val="nil"/>
          <w:left w:val="nil"/>
          <w:bottom w:val="nil"/>
          <w:right w:val="nil"/>
          <w:between w:val="nil"/>
        </w:pBdr>
        <w:spacing w:before="0" w:line="360" w:lineRule="auto"/>
        <w:rPr>
          <w:rFonts w:ascii="Times New Roman" w:eastAsia="Times New Roman" w:hAnsi="Times New Roman" w:cs="David"/>
          <w:color w:val="auto"/>
          <w:spacing w:val="0"/>
          <w:sz w:val="26"/>
          <w:szCs w:val="26"/>
          <w:rtl/>
          <w:lang w:eastAsia="he-IL"/>
        </w:rPr>
      </w:pPr>
      <w:r>
        <w:rPr>
          <w:rFonts w:ascii="Times New Roman" w:eastAsia="Times New Roman" w:hAnsi="Times New Roman" w:cs="David" w:hint="cs"/>
          <w:color w:val="auto"/>
          <w:spacing w:val="0"/>
          <w:sz w:val="26"/>
          <w:szCs w:val="26"/>
          <w:rtl/>
          <w:lang w:eastAsia="he-IL"/>
        </w:rPr>
        <w:t>סעיף 5: מוצע שרשויות מקומיות יגבשו תוכניות רב שנתיות ושנתיות להשגת היעדים שקבע השר, שיאושרו על ידי המנהלה הארצית, כך שהתוכניות יהיו מותאמות לצרכיהן ונסיבותיהן המקומיות בצורה הטובה ביותר. בהמשך לכך, נדרשות הרשויות להעביר דין וחשבון למנהלה הארצית על ביצוע התוכניות, שעל בסיסן מוצע שהמנהלה הארצית תדווח לוועדת הפנים והגנת הסביבה ולשר על מצב הדיגיטציה ברשויות המקומיות. דיווחים אלו יובאו לידיעת הציבור, בכדי שיוכל להישאר מעורב ומיודע בתהליך.</w:t>
      </w:r>
    </w:p>
    <w:p w14:paraId="50B08CF4" w14:textId="14C5368F" w:rsidR="00A71D6A" w:rsidRPr="00EB40EF" w:rsidRDefault="00A71D6A" w:rsidP="00EB40EF">
      <w:pPr>
        <w:pBdr>
          <w:top w:val="nil"/>
          <w:left w:val="nil"/>
          <w:bottom w:val="nil"/>
          <w:right w:val="nil"/>
          <w:between w:val="nil"/>
        </w:pBdr>
        <w:spacing w:before="0" w:line="360" w:lineRule="auto"/>
        <w:rPr>
          <w:rFonts w:ascii="David" w:eastAsia="Arial" w:hAnsi="David" w:cs="David"/>
          <w:color w:val="auto"/>
          <w:sz w:val="26"/>
          <w:szCs w:val="26"/>
          <w:rtl/>
          <w:lang/>
        </w:rPr>
      </w:pPr>
      <w:r>
        <w:rPr>
          <w:rFonts w:ascii="Times New Roman" w:eastAsia="Times New Roman" w:hAnsi="Times New Roman" w:cs="David" w:hint="cs"/>
          <w:color w:val="auto"/>
          <w:spacing w:val="0"/>
          <w:sz w:val="26"/>
          <w:szCs w:val="26"/>
          <w:rtl/>
          <w:lang w:eastAsia="he-IL"/>
        </w:rPr>
        <w:t>סעיף 6</w:t>
      </w:r>
      <w:r w:rsidR="00F5072A">
        <w:rPr>
          <w:rFonts w:ascii="Times New Roman" w:eastAsia="Times New Roman" w:hAnsi="Times New Roman" w:cs="David" w:hint="cs"/>
          <w:color w:val="auto"/>
          <w:spacing w:val="0"/>
          <w:sz w:val="26"/>
          <w:szCs w:val="26"/>
          <w:rtl/>
          <w:lang w:eastAsia="he-IL"/>
        </w:rPr>
        <w:t xml:space="preserve">-8: נוגעים לדיווח הנוגע למימוש כספים ולביצוע תכליות </w:t>
      </w:r>
      <w:r w:rsidR="00B26879">
        <w:rPr>
          <w:rFonts w:ascii="Times New Roman" w:eastAsia="Times New Roman" w:hAnsi="Times New Roman" w:cs="David" w:hint="cs"/>
          <w:color w:val="auto"/>
          <w:spacing w:val="0"/>
          <w:sz w:val="26"/>
          <w:szCs w:val="26"/>
          <w:rtl/>
          <w:lang w:eastAsia="he-IL"/>
        </w:rPr>
        <w:t>המנהלה</w:t>
      </w:r>
      <w:r w:rsidR="00F5072A">
        <w:rPr>
          <w:rFonts w:ascii="Times New Roman" w:eastAsia="Times New Roman" w:hAnsi="Times New Roman" w:cs="David" w:hint="cs"/>
          <w:color w:val="auto"/>
          <w:spacing w:val="0"/>
          <w:sz w:val="26"/>
          <w:szCs w:val="26"/>
          <w:rtl/>
          <w:lang w:eastAsia="he-IL"/>
        </w:rPr>
        <w:t xml:space="preserve">, בכדי שניתן יהיה לאמוד את </w:t>
      </w:r>
      <w:r w:rsidR="00B26879">
        <w:rPr>
          <w:rFonts w:ascii="Times New Roman" w:eastAsia="Times New Roman" w:hAnsi="Times New Roman" w:cs="David" w:hint="cs"/>
          <w:color w:val="auto"/>
          <w:spacing w:val="0"/>
          <w:sz w:val="26"/>
          <w:szCs w:val="26"/>
          <w:rtl/>
          <w:lang w:eastAsia="he-IL"/>
        </w:rPr>
        <w:t xml:space="preserve">התקדמותה </w:t>
      </w:r>
      <w:r w:rsidR="00F5072A">
        <w:rPr>
          <w:rFonts w:ascii="Times New Roman" w:eastAsia="Times New Roman" w:hAnsi="Times New Roman" w:cs="David" w:hint="cs"/>
          <w:color w:val="auto"/>
          <w:spacing w:val="0"/>
          <w:sz w:val="26"/>
          <w:szCs w:val="26"/>
          <w:rtl/>
          <w:lang w:eastAsia="he-IL"/>
        </w:rPr>
        <w:t>ויעילות</w:t>
      </w:r>
      <w:r w:rsidR="00B26879">
        <w:rPr>
          <w:rFonts w:ascii="Times New Roman" w:eastAsia="Times New Roman" w:hAnsi="Times New Roman" w:cs="David" w:hint="cs"/>
          <w:color w:val="auto"/>
          <w:spacing w:val="0"/>
          <w:sz w:val="26"/>
          <w:szCs w:val="26"/>
          <w:rtl/>
          <w:lang w:eastAsia="he-IL"/>
        </w:rPr>
        <w:t>ה</w:t>
      </w:r>
      <w:r w:rsidR="00800E87">
        <w:rPr>
          <w:rFonts w:ascii="Times New Roman" w:eastAsia="Times New Roman" w:hAnsi="Times New Roman" w:cs="David" w:hint="cs"/>
          <w:color w:val="auto"/>
          <w:spacing w:val="0"/>
          <w:sz w:val="26"/>
          <w:szCs w:val="26"/>
          <w:rtl/>
          <w:lang w:eastAsia="he-IL"/>
        </w:rPr>
        <w:t xml:space="preserve"> של המנהלה </w:t>
      </w:r>
      <w:r w:rsidR="004F4F79">
        <w:rPr>
          <w:rFonts w:ascii="Times New Roman" w:eastAsia="Times New Roman" w:hAnsi="Times New Roman" w:cs="David" w:hint="cs"/>
          <w:color w:val="auto"/>
          <w:spacing w:val="0"/>
          <w:sz w:val="26"/>
          <w:szCs w:val="26"/>
          <w:rtl/>
          <w:lang w:eastAsia="he-IL"/>
        </w:rPr>
        <w:t>ופעילותה</w:t>
      </w:r>
      <w:r w:rsidR="00F5072A">
        <w:rPr>
          <w:rFonts w:ascii="Times New Roman" w:eastAsia="Times New Roman" w:hAnsi="Times New Roman" w:cs="David" w:hint="cs"/>
          <w:color w:val="auto"/>
          <w:spacing w:val="0"/>
          <w:sz w:val="26"/>
          <w:szCs w:val="26"/>
          <w:rtl/>
          <w:lang w:eastAsia="he-IL"/>
        </w:rPr>
        <w:t>. בכך, ניתנים לשר הכלים והמידע להחליט האם בהמשך להאריך את תוקפו של חוק זה.</w:t>
      </w:r>
    </w:p>
    <w:p w14:paraId="710D1455" w14:textId="16B2CEC7" w:rsidR="00553DA4" w:rsidRPr="00553DA4" w:rsidRDefault="00553DA4" w:rsidP="00553DA4">
      <w:pPr>
        <w:pBdr>
          <w:top w:val="nil"/>
          <w:left w:val="nil"/>
          <w:bottom w:val="nil"/>
          <w:right w:val="nil"/>
          <w:between w:val="nil"/>
        </w:pBdr>
        <w:spacing w:before="0" w:line="360" w:lineRule="auto"/>
        <w:rPr>
          <w:rFonts w:ascii="David" w:eastAsia="Arial" w:hAnsi="David" w:cs="David"/>
          <w:color w:val="auto"/>
          <w:sz w:val="26"/>
          <w:szCs w:val="26"/>
        </w:rPr>
      </w:pPr>
      <w:r w:rsidRPr="0065607F">
        <w:rPr>
          <w:rFonts w:ascii="David" w:eastAsia="Arial" w:hAnsi="David" w:cs="David" w:hint="cs"/>
          <w:color w:val="auto"/>
          <w:sz w:val="26"/>
          <w:szCs w:val="26"/>
          <w:rtl/>
        </w:rPr>
        <w:t xml:space="preserve">הצעת החוק הוכנה על ידי יעל אגמון </w:t>
      </w:r>
      <w:proofErr w:type="spellStart"/>
      <w:r w:rsidRPr="0065607F">
        <w:rPr>
          <w:rFonts w:ascii="David" w:eastAsia="Arial" w:hAnsi="David" w:cs="David" w:hint="cs"/>
          <w:color w:val="auto"/>
          <w:sz w:val="26"/>
          <w:szCs w:val="26"/>
          <w:rtl/>
        </w:rPr>
        <w:t>נכט</w:t>
      </w:r>
      <w:proofErr w:type="spellEnd"/>
      <w:r w:rsidRPr="0065607F">
        <w:rPr>
          <w:rFonts w:ascii="David" w:eastAsia="Arial" w:hAnsi="David" w:cs="David" w:hint="cs"/>
          <w:color w:val="auto"/>
          <w:sz w:val="26"/>
          <w:szCs w:val="26"/>
          <w:rtl/>
        </w:rPr>
        <w:t xml:space="preserve"> (בעזרתו של טארק </w:t>
      </w:r>
      <w:r w:rsidR="009F5760">
        <w:rPr>
          <w:rFonts w:ascii="David" w:eastAsia="Arial" w:hAnsi="David" w:cs="David" w:hint="cs"/>
          <w:color w:val="auto"/>
          <w:sz w:val="26"/>
          <w:szCs w:val="26"/>
          <w:rtl/>
        </w:rPr>
        <w:t>נסאר</w:t>
      </w:r>
      <w:r w:rsidRPr="0065607F">
        <w:rPr>
          <w:rFonts w:ascii="David" w:eastAsia="Arial" w:hAnsi="David" w:cs="David" w:hint="cs"/>
          <w:color w:val="auto"/>
          <w:sz w:val="26"/>
          <w:szCs w:val="26"/>
          <w:rtl/>
        </w:rPr>
        <w:t>) מקליניקת הכנסת של אוניברסיטת תל אביב, בהנחיית ד״ר דב חנין.</w:t>
      </w:r>
    </w:p>
    <w:p w14:paraId="7D718CB8" w14:textId="73CD77A3" w:rsidR="00EB05F1" w:rsidRPr="009F6F1A" w:rsidRDefault="003C7BB7" w:rsidP="009F6F1A">
      <w:pPr>
        <w:pStyle w:val="3"/>
        <w:rPr>
          <w:bCs/>
        </w:rPr>
      </w:pPr>
      <w:bookmarkStart w:id="37" w:name="_Toc73302833"/>
      <w:r w:rsidRPr="00944C32">
        <w:rPr>
          <w:rFonts w:hint="cs"/>
          <w:b w:val="0"/>
          <w:bCs/>
          <w:rtl/>
        </w:rPr>
        <w:t>הצעת חוק ג.</w:t>
      </w:r>
      <w:r w:rsidR="008F7394" w:rsidRPr="00944C32">
        <w:rPr>
          <w:rFonts w:hint="cs"/>
          <w:b w:val="0"/>
          <w:bCs/>
          <w:rtl/>
        </w:rPr>
        <w:t>3</w:t>
      </w:r>
      <w:r w:rsidR="00944C32">
        <w:rPr>
          <w:rFonts w:hint="cs"/>
          <w:rtl/>
        </w:rPr>
        <w:t xml:space="preserve"> </w:t>
      </w:r>
      <w:r w:rsidR="00944C32">
        <w:rPr>
          <w:rtl/>
        </w:rPr>
        <w:t>–</w:t>
      </w:r>
      <w:r w:rsidR="00944C32">
        <w:rPr>
          <w:rFonts w:hint="cs"/>
          <w:rtl/>
        </w:rPr>
        <w:t xml:space="preserve"> </w:t>
      </w:r>
      <w:r w:rsidR="00944C32" w:rsidRPr="00944C32">
        <w:rPr>
          <w:b w:val="0"/>
          <w:rtl/>
        </w:rPr>
        <w:t>הצעת חוק פקודת העיריות (תיקון – חוקי עזר סביבתיים)</w:t>
      </w:r>
      <w:r w:rsidR="00944C32" w:rsidRPr="00944C32">
        <w:rPr>
          <w:rFonts w:hint="cs"/>
          <w:b w:val="0"/>
          <w:rtl/>
        </w:rPr>
        <w:t xml:space="preserve"> // יעל</w:t>
      </w:r>
      <w:bookmarkEnd w:id="37"/>
    </w:p>
    <w:p w14:paraId="3CC27820" w14:textId="79F66AF1" w:rsidR="00466132" w:rsidRDefault="007C168A">
      <w:pPr>
        <w:keepNext/>
        <w:keepLines/>
        <w:pBdr>
          <w:top w:val="nil"/>
          <w:left w:val="nil"/>
          <w:bottom w:val="nil"/>
          <w:right w:val="nil"/>
          <w:between w:val="nil"/>
        </w:pBdr>
        <w:spacing w:before="240" w:line="360" w:lineRule="auto"/>
        <w:ind w:firstLine="0"/>
        <w:jc w:val="right"/>
        <w:rPr>
          <w:rFonts w:ascii="David" w:eastAsia="David" w:hAnsi="David" w:cs="David"/>
          <w:sz w:val="20"/>
          <w:szCs w:val="20"/>
        </w:rPr>
      </w:pPr>
      <w:r>
        <w:rPr>
          <w:rFonts w:ascii="David" w:eastAsia="David" w:hAnsi="David" w:cs="David"/>
          <w:sz w:val="20"/>
          <w:szCs w:val="20"/>
          <w:rtl/>
        </w:rPr>
        <w:t xml:space="preserve">מספר פנימי: </w:t>
      </w:r>
    </w:p>
    <w:p w14:paraId="0B873FCA" w14:textId="77777777" w:rsidR="00466132" w:rsidRPr="00893D0D" w:rsidRDefault="007C168A">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5EA6EBE4" w14:textId="77777777" w:rsidR="00466132" w:rsidRDefault="00466132">
      <w:pPr>
        <w:rPr>
          <w:rFonts w:ascii="David" w:eastAsia="David" w:hAnsi="David" w:cs="David"/>
          <w:b/>
          <w:sz w:val="24"/>
          <w:szCs w:val="24"/>
        </w:rPr>
      </w:pPr>
    </w:p>
    <w:p w14:paraId="44B47CEB" w14:textId="77777777" w:rsidR="00466132" w:rsidRDefault="007C168A">
      <w:pPr>
        <w:pBdr>
          <w:top w:val="nil"/>
          <w:left w:val="nil"/>
          <w:bottom w:val="nil"/>
          <w:right w:val="nil"/>
          <w:between w:val="nil"/>
        </w:pBdr>
        <w:spacing w:line="360" w:lineRule="auto"/>
        <w:ind w:left="3544" w:firstLine="0"/>
        <w:jc w:val="left"/>
        <w:rPr>
          <w:rFonts w:ascii="David" w:eastAsia="David" w:hAnsi="David" w:cs="David"/>
          <w:b/>
          <w:sz w:val="26"/>
          <w:szCs w:val="26"/>
        </w:rPr>
      </w:pPr>
      <w:bookmarkStart w:id="38" w:name="bookmark=id.gjdgxs" w:colFirst="0" w:colLast="0"/>
      <w:bookmarkEnd w:id="38"/>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r>
      <w:bookmarkStart w:id="39" w:name="bookmark=id.30j0zll" w:colFirst="0" w:colLast="0"/>
      <w:bookmarkEnd w:id="39"/>
      <w:r>
        <w:rPr>
          <w:rFonts w:ascii="David" w:eastAsia="David" w:hAnsi="David" w:cs="David"/>
          <w:sz w:val="26"/>
          <w:szCs w:val="26"/>
        </w:rPr>
        <w:t xml:space="preserve"> </w:t>
      </w:r>
    </w:p>
    <w:p w14:paraId="5B291D35" w14:textId="77777777" w:rsidR="00466132" w:rsidRDefault="007C168A">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5352724A" w14:textId="77777777" w:rsidR="00466132" w:rsidRDefault="007C168A">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bookmarkStart w:id="40" w:name="bookmark=id.1fob9te" w:colFirst="0" w:colLast="0"/>
      <w:bookmarkEnd w:id="40"/>
      <w:r>
        <w:rPr>
          <w:rFonts w:ascii="David" w:eastAsia="David" w:hAnsi="David" w:cs="David"/>
          <w:sz w:val="26"/>
          <w:szCs w:val="26"/>
          <w:rtl/>
        </w:rPr>
        <w:t>פ/24/</w:t>
      </w:r>
    </w:p>
    <w:p w14:paraId="1CF75A46" w14:textId="77777777" w:rsidR="00466132" w:rsidRPr="00D81683" w:rsidRDefault="007C168A">
      <w:pPr>
        <w:keepNext/>
        <w:keepLines/>
        <w:pBdr>
          <w:top w:val="nil"/>
          <w:left w:val="nil"/>
          <w:bottom w:val="nil"/>
          <w:right w:val="nil"/>
          <w:between w:val="nil"/>
        </w:pBdr>
        <w:spacing w:before="240" w:line="360" w:lineRule="auto"/>
        <w:ind w:firstLine="0"/>
        <w:jc w:val="center"/>
        <w:rPr>
          <w:rFonts w:ascii="David" w:eastAsia="David" w:hAnsi="David" w:cs="David"/>
          <w:b/>
          <w:bCs/>
          <w:sz w:val="26"/>
          <w:szCs w:val="26"/>
        </w:rPr>
      </w:pPr>
      <w:bookmarkStart w:id="41" w:name="bookmark=id.3znysh7" w:colFirst="0" w:colLast="0"/>
      <w:bookmarkEnd w:id="41"/>
      <w:r w:rsidRPr="00D81683">
        <w:rPr>
          <w:rFonts w:ascii="David" w:eastAsia="David" w:hAnsi="David" w:cs="David"/>
          <w:b/>
          <w:bCs/>
          <w:sz w:val="26"/>
          <w:szCs w:val="26"/>
          <w:rtl/>
        </w:rPr>
        <w:lastRenderedPageBreak/>
        <w:t xml:space="preserve">הצעת חוק פקודת העיריות [נוסח חדש] (תיקון – חוקי עזר סביבתיים), </w:t>
      </w:r>
      <w:proofErr w:type="spellStart"/>
      <w:r w:rsidRPr="00D81683">
        <w:rPr>
          <w:rFonts w:ascii="David" w:eastAsia="David" w:hAnsi="David" w:cs="David"/>
          <w:b/>
          <w:bCs/>
          <w:sz w:val="26"/>
          <w:szCs w:val="26"/>
          <w:rtl/>
        </w:rPr>
        <w:t>התשפ״א</w:t>
      </w:r>
      <w:proofErr w:type="spellEnd"/>
      <w:r w:rsidRPr="00D81683">
        <w:rPr>
          <w:rFonts w:ascii="David" w:eastAsia="David" w:hAnsi="David" w:cs="David"/>
          <w:b/>
          <w:bCs/>
          <w:sz w:val="26"/>
          <w:szCs w:val="26"/>
          <w:rtl/>
        </w:rPr>
        <w:t>–2021</w:t>
      </w:r>
    </w:p>
    <w:tbl>
      <w:tblPr>
        <w:tblStyle w:val="af2"/>
        <w:bidiVisual/>
        <w:tblW w:w="9638" w:type="dxa"/>
        <w:tblLayout w:type="fixed"/>
        <w:tblLook w:val="0000" w:firstRow="0" w:lastRow="0" w:firstColumn="0" w:lastColumn="0" w:noHBand="0" w:noVBand="0"/>
      </w:tblPr>
      <w:tblGrid>
        <w:gridCol w:w="1871"/>
        <w:gridCol w:w="624"/>
        <w:gridCol w:w="762"/>
        <w:gridCol w:w="567"/>
        <w:gridCol w:w="567"/>
        <w:gridCol w:w="567"/>
        <w:gridCol w:w="4680"/>
      </w:tblGrid>
      <w:tr w:rsidR="00466132" w14:paraId="2FA0C285" w14:textId="77777777">
        <w:tc>
          <w:tcPr>
            <w:tcW w:w="1871" w:type="dxa"/>
          </w:tcPr>
          <w:p w14:paraId="584EFDA7" w14:textId="575586D3" w:rsidR="00466132" w:rsidRDefault="005E55D3">
            <w:pPr>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הוספת סעיף 262א</w:t>
            </w:r>
          </w:p>
        </w:tc>
        <w:tc>
          <w:tcPr>
            <w:tcW w:w="624" w:type="dxa"/>
          </w:tcPr>
          <w:p w14:paraId="6965E1C8" w14:textId="1F783F10" w:rsidR="00466132" w:rsidRDefault="0027108E">
            <w:pPr>
              <w:pBdr>
                <w:top w:val="nil"/>
                <w:left w:val="nil"/>
                <w:bottom w:val="nil"/>
                <w:right w:val="nil"/>
                <w:between w:val="nil"/>
              </w:pBdr>
              <w:tabs>
                <w:tab w:val="left" w:pos="624"/>
                <w:tab w:val="left" w:pos="1247"/>
                <w:tab w:val="left" w:pos="0"/>
              </w:tabs>
              <w:spacing w:before="0" w:line="360" w:lineRule="auto"/>
              <w:ind w:right="57" w:firstLine="0"/>
              <w:jc w:val="left"/>
              <w:rPr>
                <w:rFonts w:ascii="David" w:eastAsia="David" w:hAnsi="David" w:cs="David"/>
                <w:sz w:val="26"/>
                <w:szCs w:val="26"/>
              </w:rPr>
            </w:pPr>
            <w:r>
              <w:rPr>
                <w:rFonts w:ascii="David" w:eastAsia="David" w:hAnsi="David" w:cs="David" w:hint="cs"/>
                <w:sz w:val="26"/>
                <w:szCs w:val="26"/>
                <w:rtl/>
              </w:rPr>
              <w:t>1</w:t>
            </w:r>
            <w:r w:rsidR="007C168A">
              <w:rPr>
                <w:rFonts w:ascii="David" w:eastAsia="David" w:hAnsi="David" w:cs="David"/>
                <w:sz w:val="26"/>
                <w:szCs w:val="26"/>
              </w:rPr>
              <w:t>.</w:t>
            </w:r>
            <w:r w:rsidR="007C168A">
              <w:rPr>
                <w:rFonts w:ascii="David" w:eastAsia="David" w:hAnsi="David" w:cs="David"/>
                <w:sz w:val="26"/>
                <w:szCs w:val="26"/>
              </w:rPr>
              <w:tab/>
            </w:r>
          </w:p>
        </w:tc>
        <w:tc>
          <w:tcPr>
            <w:tcW w:w="7143" w:type="dxa"/>
            <w:gridSpan w:val="5"/>
          </w:tcPr>
          <w:p w14:paraId="0493A800" w14:textId="77777777" w:rsidR="00466132" w:rsidRDefault="007C168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בחוק פקודת העיריות [נוסח חדש], </w:t>
            </w:r>
            <w:proofErr w:type="spellStart"/>
            <w:r>
              <w:rPr>
                <w:rFonts w:ascii="David" w:eastAsia="David" w:hAnsi="David" w:cs="David"/>
                <w:sz w:val="26"/>
                <w:szCs w:val="26"/>
                <w:rtl/>
              </w:rPr>
              <w:t>התשכ"ה</w:t>
            </w:r>
            <w:proofErr w:type="spellEnd"/>
            <w:r>
              <w:rPr>
                <w:rFonts w:ascii="David" w:eastAsia="David" w:hAnsi="David" w:cs="David"/>
                <w:sz w:val="26"/>
                <w:szCs w:val="26"/>
                <w:rtl/>
              </w:rPr>
              <w:t>–1965, אחרי סעיף 262 יבוא:</w:t>
            </w:r>
          </w:p>
        </w:tc>
      </w:tr>
      <w:tr w:rsidR="0027108E" w14:paraId="3AD905AE" w14:textId="77777777" w:rsidTr="0027108E">
        <w:tc>
          <w:tcPr>
            <w:tcW w:w="2495" w:type="dxa"/>
            <w:gridSpan w:val="2"/>
          </w:tcPr>
          <w:p w14:paraId="2551B363" w14:textId="21BD5557" w:rsidR="0027108E" w:rsidRDefault="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A5BA80B" w14:textId="4C9E9EDF" w:rsidR="0027108E" w:rsidRDefault="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r>
              <w:rPr>
                <w:rFonts w:ascii="David" w:eastAsia="David" w:hAnsi="David" w:cs="David"/>
                <w:sz w:val="26"/>
                <w:szCs w:val="26"/>
                <w:rtl/>
              </w:rPr>
              <w:t xml:space="preserve"> 262א.</w:t>
            </w:r>
          </w:p>
        </w:tc>
        <w:tc>
          <w:tcPr>
            <w:tcW w:w="567" w:type="dxa"/>
          </w:tcPr>
          <w:p w14:paraId="0C035B67" w14:textId="6DC18725" w:rsidR="0027108E" w:rsidRDefault="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(א) </w:t>
            </w:r>
            <w:r>
              <w:rPr>
                <w:rFonts w:ascii="David" w:eastAsia="David" w:hAnsi="David" w:cs="David"/>
                <w:sz w:val="26"/>
                <w:szCs w:val="26"/>
                <w:rtl/>
              </w:rPr>
              <w:tab/>
              <w:t xml:space="preserve"> </w:t>
            </w:r>
          </w:p>
        </w:tc>
        <w:tc>
          <w:tcPr>
            <w:tcW w:w="5814" w:type="dxa"/>
            <w:gridSpan w:val="3"/>
          </w:tcPr>
          <w:p w14:paraId="7B4FAE27" w14:textId="22961535" w:rsidR="0027108E" w:rsidRDefault="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השר, באישור ועדת הפנים וה</w:t>
            </w:r>
            <w:r w:rsidR="0022201A">
              <w:rPr>
                <w:rFonts w:ascii="David" w:eastAsia="David" w:hAnsi="David" w:cs="David" w:hint="cs"/>
                <w:sz w:val="26"/>
                <w:szCs w:val="26"/>
                <w:rtl/>
              </w:rPr>
              <w:t>גנת ה</w:t>
            </w:r>
            <w:r>
              <w:rPr>
                <w:rFonts w:ascii="David" w:eastAsia="David" w:hAnsi="David" w:cs="David"/>
                <w:sz w:val="26"/>
                <w:szCs w:val="26"/>
                <w:rtl/>
              </w:rPr>
              <w:t>סביבה של הכנסת</w:t>
            </w:r>
            <w:r w:rsidR="00F8077D">
              <w:rPr>
                <w:rFonts w:ascii="David" w:eastAsia="David" w:hAnsi="David" w:cs="David" w:hint="cs"/>
                <w:sz w:val="26"/>
                <w:szCs w:val="26"/>
                <w:rtl/>
              </w:rPr>
              <w:t xml:space="preserve"> ואחר התייעצות עם ארגונים סביבתיים</w:t>
            </w:r>
            <w:r>
              <w:rPr>
                <w:rFonts w:ascii="David" w:eastAsia="David" w:hAnsi="David" w:cs="David"/>
                <w:sz w:val="26"/>
                <w:szCs w:val="26"/>
                <w:rtl/>
              </w:rPr>
              <w:t xml:space="preserve">, יפרסם ברשומות רשימת </w:t>
            </w:r>
            <w:r w:rsidR="005E304E">
              <w:rPr>
                <w:rFonts w:ascii="David" w:eastAsia="David" w:hAnsi="David" w:cs="David" w:hint="cs"/>
                <w:sz w:val="26"/>
                <w:szCs w:val="26"/>
                <w:rtl/>
              </w:rPr>
              <w:t>״</w:t>
            </w:r>
            <w:r>
              <w:rPr>
                <w:rFonts w:ascii="David" w:eastAsia="David" w:hAnsi="David" w:cs="David"/>
                <w:sz w:val="26"/>
                <w:szCs w:val="26"/>
                <w:rtl/>
              </w:rPr>
              <w:t>חוקי עזר סביבתיים לדוגמה</w:t>
            </w:r>
            <w:r w:rsidR="005E304E">
              <w:rPr>
                <w:rFonts w:ascii="David" w:eastAsia="David" w:hAnsi="David" w:cs="David" w:hint="cs"/>
                <w:sz w:val="26"/>
                <w:szCs w:val="26"/>
                <w:rtl/>
              </w:rPr>
              <w:t>״</w:t>
            </w:r>
            <w:r>
              <w:rPr>
                <w:rFonts w:ascii="David" w:eastAsia="David" w:hAnsi="David" w:cs="David"/>
                <w:sz w:val="26"/>
                <w:szCs w:val="26"/>
                <w:rtl/>
              </w:rPr>
              <w:t xml:space="preserve"> בנושאים הבאים:</w:t>
            </w:r>
          </w:p>
        </w:tc>
      </w:tr>
      <w:tr w:rsidR="00FD2C68" w14:paraId="55AB829F" w14:textId="77777777" w:rsidTr="00F6147E">
        <w:tc>
          <w:tcPr>
            <w:tcW w:w="1871" w:type="dxa"/>
          </w:tcPr>
          <w:p w14:paraId="32BBB343"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65D8DD04"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BA3CDD3"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661BFCA7"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AB88D2D" w14:textId="74F01345"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(1)</w:t>
            </w:r>
          </w:p>
        </w:tc>
        <w:tc>
          <w:tcPr>
            <w:tcW w:w="5247" w:type="dxa"/>
            <w:gridSpan w:val="2"/>
          </w:tcPr>
          <w:p w14:paraId="07A81147"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צמצום, הפרדה וטיפול באשפה, בפרט בפסולת אורגנית.</w:t>
            </w:r>
          </w:p>
        </w:tc>
      </w:tr>
      <w:tr w:rsidR="00FD2C68" w14:paraId="48D0BC78" w14:textId="77777777" w:rsidTr="005E7CAD">
        <w:tc>
          <w:tcPr>
            <w:tcW w:w="1871" w:type="dxa"/>
          </w:tcPr>
          <w:p w14:paraId="2FBEDF96"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48943E74"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7A2CD47C"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24E08BEA"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5645504" w14:textId="39202BFD"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(2)</w:t>
            </w:r>
          </w:p>
        </w:tc>
        <w:tc>
          <w:tcPr>
            <w:tcW w:w="5247" w:type="dxa"/>
            <w:gridSpan w:val="2"/>
          </w:tcPr>
          <w:p w14:paraId="7940DFA5" w14:textId="03CEE2BF" w:rsidR="00FD2C68" w:rsidRDefault="00C671F1"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ניהול משאבי האנרגיה העירוניים, </w:t>
            </w:r>
            <w:r w:rsidR="00FD2C68">
              <w:rPr>
                <w:rFonts w:ascii="David" w:eastAsia="David" w:hAnsi="David" w:cs="David"/>
                <w:sz w:val="26"/>
                <w:szCs w:val="26"/>
                <w:rtl/>
              </w:rPr>
              <w:t>התייעלות אנרגטית וקידום מעבר לשימוש באנרגיה ממקורות מתחדשים.</w:t>
            </w:r>
          </w:p>
        </w:tc>
      </w:tr>
      <w:tr w:rsidR="00FD2C68" w14:paraId="50A1365C" w14:textId="77777777" w:rsidTr="00E46F73">
        <w:tc>
          <w:tcPr>
            <w:tcW w:w="1871" w:type="dxa"/>
          </w:tcPr>
          <w:p w14:paraId="0ADB276E"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48466A7"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3662D748"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08E9AAFE"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75190D8" w14:textId="22444E5F"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(3)</w:t>
            </w:r>
          </w:p>
        </w:tc>
        <w:tc>
          <w:tcPr>
            <w:tcW w:w="5247" w:type="dxa"/>
            <w:gridSpan w:val="2"/>
          </w:tcPr>
          <w:p w14:paraId="0F8A8872" w14:textId="496F6494" w:rsidR="00FD2C68" w:rsidRDefault="00C671F1"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 xml:space="preserve">קידום תחבורה בת קיימא תוך דגש על </w:t>
            </w:r>
            <w:proofErr w:type="spellStart"/>
            <w:r>
              <w:rPr>
                <w:rFonts w:ascii="David" w:eastAsia="David" w:hAnsi="David" w:cs="David" w:hint="cs"/>
                <w:sz w:val="26"/>
                <w:szCs w:val="26"/>
                <w:rtl/>
              </w:rPr>
              <w:t>הליכתיות</w:t>
            </w:r>
            <w:proofErr w:type="spellEnd"/>
            <w:r w:rsidR="004116AB">
              <w:rPr>
                <w:rFonts w:ascii="David" w:eastAsia="David" w:hAnsi="David" w:cs="David" w:hint="cs"/>
                <w:sz w:val="26"/>
                <w:szCs w:val="26"/>
                <w:rtl/>
              </w:rPr>
              <w:t xml:space="preserve"> וקידום הנסיעה באופניים</w:t>
            </w:r>
            <w:r w:rsidR="00FD2C68">
              <w:rPr>
                <w:rFonts w:ascii="David" w:eastAsia="David" w:hAnsi="David" w:cs="David"/>
                <w:sz w:val="26"/>
                <w:szCs w:val="26"/>
                <w:rtl/>
              </w:rPr>
              <w:t>.</w:t>
            </w:r>
          </w:p>
        </w:tc>
      </w:tr>
      <w:tr w:rsidR="00FD2C68" w14:paraId="326C6B0F" w14:textId="77777777" w:rsidTr="003F28E0">
        <w:tc>
          <w:tcPr>
            <w:tcW w:w="1871" w:type="dxa"/>
          </w:tcPr>
          <w:p w14:paraId="53AF430F"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05AC75E9"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4342EDB"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20F65EC7"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269EBC41" w14:textId="317F549A"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(4)</w:t>
            </w:r>
          </w:p>
        </w:tc>
        <w:tc>
          <w:tcPr>
            <w:tcW w:w="5247" w:type="dxa"/>
            <w:gridSpan w:val="2"/>
          </w:tcPr>
          <w:p w14:paraId="12B7DB80" w14:textId="7DACB233"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ני</w:t>
            </w:r>
            <w:r w:rsidR="00C671F1">
              <w:rPr>
                <w:rFonts w:ascii="David" w:eastAsia="David" w:hAnsi="David" w:cs="David" w:hint="cs"/>
                <w:sz w:val="26"/>
                <w:szCs w:val="26"/>
                <w:rtl/>
              </w:rPr>
              <w:t>ט</w:t>
            </w:r>
            <w:r>
              <w:rPr>
                <w:rFonts w:ascii="David" w:eastAsia="David" w:hAnsi="David" w:cs="David"/>
                <w:sz w:val="26"/>
                <w:szCs w:val="26"/>
                <w:rtl/>
              </w:rPr>
              <w:t xml:space="preserve">ור </w:t>
            </w:r>
            <w:r w:rsidR="004116AB">
              <w:rPr>
                <w:rFonts w:ascii="David" w:eastAsia="David" w:hAnsi="David" w:cs="David" w:hint="cs"/>
                <w:sz w:val="26"/>
                <w:szCs w:val="26"/>
                <w:rtl/>
              </w:rPr>
              <w:t>ו</w:t>
            </w:r>
            <w:r w:rsidR="00C671F1">
              <w:rPr>
                <w:rFonts w:ascii="David" w:eastAsia="David" w:hAnsi="David" w:cs="David" w:hint="cs"/>
                <w:sz w:val="26"/>
                <w:szCs w:val="26"/>
                <w:rtl/>
              </w:rPr>
              <w:t xml:space="preserve">צמצום פליטת גזי חממה </w:t>
            </w:r>
            <w:r w:rsidR="00EA711E">
              <w:rPr>
                <w:rFonts w:ascii="David" w:eastAsia="David" w:hAnsi="David" w:cs="David" w:hint="cs"/>
                <w:sz w:val="26"/>
                <w:szCs w:val="26"/>
                <w:rtl/>
              </w:rPr>
              <w:t>וגזים</w:t>
            </w:r>
            <w:r w:rsidR="00C671F1">
              <w:rPr>
                <w:rFonts w:ascii="David" w:eastAsia="David" w:hAnsi="David" w:cs="David" w:hint="cs"/>
                <w:sz w:val="26"/>
                <w:szCs w:val="26"/>
                <w:rtl/>
              </w:rPr>
              <w:t xml:space="preserve"> </w:t>
            </w:r>
            <w:r w:rsidR="004116AB">
              <w:rPr>
                <w:rFonts w:ascii="David" w:eastAsia="David" w:hAnsi="David" w:cs="David" w:hint="cs"/>
                <w:sz w:val="26"/>
                <w:szCs w:val="26"/>
                <w:rtl/>
              </w:rPr>
              <w:t>מזהמי אוויר</w:t>
            </w:r>
            <w:r w:rsidR="00286A5F">
              <w:rPr>
                <w:rFonts w:ascii="David" w:eastAsia="David" w:hAnsi="David" w:cs="David" w:hint="cs"/>
                <w:sz w:val="26"/>
                <w:szCs w:val="26"/>
                <w:rtl/>
              </w:rPr>
              <w:t>.</w:t>
            </w:r>
          </w:p>
        </w:tc>
      </w:tr>
      <w:tr w:rsidR="00FD2C68" w14:paraId="1A164184" w14:textId="77777777" w:rsidTr="00393514">
        <w:tc>
          <w:tcPr>
            <w:tcW w:w="1871" w:type="dxa"/>
          </w:tcPr>
          <w:p w14:paraId="0453E2B6"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212D25CD"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5C100077"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6CEEAAA5"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B157ED8" w14:textId="7CDD535C"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(5)</w:t>
            </w:r>
          </w:p>
        </w:tc>
        <w:tc>
          <w:tcPr>
            <w:tcW w:w="5247" w:type="dxa"/>
            <w:gridSpan w:val="2"/>
          </w:tcPr>
          <w:p w14:paraId="50DF1ADC" w14:textId="4F9D75BD"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שמירה </w:t>
            </w:r>
            <w:r w:rsidR="000A66A1">
              <w:rPr>
                <w:rFonts w:ascii="David" w:eastAsia="David" w:hAnsi="David" w:cs="David" w:hint="cs"/>
                <w:sz w:val="26"/>
                <w:szCs w:val="26"/>
                <w:rtl/>
              </w:rPr>
              <w:t xml:space="preserve">וטיפוח </w:t>
            </w:r>
            <w:r>
              <w:rPr>
                <w:rFonts w:ascii="David" w:eastAsia="David" w:hAnsi="David" w:cs="David"/>
                <w:sz w:val="26"/>
                <w:szCs w:val="26"/>
                <w:rtl/>
              </w:rPr>
              <w:t xml:space="preserve">הטבע והצמחייה העירונית, כולל </w:t>
            </w:r>
            <w:r w:rsidR="00FD5CA4">
              <w:rPr>
                <w:rFonts w:ascii="David" w:eastAsia="David" w:hAnsi="David" w:cs="David" w:hint="cs"/>
                <w:sz w:val="26"/>
                <w:szCs w:val="26"/>
                <w:rtl/>
              </w:rPr>
              <w:t>קביעת</w:t>
            </w:r>
            <w:r>
              <w:rPr>
                <w:rFonts w:ascii="David" w:eastAsia="David" w:hAnsi="David" w:cs="David"/>
                <w:sz w:val="26"/>
                <w:szCs w:val="26"/>
                <w:rtl/>
              </w:rPr>
              <w:t xml:space="preserve"> ועמידה ביעדי צל וגינון סביבתי</w:t>
            </w:r>
            <w:r w:rsidR="00286A5F">
              <w:rPr>
                <w:rFonts w:ascii="David" w:eastAsia="David" w:hAnsi="David" w:cs="David" w:hint="cs"/>
                <w:sz w:val="26"/>
                <w:szCs w:val="26"/>
                <w:rtl/>
              </w:rPr>
              <w:t xml:space="preserve">, </w:t>
            </w:r>
            <w:r w:rsidR="007F65FF">
              <w:rPr>
                <w:rFonts w:ascii="David" w:eastAsia="David" w:hAnsi="David" w:cs="David" w:hint="cs"/>
                <w:sz w:val="26"/>
                <w:szCs w:val="26"/>
                <w:rtl/>
              </w:rPr>
              <w:t xml:space="preserve">קביעת </w:t>
            </w:r>
            <w:r w:rsidR="00286A5F">
              <w:rPr>
                <w:rFonts w:ascii="David" w:eastAsia="David" w:hAnsi="David" w:cs="David" w:hint="cs"/>
                <w:sz w:val="26"/>
                <w:szCs w:val="26"/>
                <w:rtl/>
              </w:rPr>
              <w:t>מדיניות ה</w:t>
            </w:r>
            <w:r w:rsidR="00286A5F">
              <w:rPr>
                <w:rFonts w:ascii="David" w:eastAsia="David" w:hAnsi="David" w:cs="David"/>
                <w:sz w:val="26"/>
                <w:szCs w:val="26"/>
                <w:rtl/>
              </w:rPr>
              <w:t>ריסוס בשטחים פתוחים ושטחי טבע בעיר</w:t>
            </w:r>
            <w:r w:rsidR="00F540F7">
              <w:rPr>
                <w:rFonts w:ascii="David" w:eastAsia="David" w:hAnsi="David" w:cs="David" w:hint="cs"/>
                <w:sz w:val="26"/>
                <w:szCs w:val="26"/>
                <w:rtl/>
              </w:rPr>
              <w:t>, וכן שמירה על משאב העצים העירוני והיערות העירוניים</w:t>
            </w:r>
            <w:r w:rsidR="00286A5F">
              <w:rPr>
                <w:rFonts w:ascii="David" w:eastAsia="David" w:hAnsi="David" w:cs="David" w:hint="cs"/>
                <w:sz w:val="26"/>
                <w:szCs w:val="26"/>
                <w:rtl/>
              </w:rPr>
              <w:t>.</w:t>
            </w:r>
          </w:p>
        </w:tc>
      </w:tr>
      <w:tr w:rsidR="00FD2C68" w14:paraId="7022DC12" w14:textId="77777777" w:rsidTr="000A000E">
        <w:tc>
          <w:tcPr>
            <w:tcW w:w="1871" w:type="dxa"/>
          </w:tcPr>
          <w:p w14:paraId="62DC2564"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32934F43"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58548053"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3CCBD8D4"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734A0D56" w14:textId="51D3F232"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(6)</w:t>
            </w:r>
          </w:p>
        </w:tc>
        <w:tc>
          <w:tcPr>
            <w:tcW w:w="5247" w:type="dxa"/>
            <w:gridSpan w:val="2"/>
          </w:tcPr>
          <w:p w14:paraId="2D56A5C9" w14:textId="40D0933C" w:rsidR="00FD2C68" w:rsidRDefault="00340727"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קידום ה</w:t>
            </w:r>
            <w:r w:rsidR="00FD2C68">
              <w:rPr>
                <w:rFonts w:ascii="David" w:eastAsia="David" w:hAnsi="David" w:cs="David"/>
                <w:sz w:val="26"/>
                <w:szCs w:val="26"/>
                <w:rtl/>
              </w:rPr>
              <w:t xml:space="preserve">כלכלה </w:t>
            </w:r>
            <w:r>
              <w:rPr>
                <w:rFonts w:ascii="David" w:eastAsia="David" w:hAnsi="David" w:cs="David" w:hint="cs"/>
                <w:sz w:val="26"/>
                <w:szCs w:val="26"/>
                <w:rtl/>
              </w:rPr>
              <w:t>ה</w:t>
            </w:r>
            <w:r w:rsidR="00FD2C68">
              <w:rPr>
                <w:rFonts w:ascii="David" w:eastAsia="David" w:hAnsi="David" w:cs="David"/>
                <w:sz w:val="26"/>
                <w:szCs w:val="26"/>
                <w:rtl/>
              </w:rPr>
              <w:t>מעגלית וצמצום הצריכה הביתית, העסקית  והתעשייתית.</w:t>
            </w:r>
          </w:p>
        </w:tc>
      </w:tr>
      <w:tr w:rsidR="00FD2C68" w14:paraId="517E1D7E" w14:textId="77777777" w:rsidTr="00AA2274">
        <w:tc>
          <w:tcPr>
            <w:tcW w:w="1871" w:type="dxa"/>
          </w:tcPr>
          <w:p w14:paraId="04618665"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2C6D7AE1" w14:textId="77777777" w:rsidR="00FD2C68" w:rsidRDefault="00FD2C68" w:rsidP="0027108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7F0FC753"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1B5EC732" w14:textId="77777777"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1E0C8F60" w14:textId="4AFF5915" w:rsidR="00FD2C68" w:rsidRDefault="00FD2C68"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(7)</w:t>
            </w:r>
          </w:p>
        </w:tc>
        <w:tc>
          <w:tcPr>
            <w:tcW w:w="5247" w:type="dxa"/>
            <w:gridSpan w:val="2"/>
          </w:tcPr>
          <w:p w14:paraId="08C6E64F" w14:textId="2033AA7E" w:rsidR="00FD2C68" w:rsidRDefault="00855CFF" w:rsidP="0027108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הענקת תו בריאות בעסקים משווקי מזון, כגון מסעדות, בתי קפה וחנויות מכולת.</w:t>
            </w:r>
          </w:p>
        </w:tc>
      </w:tr>
      <w:tr w:rsidR="00855CFF" w14:paraId="2F26AC5F" w14:textId="77777777" w:rsidTr="00010567">
        <w:tc>
          <w:tcPr>
            <w:tcW w:w="1871" w:type="dxa"/>
          </w:tcPr>
          <w:p w14:paraId="6E3E5ED6" w14:textId="77777777" w:rsidR="00855CFF" w:rsidRDefault="00855CFF" w:rsidP="00855CFF">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69C91F71" w14:textId="77777777" w:rsidR="00855CFF" w:rsidRDefault="00855CFF" w:rsidP="00855CFF">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63C81AE0" w14:textId="77777777" w:rsidR="00855CFF" w:rsidRDefault="00855CFF" w:rsidP="00855CFF">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0EBBE1A3" w14:textId="77777777" w:rsidR="00855CFF" w:rsidRDefault="00855CFF" w:rsidP="00855CFF">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8CBF105" w14:textId="41094A34" w:rsidR="00855CFF" w:rsidRDefault="00855CFF" w:rsidP="00855CFF">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(8)</w:t>
            </w:r>
          </w:p>
        </w:tc>
        <w:tc>
          <w:tcPr>
            <w:tcW w:w="5247" w:type="dxa"/>
            <w:gridSpan w:val="2"/>
          </w:tcPr>
          <w:p w14:paraId="0F9701A4" w14:textId="43C7335B" w:rsidR="00855CFF" w:rsidRDefault="00855CFF" w:rsidP="00855CFF">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צמצום צריכת</w:t>
            </w:r>
            <w:r w:rsidR="004116AB">
              <w:rPr>
                <w:rFonts w:ascii="David" w:eastAsia="David" w:hAnsi="David" w:cs="David" w:hint="cs"/>
                <w:sz w:val="26"/>
                <w:szCs w:val="26"/>
                <w:rtl/>
              </w:rPr>
              <w:t xml:space="preserve"> המשאבים של המנהל העירוני</w:t>
            </w:r>
            <w:r>
              <w:rPr>
                <w:rFonts w:ascii="David" w:eastAsia="David" w:hAnsi="David" w:cs="David" w:hint="cs"/>
                <w:sz w:val="26"/>
                <w:szCs w:val="26"/>
                <w:rtl/>
              </w:rPr>
              <w:t xml:space="preserve"> </w:t>
            </w:r>
            <w:proofErr w:type="spellStart"/>
            <w:r>
              <w:rPr>
                <w:rFonts w:ascii="David" w:eastAsia="David" w:hAnsi="David" w:cs="David" w:hint="cs"/>
                <w:sz w:val="26"/>
                <w:szCs w:val="26"/>
                <w:rtl/>
              </w:rPr>
              <w:t>העירוני</w:t>
            </w:r>
            <w:proofErr w:type="spellEnd"/>
            <w:r>
              <w:rPr>
                <w:rFonts w:ascii="David" w:eastAsia="David" w:hAnsi="David" w:cs="David" w:hint="cs"/>
                <w:sz w:val="26"/>
                <w:szCs w:val="26"/>
                <w:rtl/>
              </w:rPr>
              <w:t xml:space="preserve">, בתחומי הציוד המשרדי, הדלקים המזהמים וכיוצא בזאת. </w:t>
            </w:r>
          </w:p>
        </w:tc>
      </w:tr>
      <w:tr w:rsidR="00865D3A" w14:paraId="7AE964DC" w14:textId="77777777" w:rsidTr="00A8790C">
        <w:tc>
          <w:tcPr>
            <w:tcW w:w="1871" w:type="dxa"/>
          </w:tcPr>
          <w:p w14:paraId="79AF9066"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5F439BBA"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3FBA2662"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635F4216"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8772094" w14:textId="1C7082FC"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(9)</w:t>
            </w:r>
          </w:p>
        </w:tc>
        <w:tc>
          <w:tcPr>
            <w:tcW w:w="5247" w:type="dxa"/>
            <w:gridSpan w:val="2"/>
          </w:tcPr>
          <w:p w14:paraId="7587EF04" w14:textId="43E4D656"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ני</w:t>
            </w:r>
            <w:r w:rsidR="00A4739C">
              <w:rPr>
                <w:rFonts w:ascii="David" w:eastAsia="David" w:hAnsi="David" w:cs="David" w:hint="cs"/>
                <w:sz w:val="26"/>
                <w:szCs w:val="26"/>
                <w:rtl/>
              </w:rPr>
              <w:t>ט</w:t>
            </w:r>
            <w:r>
              <w:rPr>
                <w:rFonts w:ascii="David" w:eastAsia="David" w:hAnsi="David" w:cs="David"/>
                <w:sz w:val="26"/>
                <w:szCs w:val="26"/>
                <w:rtl/>
              </w:rPr>
              <w:t xml:space="preserve">ור ומניעת זיהום </w:t>
            </w:r>
            <w:r>
              <w:rPr>
                <w:rFonts w:ascii="David" w:eastAsia="David" w:hAnsi="David" w:cs="David" w:hint="cs"/>
                <w:sz w:val="26"/>
                <w:szCs w:val="26"/>
                <w:rtl/>
              </w:rPr>
              <w:t xml:space="preserve">מקורות המים העירוניים, וכן </w:t>
            </w:r>
            <w:r w:rsidR="00E734E8">
              <w:rPr>
                <w:rFonts w:ascii="David" w:eastAsia="David" w:hAnsi="David" w:cs="David" w:hint="cs"/>
                <w:sz w:val="26"/>
                <w:szCs w:val="26"/>
                <w:rtl/>
              </w:rPr>
              <w:t>מי ה</w:t>
            </w:r>
            <w:r>
              <w:rPr>
                <w:rFonts w:ascii="David" w:eastAsia="David" w:hAnsi="David" w:cs="David" w:hint="cs"/>
                <w:sz w:val="26"/>
                <w:szCs w:val="26"/>
                <w:rtl/>
              </w:rPr>
              <w:t xml:space="preserve">ים, </w:t>
            </w:r>
            <w:r w:rsidR="00E734E8">
              <w:rPr>
                <w:rFonts w:ascii="David" w:eastAsia="David" w:hAnsi="David" w:cs="David" w:hint="cs"/>
                <w:sz w:val="26"/>
                <w:szCs w:val="26"/>
                <w:rtl/>
              </w:rPr>
              <w:t>ה</w:t>
            </w:r>
            <w:r>
              <w:rPr>
                <w:rFonts w:ascii="David" w:eastAsia="David" w:hAnsi="David" w:cs="David" w:hint="cs"/>
                <w:sz w:val="26"/>
                <w:szCs w:val="26"/>
                <w:rtl/>
              </w:rPr>
              <w:t xml:space="preserve">אגמים, </w:t>
            </w:r>
            <w:r w:rsidR="00E734E8">
              <w:rPr>
                <w:rFonts w:ascii="David" w:eastAsia="David" w:hAnsi="David" w:cs="David" w:hint="cs"/>
                <w:sz w:val="26"/>
                <w:szCs w:val="26"/>
                <w:rtl/>
              </w:rPr>
              <w:t>ה</w:t>
            </w:r>
            <w:r>
              <w:rPr>
                <w:rFonts w:ascii="David" w:eastAsia="David" w:hAnsi="David" w:cs="David" w:hint="cs"/>
                <w:sz w:val="26"/>
                <w:szCs w:val="26"/>
                <w:rtl/>
              </w:rPr>
              <w:t>מעיינות</w:t>
            </w:r>
            <w:r w:rsidR="00E734E8">
              <w:rPr>
                <w:rFonts w:ascii="David" w:eastAsia="David" w:hAnsi="David" w:cs="David" w:hint="cs"/>
                <w:sz w:val="26"/>
                <w:szCs w:val="26"/>
                <w:rtl/>
              </w:rPr>
              <w:t>, ה</w:t>
            </w:r>
            <w:r>
              <w:rPr>
                <w:rFonts w:ascii="David" w:eastAsia="David" w:hAnsi="David" w:cs="David" w:hint="cs"/>
                <w:sz w:val="26"/>
                <w:szCs w:val="26"/>
                <w:rtl/>
              </w:rPr>
              <w:t>נחלים</w:t>
            </w:r>
            <w:r w:rsidR="00E734E8">
              <w:rPr>
                <w:rFonts w:ascii="David" w:eastAsia="David" w:hAnsi="David" w:cs="David" w:hint="cs"/>
                <w:sz w:val="26"/>
                <w:szCs w:val="26"/>
                <w:rtl/>
              </w:rPr>
              <w:t xml:space="preserve"> והחופים</w:t>
            </w:r>
            <w:r>
              <w:rPr>
                <w:rFonts w:ascii="David" w:eastAsia="David" w:hAnsi="David" w:cs="David" w:hint="cs"/>
                <w:sz w:val="26"/>
                <w:szCs w:val="26"/>
                <w:rtl/>
              </w:rPr>
              <w:t>, אם ישנם בשטח העיר.</w:t>
            </w:r>
            <w:r w:rsidR="00C671F1">
              <w:rPr>
                <w:rFonts w:ascii="David" w:eastAsia="David" w:hAnsi="David" w:cs="David" w:hint="cs"/>
                <w:sz w:val="26"/>
                <w:szCs w:val="26"/>
                <w:rtl/>
              </w:rPr>
              <w:t xml:space="preserve"> </w:t>
            </w:r>
          </w:p>
        </w:tc>
      </w:tr>
      <w:tr w:rsidR="001349F3" w14:paraId="27FF84BD" w14:textId="77777777" w:rsidTr="00A8790C">
        <w:tc>
          <w:tcPr>
            <w:tcW w:w="1871" w:type="dxa"/>
          </w:tcPr>
          <w:p w14:paraId="5CD59021" w14:textId="77777777" w:rsidR="001349F3" w:rsidRDefault="001349F3"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080725DF" w14:textId="77777777" w:rsidR="001349F3" w:rsidRDefault="001349F3"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1544945C" w14:textId="77777777" w:rsidR="001349F3" w:rsidRDefault="001349F3"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02FC57AE" w14:textId="77777777" w:rsidR="001349F3" w:rsidRDefault="001349F3"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25BC61EA" w14:textId="4F28192D" w:rsidR="001349F3" w:rsidRDefault="001349F3"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(10)</w:t>
            </w:r>
          </w:p>
        </w:tc>
        <w:tc>
          <w:tcPr>
            <w:tcW w:w="5247" w:type="dxa"/>
            <w:gridSpan w:val="2"/>
          </w:tcPr>
          <w:p w14:paraId="47050E39" w14:textId="6C482E37" w:rsidR="001349F3" w:rsidRPr="008D551A" w:rsidRDefault="001349F3"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8D551A">
              <w:rPr>
                <w:rFonts w:ascii="David" w:eastAsia="David" w:hAnsi="David" w:cs="David" w:hint="cs"/>
                <w:sz w:val="26"/>
                <w:szCs w:val="26"/>
                <w:rtl/>
              </w:rPr>
              <w:t xml:space="preserve">קידום </w:t>
            </w:r>
            <w:r w:rsidR="008D551A" w:rsidRPr="008D551A">
              <w:rPr>
                <w:rFonts w:ascii="David" w:eastAsia="David" w:hAnsi="David" w:cs="David" w:hint="cs"/>
                <w:sz w:val="26"/>
                <w:szCs w:val="26"/>
                <w:rtl/>
              </w:rPr>
              <w:t>ההתקשרות עם עסקים המייצרים באופן מקומי וירוק במכרזים העירוניים.</w:t>
            </w:r>
            <w:r w:rsidRPr="008D551A">
              <w:rPr>
                <w:rFonts w:ascii="David" w:eastAsia="David" w:hAnsi="David" w:cs="David" w:hint="cs"/>
                <w:sz w:val="26"/>
                <w:szCs w:val="26"/>
                <w:rtl/>
              </w:rPr>
              <w:t xml:space="preserve"> </w:t>
            </w:r>
          </w:p>
        </w:tc>
      </w:tr>
      <w:tr w:rsidR="00865D3A" w14:paraId="6BEA5704" w14:textId="77777777" w:rsidTr="0027108E">
        <w:tc>
          <w:tcPr>
            <w:tcW w:w="1871" w:type="dxa"/>
          </w:tcPr>
          <w:p w14:paraId="2DFB63CE"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20309108"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0238A66B"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5255076D" w14:textId="33D9BF35" w:rsidR="00865D3A"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(ב)</w:t>
            </w:r>
          </w:p>
        </w:tc>
        <w:tc>
          <w:tcPr>
            <w:tcW w:w="5814" w:type="dxa"/>
            <w:gridSpan w:val="3"/>
          </w:tcPr>
          <w:p w14:paraId="230AAF0D" w14:textId="698139C6"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מועצת העירייה תדון באימוץ חוקי העזר הסביבתיים לדוגמה לא יאוחר משישה חודשים ממועד פרסומם ברשומות</w:t>
            </w:r>
            <w:r w:rsidR="00AB4B4A">
              <w:rPr>
                <w:rFonts w:ascii="David" w:eastAsia="David" w:hAnsi="David" w:cs="David" w:hint="cs"/>
                <w:sz w:val="26"/>
                <w:szCs w:val="26"/>
                <w:rtl/>
              </w:rPr>
              <w:t>,</w:t>
            </w:r>
            <w:r>
              <w:rPr>
                <w:rFonts w:ascii="David" w:eastAsia="David" w:hAnsi="David" w:cs="David"/>
                <w:sz w:val="26"/>
                <w:szCs w:val="26"/>
                <w:rtl/>
              </w:rPr>
              <w:t xml:space="preserve"> כאמור בסעיף קטן (א).</w:t>
            </w:r>
          </w:p>
        </w:tc>
      </w:tr>
      <w:tr w:rsidR="00865D3A" w14:paraId="39EDCBB3" w14:textId="77777777" w:rsidTr="0027108E">
        <w:tc>
          <w:tcPr>
            <w:tcW w:w="1871" w:type="dxa"/>
          </w:tcPr>
          <w:p w14:paraId="181937BB"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A7BBD67"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181DE24D"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4D7F5B32" w14:textId="2419BDF1" w:rsidR="00865D3A"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(ג)</w:t>
            </w:r>
          </w:p>
        </w:tc>
        <w:tc>
          <w:tcPr>
            <w:tcW w:w="5814" w:type="dxa"/>
            <w:gridSpan w:val="3"/>
          </w:tcPr>
          <w:p w14:paraId="29DA61FC" w14:textId="544801FD"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sz w:val="26"/>
                <w:szCs w:val="26"/>
                <w:rtl/>
              </w:rPr>
              <w:t xml:space="preserve">מועצת העירייה רשאית לאמץ בהחלטה חוק עזר </w:t>
            </w:r>
            <w:r w:rsidR="00AB4B4A">
              <w:rPr>
                <w:rFonts w:ascii="David" w:eastAsia="David" w:hAnsi="David" w:cs="David" w:hint="cs"/>
                <w:sz w:val="26"/>
                <w:szCs w:val="26"/>
                <w:rtl/>
              </w:rPr>
              <w:t>לדוגמה</w:t>
            </w:r>
            <w:r>
              <w:rPr>
                <w:rFonts w:ascii="David" w:eastAsia="David" w:hAnsi="David" w:cs="David"/>
                <w:sz w:val="26"/>
                <w:szCs w:val="26"/>
                <w:rtl/>
              </w:rPr>
              <w:t xml:space="preserve"> </w:t>
            </w:r>
            <w:r w:rsidR="00753F7A">
              <w:rPr>
                <w:rFonts w:ascii="David" w:eastAsia="David" w:hAnsi="David" w:cs="David" w:hint="cs"/>
                <w:sz w:val="26"/>
                <w:szCs w:val="26"/>
                <w:rtl/>
              </w:rPr>
              <w:t>בלא</w:t>
            </w:r>
            <w:r>
              <w:rPr>
                <w:rFonts w:ascii="David" w:eastAsia="David" w:hAnsi="David" w:cs="David"/>
                <w:sz w:val="26"/>
                <w:szCs w:val="26"/>
                <w:rtl/>
              </w:rPr>
              <w:t xml:space="preserve"> שינויים, לאחר התייעצות עם הועדה לאיכות הסביבה, כהגדרתה ב</w:t>
            </w:r>
            <w:r w:rsidR="005E55D3">
              <w:rPr>
                <w:rFonts w:ascii="David" w:eastAsia="David" w:hAnsi="David" w:cs="David" w:hint="cs"/>
                <w:sz w:val="26"/>
                <w:szCs w:val="26"/>
                <w:rtl/>
              </w:rPr>
              <w:t>חוק זה</w:t>
            </w:r>
            <w:r>
              <w:rPr>
                <w:rFonts w:ascii="David" w:eastAsia="David" w:hAnsi="David" w:cs="David"/>
                <w:sz w:val="26"/>
                <w:szCs w:val="26"/>
                <w:rtl/>
              </w:rPr>
              <w:t>.</w:t>
            </w:r>
          </w:p>
        </w:tc>
      </w:tr>
      <w:tr w:rsidR="00865D3A" w14:paraId="3655FDD8" w14:textId="77777777" w:rsidTr="0027108E">
        <w:tc>
          <w:tcPr>
            <w:tcW w:w="1871" w:type="dxa"/>
          </w:tcPr>
          <w:p w14:paraId="72AC72FB"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5CC40908"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679B6FDD"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511F6A12" w14:textId="1F9FF035" w:rsidR="00865D3A" w:rsidRPr="00224AF5"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(ד)</w:t>
            </w:r>
          </w:p>
        </w:tc>
        <w:tc>
          <w:tcPr>
            <w:tcW w:w="5814" w:type="dxa"/>
            <w:gridSpan w:val="3"/>
          </w:tcPr>
          <w:p w14:paraId="3D3506E3" w14:textId="1AF27D48" w:rsidR="00865D3A" w:rsidRPr="004676F6"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4676F6">
              <w:rPr>
                <w:rFonts w:ascii="David" w:eastAsia="David" w:hAnsi="David" w:cs="David"/>
                <w:sz w:val="26"/>
                <w:szCs w:val="26"/>
                <w:rtl/>
              </w:rPr>
              <w:t>החליטה מועצת העיר לאמץ חוק עזר לדוגמה, כאמור בסעיף קטן (ב)</w:t>
            </w:r>
            <w:r w:rsidR="00AB4B4A">
              <w:rPr>
                <w:rFonts w:ascii="David" w:eastAsia="David" w:hAnsi="David" w:cs="David" w:hint="cs"/>
                <w:sz w:val="26"/>
                <w:szCs w:val="26"/>
                <w:rtl/>
              </w:rPr>
              <w:t>,</w:t>
            </w:r>
            <w:r w:rsidRPr="004676F6">
              <w:rPr>
                <w:rFonts w:ascii="David" w:eastAsia="David" w:hAnsi="David" w:cs="David"/>
                <w:sz w:val="26"/>
                <w:szCs w:val="26"/>
                <w:rtl/>
              </w:rPr>
              <w:t xml:space="preserve"> תודיע על כך לשר וההודעה על האימוץ תפורסם ברשומות</w:t>
            </w:r>
            <w:r w:rsidR="00F1024D" w:rsidRPr="004676F6">
              <w:rPr>
                <w:rFonts w:ascii="David" w:eastAsia="David" w:hAnsi="David" w:cs="David"/>
                <w:sz w:val="26"/>
                <w:szCs w:val="26"/>
              </w:rPr>
              <w:t>;</w:t>
            </w:r>
            <w:r w:rsidR="00F1024D" w:rsidRPr="004676F6">
              <w:rPr>
                <w:rFonts w:ascii="David" w:eastAsia="David" w:hAnsi="David" w:cs="David" w:hint="cs"/>
                <w:sz w:val="26"/>
                <w:szCs w:val="26"/>
                <w:rtl/>
              </w:rPr>
              <w:t xml:space="preserve"> </w:t>
            </w:r>
            <w:r w:rsidR="00F7766F">
              <w:rPr>
                <w:rFonts w:ascii="David" w:eastAsia="David" w:hAnsi="David" w:cs="David" w:hint="cs"/>
                <w:sz w:val="26"/>
                <w:szCs w:val="26"/>
                <w:rtl/>
              </w:rPr>
              <w:t>אימוץ כאמור לא יותנה באישור השר או גורמים אחרים</w:t>
            </w:r>
            <w:r w:rsidR="00F93E2B">
              <w:rPr>
                <w:rFonts w:ascii="David" w:eastAsia="David" w:hAnsi="David" w:cs="David" w:hint="cs"/>
                <w:sz w:val="26"/>
                <w:szCs w:val="26"/>
                <w:rtl/>
              </w:rPr>
              <w:t xml:space="preserve"> במשרדו</w:t>
            </w:r>
            <w:r w:rsidR="00F1024D" w:rsidRPr="004676F6">
              <w:rPr>
                <w:rFonts w:ascii="David" w:eastAsia="David" w:hAnsi="David" w:cs="David" w:hint="cs"/>
                <w:sz w:val="26"/>
                <w:szCs w:val="26"/>
                <w:rtl/>
              </w:rPr>
              <w:t>.</w:t>
            </w:r>
          </w:p>
        </w:tc>
      </w:tr>
      <w:tr w:rsidR="00865D3A" w14:paraId="26207DCC" w14:textId="77777777" w:rsidTr="0027108E">
        <w:tc>
          <w:tcPr>
            <w:tcW w:w="1871" w:type="dxa"/>
          </w:tcPr>
          <w:p w14:paraId="1BF816F8"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795F739"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6F39F1FD"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1D055E2A" w14:textId="27DBEEC5" w:rsidR="00865D3A"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(ה)</w:t>
            </w:r>
          </w:p>
        </w:tc>
        <w:tc>
          <w:tcPr>
            <w:tcW w:w="5814" w:type="dxa"/>
            <w:gridSpan w:val="3"/>
          </w:tcPr>
          <w:p w14:paraId="71FA306B" w14:textId="42ED68F0" w:rsidR="009476DF" w:rsidRPr="004676F6" w:rsidRDefault="00865D3A" w:rsidP="004676F6">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4676F6">
              <w:rPr>
                <w:rFonts w:ascii="David" w:eastAsia="David" w:hAnsi="David" w:cs="David"/>
                <w:sz w:val="26"/>
                <w:szCs w:val="26"/>
                <w:rtl/>
              </w:rPr>
              <w:t xml:space="preserve">ביקשה מועצת העירייה לערוך שינויים בחוק העזר לדוגמה טרם אימוצו, </w:t>
            </w:r>
            <w:r w:rsidR="001406D8" w:rsidRPr="004676F6">
              <w:rPr>
                <w:rFonts w:ascii="David" w:eastAsia="David" w:hAnsi="David" w:cs="David" w:hint="cs"/>
                <w:sz w:val="26"/>
                <w:szCs w:val="26"/>
                <w:rtl/>
              </w:rPr>
              <w:t xml:space="preserve">תהיה </w:t>
            </w:r>
            <w:r w:rsidRPr="004676F6">
              <w:rPr>
                <w:rFonts w:ascii="David" w:eastAsia="David" w:hAnsi="David" w:cs="David"/>
                <w:sz w:val="26"/>
                <w:szCs w:val="26"/>
                <w:rtl/>
              </w:rPr>
              <w:t>רשאית לעשות כן, לאחר התייעצות עם הועדה לאיכות הסביבה</w:t>
            </w:r>
            <w:r w:rsidR="00E1693D">
              <w:rPr>
                <w:rFonts w:ascii="David" w:eastAsia="David" w:hAnsi="David" w:cs="David" w:hint="cs"/>
                <w:sz w:val="26"/>
                <w:szCs w:val="26"/>
                <w:rtl/>
              </w:rPr>
              <w:t xml:space="preserve"> </w:t>
            </w:r>
            <w:r w:rsidR="005E55D3">
              <w:rPr>
                <w:rFonts w:ascii="David" w:eastAsia="David" w:hAnsi="David" w:cs="David" w:hint="cs"/>
                <w:sz w:val="26"/>
                <w:szCs w:val="26"/>
                <w:rtl/>
              </w:rPr>
              <w:t>כהגדרתה בחוק זה</w:t>
            </w:r>
            <w:r w:rsidRPr="004676F6">
              <w:rPr>
                <w:rFonts w:ascii="David" w:eastAsia="David" w:hAnsi="David" w:cs="David"/>
                <w:sz w:val="26"/>
                <w:szCs w:val="26"/>
                <w:rtl/>
              </w:rPr>
              <w:t xml:space="preserve"> ובלבד שהשינויים לא יחרגו מהותית מ</w:t>
            </w:r>
            <w:r w:rsidR="004A3C1C">
              <w:rPr>
                <w:rFonts w:ascii="David" w:eastAsia="David" w:hAnsi="David" w:cs="David" w:hint="cs"/>
                <w:sz w:val="26"/>
                <w:szCs w:val="26"/>
                <w:rtl/>
              </w:rPr>
              <w:t xml:space="preserve">רוח ונושא </w:t>
            </w:r>
            <w:r w:rsidRPr="004676F6">
              <w:rPr>
                <w:rFonts w:ascii="David" w:eastAsia="David" w:hAnsi="David" w:cs="David"/>
                <w:sz w:val="26"/>
                <w:szCs w:val="26"/>
                <w:rtl/>
              </w:rPr>
              <w:t>חוק העזר לדוגמא</w:t>
            </w:r>
            <w:r w:rsidR="00B00D01">
              <w:rPr>
                <w:rFonts w:ascii="David" w:eastAsia="David" w:hAnsi="David" w:cs="David" w:hint="cs"/>
                <w:sz w:val="26"/>
                <w:szCs w:val="26"/>
                <w:rtl/>
              </w:rPr>
              <w:t xml:space="preserve"> שפורסם</w:t>
            </w:r>
            <w:r w:rsidRPr="004676F6">
              <w:rPr>
                <w:rFonts w:ascii="David" w:eastAsia="David" w:hAnsi="David" w:cs="David"/>
                <w:sz w:val="26"/>
                <w:szCs w:val="26"/>
                <w:rtl/>
              </w:rPr>
              <w:t>.</w:t>
            </w:r>
          </w:p>
        </w:tc>
      </w:tr>
      <w:tr w:rsidR="00865D3A" w14:paraId="2D251AB9" w14:textId="77777777" w:rsidTr="0027108E">
        <w:tc>
          <w:tcPr>
            <w:tcW w:w="1871" w:type="dxa"/>
          </w:tcPr>
          <w:p w14:paraId="4786B794"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63D72A6"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E640187"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6D9B6CDC" w14:textId="057AB892" w:rsidR="00865D3A" w:rsidRPr="00224AF5"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(ו)</w:t>
            </w:r>
          </w:p>
        </w:tc>
        <w:tc>
          <w:tcPr>
            <w:tcW w:w="5814" w:type="dxa"/>
            <w:gridSpan w:val="3"/>
          </w:tcPr>
          <w:p w14:paraId="7EAC256F" w14:textId="231FD6CC" w:rsidR="00865D3A" w:rsidRPr="004676F6"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4676F6">
              <w:rPr>
                <w:rFonts w:ascii="David" w:eastAsia="David" w:hAnsi="David" w:cs="David"/>
                <w:sz w:val="26"/>
                <w:szCs w:val="26"/>
                <w:rtl/>
              </w:rPr>
              <w:t xml:space="preserve">החליטה מועצת העירייה לאמץ חוק עזר לדוגמה תוך עריכת שינויים, כאמור בסעיף קטן (ה), תודיע על כך לשר וההודעה על אימוץ חוק </w:t>
            </w:r>
            <w:r w:rsidR="00C17BB8">
              <w:rPr>
                <w:rFonts w:ascii="David" w:eastAsia="David" w:hAnsi="David" w:cs="David" w:hint="cs"/>
                <w:sz w:val="26"/>
                <w:szCs w:val="26"/>
                <w:rtl/>
              </w:rPr>
              <w:t>ה</w:t>
            </w:r>
            <w:r w:rsidRPr="004676F6">
              <w:rPr>
                <w:rFonts w:ascii="David" w:eastAsia="David" w:hAnsi="David" w:cs="David"/>
                <w:sz w:val="26"/>
                <w:szCs w:val="26"/>
                <w:rtl/>
              </w:rPr>
              <w:t>עזר לדוגמה תוך שינויו תפורסם ברשומות</w:t>
            </w:r>
            <w:r w:rsidR="00E1693D">
              <w:rPr>
                <w:rFonts w:ascii="David" w:eastAsia="David" w:hAnsi="David" w:cs="David" w:hint="cs"/>
                <w:sz w:val="26"/>
                <w:szCs w:val="26"/>
                <w:rtl/>
              </w:rPr>
              <w:t>.</w:t>
            </w:r>
          </w:p>
        </w:tc>
      </w:tr>
      <w:tr w:rsidR="00865D3A" w14:paraId="5DA0F229" w14:textId="77777777" w:rsidTr="0027108E">
        <w:tc>
          <w:tcPr>
            <w:tcW w:w="1871" w:type="dxa"/>
          </w:tcPr>
          <w:p w14:paraId="037EE761"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367F223F"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6519298"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4271A48A" w14:textId="67D71EC2" w:rsidR="00865D3A" w:rsidRPr="00224AF5"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(ו1)</w:t>
            </w:r>
          </w:p>
        </w:tc>
        <w:tc>
          <w:tcPr>
            <w:tcW w:w="5814" w:type="dxa"/>
            <w:gridSpan w:val="3"/>
          </w:tcPr>
          <w:p w14:paraId="1CC21B60" w14:textId="44AEE455" w:rsidR="00865D3A" w:rsidRPr="004676F6"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sidRPr="004676F6">
              <w:rPr>
                <w:rFonts w:ascii="David" w:eastAsia="David" w:hAnsi="David" w:cs="David"/>
                <w:sz w:val="26"/>
                <w:szCs w:val="26"/>
                <w:rtl/>
              </w:rPr>
              <w:t>סבר השר</w:t>
            </w:r>
            <w:r w:rsidR="004A3C1C">
              <w:rPr>
                <w:rFonts w:ascii="David" w:eastAsia="David" w:hAnsi="David" w:cs="David" w:hint="cs"/>
                <w:sz w:val="26"/>
                <w:szCs w:val="26"/>
                <w:rtl/>
              </w:rPr>
              <w:t>, או מי שהסמיך לכך,</w:t>
            </w:r>
            <w:r w:rsidRPr="004676F6">
              <w:rPr>
                <w:rFonts w:ascii="David" w:eastAsia="David" w:hAnsi="David" w:cs="David"/>
                <w:sz w:val="26"/>
                <w:szCs w:val="26"/>
                <w:rtl/>
              </w:rPr>
              <w:t xml:space="preserve"> שחוק העזר לדוגמה בו נערכו שינויים חרג מ</w:t>
            </w:r>
            <w:r w:rsidR="003235C9">
              <w:rPr>
                <w:rFonts w:ascii="David" w:eastAsia="David" w:hAnsi="David" w:cs="David" w:hint="cs"/>
                <w:sz w:val="26"/>
                <w:szCs w:val="26"/>
                <w:rtl/>
              </w:rPr>
              <w:t xml:space="preserve">נושאו ורוחו של </w:t>
            </w:r>
            <w:r w:rsidRPr="004676F6">
              <w:rPr>
                <w:rFonts w:ascii="David" w:eastAsia="David" w:hAnsi="David" w:cs="David"/>
                <w:sz w:val="26"/>
                <w:szCs w:val="26"/>
                <w:rtl/>
              </w:rPr>
              <w:t>חוק העזר לדוגמה, בניגוד להנחיות סעיף קטן (ד), יידע את מועצת העירייה על כך בכתב</w:t>
            </w:r>
            <w:r w:rsidR="0073637C">
              <w:rPr>
                <w:rFonts w:ascii="David" w:eastAsia="David" w:hAnsi="David" w:cs="David" w:hint="cs"/>
                <w:sz w:val="26"/>
                <w:szCs w:val="26"/>
                <w:rtl/>
              </w:rPr>
              <w:t xml:space="preserve">, והליך אישורו יהיה כהליך הקבוע </w:t>
            </w:r>
            <w:r w:rsidRPr="004676F6">
              <w:rPr>
                <w:rFonts w:ascii="David" w:eastAsia="David" w:hAnsi="David" w:cs="David"/>
                <w:sz w:val="26"/>
                <w:szCs w:val="26"/>
                <w:rtl/>
              </w:rPr>
              <w:t>בסעיף 258.</w:t>
            </w:r>
          </w:p>
        </w:tc>
      </w:tr>
      <w:tr w:rsidR="00865D3A" w14:paraId="5FF1E4E2" w14:textId="77777777" w:rsidTr="0027108E">
        <w:tc>
          <w:tcPr>
            <w:tcW w:w="1871" w:type="dxa"/>
          </w:tcPr>
          <w:p w14:paraId="02770942"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2BAACDD8"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52A79908"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02A6B648" w14:textId="7DF3FC02" w:rsidR="00865D3A"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(ז)</w:t>
            </w:r>
          </w:p>
        </w:tc>
        <w:tc>
          <w:tcPr>
            <w:tcW w:w="5814" w:type="dxa"/>
            <w:gridSpan w:val="3"/>
          </w:tcPr>
          <w:p w14:paraId="50AB8A9F" w14:textId="7199D435"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החליטה מועצת העירייה שלא לאמץ חוק עזר סביבתי לדוגמה לאחר הדיון בו, כאמור בסעיף (ב), תפרסם את החלטתה </w:t>
            </w:r>
            <w:r w:rsidR="008D6209">
              <w:rPr>
                <w:rFonts w:ascii="David" w:eastAsia="David" w:hAnsi="David" w:cs="David" w:hint="cs"/>
                <w:sz w:val="26"/>
                <w:szCs w:val="26"/>
                <w:rtl/>
              </w:rPr>
              <w:t>כאמור</w:t>
            </w:r>
            <w:r w:rsidR="008C243E">
              <w:rPr>
                <w:rFonts w:ascii="David" w:eastAsia="David" w:hAnsi="David" w:cs="David" w:hint="cs"/>
                <w:sz w:val="26"/>
                <w:szCs w:val="26"/>
                <w:rtl/>
              </w:rPr>
              <w:t xml:space="preserve"> </w:t>
            </w:r>
            <w:r>
              <w:rPr>
                <w:rFonts w:ascii="David" w:eastAsia="David" w:hAnsi="David" w:cs="David"/>
                <w:sz w:val="26"/>
                <w:szCs w:val="26"/>
                <w:rtl/>
              </w:rPr>
              <w:t xml:space="preserve">במקומות הבאים: </w:t>
            </w:r>
          </w:p>
        </w:tc>
      </w:tr>
      <w:tr w:rsidR="00865D3A" w14:paraId="304E699F" w14:textId="77777777" w:rsidTr="00224AF5">
        <w:tc>
          <w:tcPr>
            <w:tcW w:w="1871" w:type="dxa"/>
          </w:tcPr>
          <w:p w14:paraId="5DE68AE4"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706B3008"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5B1E8FA0"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3E78DC8B"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DB19E28"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20D4051"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(1)</w:t>
            </w:r>
          </w:p>
        </w:tc>
        <w:tc>
          <w:tcPr>
            <w:tcW w:w="4680" w:type="dxa"/>
          </w:tcPr>
          <w:p w14:paraId="316950D3"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מקום בולט ומרכזי באתר האינטרנט העירוני לא יאוחר מ-15 ימים לאחר מועד קבלת החלטת הדחייה.</w:t>
            </w:r>
          </w:p>
        </w:tc>
      </w:tr>
      <w:tr w:rsidR="00865D3A" w14:paraId="12E52281" w14:textId="77777777" w:rsidTr="00224AF5">
        <w:tc>
          <w:tcPr>
            <w:tcW w:w="1871" w:type="dxa"/>
          </w:tcPr>
          <w:p w14:paraId="4B36D0BA"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0F252DA"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3B614286"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1D41D38B"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015D2C34"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E757CE9"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(2)</w:t>
            </w:r>
          </w:p>
        </w:tc>
        <w:tc>
          <w:tcPr>
            <w:tcW w:w="4680" w:type="dxa"/>
          </w:tcPr>
          <w:p w14:paraId="2C45F56D"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על גבי חשבון הארנונה התקופתי של תושבי העיר, בין אם ניתן באמצעים אלקטרוניים או באופן מודפס, בשתי החשבוניות שלאחר קבלת ההחלטה, לא יאוחר מהחשבוניות המונפקות חודש ימים לאחר מועד קבלת החלטת הדחייה.</w:t>
            </w:r>
          </w:p>
        </w:tc>
      </w:tr>
      <w:tr w:rsidR="00865D3A" w14:paraId="2CE40760" w14:textId="77777777" w:rsidTr="00224AF5">
        <w:tc>
          <w:tcPr>
            <w:tcW w:w="1871" w:type="dxa"/>
          </w:tcPr>
          <w:p w14:paraId="7B696269"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14F15527"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095C6827"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39144F60"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5B35D9FC"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BF876A8"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Pr>
              <w:t>(3)</w:t>
            </w:r>
          </w:p>
        </w:tc>
        <w:tc>
          <w:tcPr>
            <w:tcW w:w="4680" w:type="dxa"/>
          </w:tcPr>
          <w:p w14:paraId="45ECEA44" w14:textId="6BA3638A"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הידיעון המקוון (ניוזלטר) </w:t>
            </w:r>
            <w:r w:rsidR="002C7B84">
              <w:rPr>
                <w:rFonts w:ascii="David" w:eastAsia="David" w:hAnsi="David" w:cs="David" w:hint="cs"/>
                <w:sz w:val="26"/>
                <w:szCs w:val="26"/>
                <w:rtl/>
              </w:rPr>
              <w:t>והרשתות החברתיות של העיריה</w:t>
            </w:r>
            <w:r>
              <w:rPr>
                <w:rFonts w:ascii="David" w:eastAsia="David" w:hAnsi="David" w:cs="David"/>
                <w:sz w:val="26"/>
                <w:szCs w:val="26"/>
                <w:rtl/>
              </w:rPr>
              <w:t xml:space="preserve">, </w:t>
            </w:r>
            <w:r w:rsidR="002C7B84">
              <w:rPr>
                <w:rFonts w:ascii="David" w:eastAsia="David" w:hAnsi="David" w:cs="David" w:hint="cs"/>
                <w:sz w:val="26"/>
                <w:szCs w:val="26"/>
                <w:rtl/>
              </w:rPr>
              <w:t>באם קיימים</w:t>
            </w:r>
            <w:r>
              <w:rPr>
                <w:rFonts w:ascii="David" w:eastAsia="David" w:hAnsi="David" w:cs="David"/>
                <w:sz w:val="26"/>
                <w:szCs w:val="26"/>
                <w:rtl/>
              </w:rPr>
              <w:t>, לא יאוחר מחודש ימים לאחר מועד קבלת החלטת הדחייה.</w:t>
            </w:r>
          </w:p>
        </w:tc>
      </w:tr>
      <w:tr w:rsidR="00865D3A" w14:paraId="73E86729" w14:textId="77777777" w:rsidTr="0027108E">
        <w:tc>
          <w:tcPr>
            <w:tcW w:w="1871" w:type="dxa"/>
          </w:tcPr>
          <w:p w14:paraId="42FBAB17"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4BDF7A8E"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576D7453"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1D146CB8" w14:textId="2A9ADE2D" w:rsidR="00865D3A"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(ח)</w:t>
            </w:r>
          </w:p>
        </w:tc>
        <w:tc>
          <w:tcPr>
            <w:tcW w:w="5814" w:type="dxa"/>
            <w:gridSpan w:val="3"/>
          </w:tcPr>
          <w:p w14:paraId="339B9D25" w14:textId="579AE3F0"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על השר לעדכן את נוסח חוקי העזר לדוגמה </w:t>
            </w:r>
            <w:r w:rsidR="00224AF5">
              <w:rPr>
                <w:rFonts w:ascii="David" w:eastAsia="David" w:hAnsi="David" w:cs="David" w:hint="cs"/>
                <w:sz w:val="26"/>
                <w:szCs w:val="26"/>
                <w:rtl/>
              </w:rPr>
              <w:t>לכל הפחות</w:t>
            </w:r>
            <w:r>
              <w:rPr>
                <w:rFonts w:ascii="David" w:eastAsia="David" w:hAnsi="David" w:cs="David"/>
                <w:sz w:val="26"/>
                <w:szCs w:val="26"/>
                <w:rtl/>
              </w:rPr>
              <w:t xml:space="preserve"> אחת לעשר שנים</w:t>
            </w:r>
            <w:r w:rsidR="00224AF5">
              <w:rPr>
                <w:rFonts w:ascii="David" w:eastAsia="David" w:hAnsi="David" w:cs="David" w:hint="cs"/>
                <w:sz w:val="26"/>
                <w:szCs w:val="26"/>
                <w:rtl/>
              </w:rPr>
              <w:t>, או לעיתים תכופות יותר אם מתעורר הצורך</w:t>
            </w:r>
            <w:r>
              <w:rPr>
                <w:rFonts w:ascii="David" w:eastAsia="David" w:hAnsi="David" w:cs="David"/>
                <w:sz w:val="26"/>
                <w:szCs w:val="26"/>
                <w:rtl/>
              </w:rPr>
              <w:t>.</w:t>
            </w:r>
          </w:p>
        </w:tc>
      </w:tr>
      <w:tr w:rsidR="00865D3A" w14:paraId="2F9E8886" w14:textId="77777777" w:rsidTr="0027108E">
        <w:tc>
          <w:tcPr>
            <w:tcW w:w="1871" w:type="dxa"/>
          </w:tcPr>
          <w:p w14:paraId="35CA7E1D"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3454FFDE"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3BE8BF9D"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6B0BCD50"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3ED069C1" w14:textId="55B327D2" w:rsidR="00865D3A" w:rsidRPr="00224AF5" w:rsidRDefault="00224AF5"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(1)</w:t>
            </w:r>
          </w:p>
        </w:tc>
        <w:tc>
          <w:tcPr>
            <w:tcW w:w="5247" w:type="dxa"/>
            <w:gridSpan w:val="2"/>
          </w:tcPr>
          <w:p w14:paraId="5C75D5F9" w14:textId="2EB4C8EC"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 xml:space="preserve">שינה השר חוק עזר לדוגמה שפורסם כאמור, לא יפגע השינוי </w:t>
            </w:r>
            <w:r w:rsidR="007B52B1">
              <w:rPr>
                <w:rFonts w:ascii="David" w:eastAsia="David" w:hAnsi="David" w:cs="David" w:hint="cs"/>
                <w:sz w:val="26"/>
                <w:szCs w:val="26"/>
                <w:rtl/>
              </w:rPr>
              <w:t>באימוץ חוקי העזר שנעשה בעבר</w:t>
            </w:r>
            <w:r>
              <w:rPr>
                <w:rFonts w:ascii="David" w:eastAsia="David" w:hAnsi="David" w:cs="David"/>
                <w:sz w:val="26"/>
                <w:szCs w:val="26"/>
                <w:rtl/>
              </w:rPr>
              <w:t>.</w:t>
            </w:r>
          </w:p>
        </w:tc>
      </w:tr>
      <w:tr w:rsidR="00865D3A" w14:paraId="27AA107D" w14:textId="77777777" w:rsidTr="0027108E">
        <w:tc>
          <w:tcPr>
            <w:tcW w:w="1871" w:type="dxa"/>
          </w:tcPr>
          <w:p w14:paraId="6FE85910"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3FADB997" w14:textId="77777777" w:rsidR="00865D3A" w:rsidRDefault="00865D3A" w:rsidP="00865D3A">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06B5BC96"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05107B19" w14:textId="77777777"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p>
        </w:tc>
        <w:tc>
          <w:tcPr>
            <w:tcW w:w="567" w:type="dxa"/>
          </w:tcPr>
          <w:p w14:paraId="644F0ED3" w14:textId="24B00604" w:rsidR="00865D3A" w:rsidRDefault="00D60397"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(2)</w:t>
            </w:r>
          </w:p>
        </w:tc>
        <w:tc>
          <w:tcPr>
            <w:tcW w:w="5247" w:type="dxa"/>
            <w:gridSpan w:val="2"/>
          </w:tcPr>
          <w:p w14:paraId="47F89CF4" w14:textId="7C0CCFBA" w:rsidR="00865D3A" w:rsidRDefault="00865D3A" w:rsidP="00865D3A">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sz w:val="26"/>
                <w:szCs w:val="26"/>
                <w:rtl/>
              </w:rPr>
              <w:t>שינה השר את חוק העזר לדוגמא מועצת העירייה תתייחס אליו כאל חוק עזר לדוגמא חדש, ותדון בו כאמור בסעיף קטן (ב).</w:t>
            </w:r>
          </w:p>
        </w:tc>
      </w:tr>
      <w:tr w:rsidR="00C56A6E" w14:paraId="791E1E0C" w14:textId="77777777" w:rsidTr="0027108E">
        <w:tc>
          <w:tcPr>
            <w:tcW w:w="1871" w:type="dxa"/>
          </w:tcPr>
          <w:p w14:paraId="424748B4" w14:textId="77777777" w:rsidR="00C56A6E" w:rsidRDefault="00C56A6E" w:rsidP="00C56A6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43BCEB32" w14:textId="77777777" w:rsidR="00C56A6E" w:rsidRDefault="00C56A6E" w:rsidP="00C56A6E">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4197B3C8" w14:textId="77777777" w:rsidR="00C56A6E" w:rsidRDefault="00C56A6E" w:rsidP="00C56A6E">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73D8D898" w14:textId="7D31079F" w:rsidR="00C56A6E" w:rsidRPr="00D60397" w:rsidRDefault="00C56A6E" w:rsidP="00C56A6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eastAsia="David" w:hAnsi="David" w:cs="David" w:hint="cs"/>
                <w:sz w:val="26"/>
                <w:szCs w:val="26"/>
                <w:rtl/>
              </w:rPr>
              <w:t>(ט)</w:t>
            </w:r>
          </w:p>
        </w:tc>
        <w:tc>
          <w:tcPr>
            <w:tcW w:w="5814" w:type="dxa"/>
            <w:gridSpan w:val="3"/>
          </w:tcPr>
          <w:p w14:paraId="60FA305C" w14:textId="53736521" w:rsidR="00C56A6E" w:rsidRDefault="00C56A6E" w:rsidP="00C56A6E">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Arial" w:eastAsia="Arial Unicode MS" w:hAnsi="Arial" w:cs="David" w:hint="cs"/>
                <w:snapToGrid w:val="0"/>
                <w:spacing w:val="0"/>
                <w:sz w:val="26"/>
                <w:szCs w:val="26"/>
                <w:rtl/>
              </w:rPr>
              <w:t>סעיף זה אינו גורע מסמכויות מועצת העיריה לחוקק חוקי עזר באופן אחר לפי כל דין.</w:t>
            </w:r>
          </w:p>
        </w:tc>
      </w:tr>
      <w:tr w:rsidR="00425030" w14:paraId="60267DCA" w14:textId="77777777" w:rsidTr="0027108E">
        <w:tc>
          <w:tcPr>
            <w:tcW w:w="1871" w:type="dxa"/>
          </w:tcPr>
          <w:p w14:paraId="2D5D99F1" w14:textId="4D83A1F7" w:rsidR="00425030" w:rsidRDefault="00425030" w:rsidP="0042503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624" w:type="dxa"/>
          </w:tcPr>
          <w:p w14:paraId="7AE78A10" w14:textId="77777777" w:rsidR="00425030" w:rsidRDefault="00425030" w:rsidP="00425030">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Pr>
            </w:pPr>
          </w:p>
        </w:tc>
        <w:tc>
          <w:tcPr>
            <w:tcW w:w="762" w:type="dxa"/>
          </w:tcPr>
          <w:p w14:paraId="1FA88E03" w14:textId="77777777" w:rsidR="00425030" w:rsidRDefault="00425030" w:rsidP="00425030">
            <w:pPr>
              <w:keepLines/>
              <w:pBdr>
                <w:top w:val="nil"/>
                <w:left w:val="nil"/>
                <w:bottom w:val="nil"/>
                <w:right w:val="nil"/>
                <w:between w:val="nil"/>
              </w:pBdr>
              <w:tabs>
                <w:tab w:val="left" w:pos="624"/>
                <w:tab w:val="left" w:pos="1247"/>
              </w:tabs>
              <w:spacing w:before="0" w:line="360" w:lineRule="auto"/>
              <w:ind w:firstLine="0"/>
              <w:jc w:val="left"/>
              <w:rPr>
                <w:rFonts w:ascii="David" w:eastAsia="David" w:hAnsi="David" w:cs="David"/>
                <w:sz w:val="26"/>
                <w:szCs w:val="26"/>
              </w:rPr>
            </w:pPr>
          </w:p>
        </w:tc>
        <w:tc>
          <w:tcPr>
            <w:tcW w:w="567" w:type="dxa"/>
          </w:tcPr>
          <w:p w14:paraId="205CC8DB" w14:textId="37472BB1" w:rsidR="00425030" w:rsidRDefault="00425030" w:rsidP="0042503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(י)</w:t>
            </w:r>
          </w:p>
        </w:tc>
        <w:tc>
          <w:tcPr>
            <w:tcW w:w="5814" w:type="dxa"/>
            <w:gridSpan w:val="3"/>
          </w:tcPr>
          <w:p w14:paraId="22924324" w14:textId="2E22EF4E" w:rsidR="00425030" w:rsidRPr="009161BA" w:rsidRDefault="00425030" w:rsidP="00425030">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161BA">
              <w:rPr>
                <w:rFonts w:ascii="Arial" w:eastAsia="Arial Unicode MS" w:hAnsi="Arial" w:cs="David" w:hint="cs"/>
                <w:snapToGrid w:val="0"/>
                <w:spacing w:val="0"/>
                <w:sz w:val="26"/>
                <w:szCs w:val="26"/>
                <w:rtl/>
              </w:rPr>
              <w:t xml:space="preserve">שר הפנים יגיש </w:t>
            </w:r>
            <w:proofErr w:type="spellStart"/>
            <w:r w:rsidRPr="009161BA">
              <w:rPr>
                <w:rFonts w:ascii="Arial" w:eastAsia="Arial Unicode MS" w:hAnsi="Arial" w:cs="David" w:hint="cs"/>
                <w:snapToGrid w:val="0"/>
                <w:spacing w:val="0"/>
                <w:sz w:val="26"/>
                <w:szCs w:val="26"/>
                <w:rtl/>
              </w:rPr>
              <w:t>לועדת</w:t>
            </w:r>
            <w:proofErr w:type="spellEnd"/>
            <w:r w:rsidRPr="009161BA">
              <w:rPr>
                <w:rFonts w:ascii="Arial" w:eastAsia="Arial Unicode MS" w:hAnsi="Arial" w:cs="David" w:hint="cs"/>
                <w:snapToGrid w:val="0"/>
                <w:spacing w:val="0"/>
                <w:sz w:val="26"/>
                <w:szCs w:val="26"/>
                <w:rtl/>
              </w:rPr>
              <w:t xml:space="preserve"> הפנים </w:t>
            </w:r>
            <w:r w:rsidR="00261D37">
              <w:rPr>
                <w:rFonts w:ascii="Arial" w:eastAsia="Arial Unicode MS" w:hAnsi="Arial" w:cs="David" w:hint="cs"/>
                <w:snapToGrid w:val="0"/>
                <w:spacing w:val="0"/>
                <w:sz w:val="26"/>
                <w:szCs w:val="26"/>
                <w:rtl/>
              </w:rPr>
              <w:t>והגנת</w:t>
            </w:r>
            <w:r w:rsidRPr="009161BA">
              <w:rPr>
                <w:rFonts w:ascii="Arial" w:eastAsia="Arial Unicode MS" w:hAnsi="Arial" w:cs="David" w:hint="cs"/>
                <w:snapToGrid w:val="0"/>
                <w:spacing w:val="0"/>
                <w:sz w:val="26"/>
                <w:szCs w:val="26"/>
                <w:rtl/>
              </w:rPr>
              <w:t xml:space="preserve"> הסביבה</w:t>
            </w:r>
            <w:r w:rsidR="00261D37">
              <w:rPr>
                <w:rFonts w:ascii="Arial" w:eastAsia="Arial Unicode MS" w:hAnsi="Arial" w:cs="David" w:hint="cs"/>
                <w:snapToGrid w:val="0"/>
                <w:spacing w:val="0"/>
                <w:sz w:val="26"/>
                <w:szCs w:val="26"/>
                <w:rtl/>
              </w:rPr>
              <w:t xml:space="preserve"> של הכנסת</w:t>
            </w:r>
            <w:r w:rsidRPr="009161BA">
              <w:rPr>
                <w:rFonts w:ascii="Arial" w:eastAsia="Arial Unicode MS" w:hAnsi="Arial" w:cs="David"/>
                <w:snapToGrid w:val="0"/>
                <w:spacing w:val="0"/>
                <w:sz w:val="26"/>
                <w:szCs w:val="26"/>
                <w:rtl/>
              </w:rPr>
              <w:t xml:space="preserve">, מדי שנה, דין וחשבון שנתי על מצב </w:t>
            </w:r>
            <w:r w:rsidRPr="009161BA">
              <w:rPr>
                <w:rFonts w:ascii="Arial" w:eastAsia="Arial Unicode MS" w:hAnsi="Arial" w:cs="David" w:hint="cs"/>
                <w:snapToGrid w:val="0"/>
                <w:spacing w:val="0"/>
                <w:sz w:val="26"/>
                <w:szCs w:val="26"/>
                <w:rtl/>
              </w:rPr>
              <w:t>פרסום חוקי העזר לדוגמה, וכן תמונת אימוצן ברשויות המקומיות השונות</w:t>
            </w:r>
            <w:r w:rsidRPr="009161BA">
              <w:rPr>
                <w:rFonts w:ascii="Arial" w:eastAsia="Arial Unicode MS" w:hAnsi="Arial" w:cs="David"/>
                <w:snapToGrid w:val="0"/>
                <w:spacing w:val="0"/>
                <w:sz w:val="26"/>
                <w:szCs w:val="26"/>
                <w:rtl/>
              </w:rPr>
              <w:t xml:space="preserve">; </w:t>
            </w:r>
            <w:r w:rsidRPr="009161BA">
              <w:rPr>
                <w:rFonts w:ascii="Arial" w:eastAsia="Arial Unicode MS" w:hAnsi="Arial" w:cs="David" w:hint="cs"/>
                <w:snapToGrid w:val="0"/>
                <w:spacing w:val="0"/>
                <w:sz w:val="26"/>
                <w:szCs w:val="26"/>
                <w:rtl/>
              </w:rPr>
              <w:t>דין וחשבון זה יפורסם באתר ה</w:t>
            </w:r>
            <w:r w:rsidR="00E0217B">
              <w:rPr>
                <w:rFonts w:ascii="Arial" w:eastAsia="Arial Unicode MS" w:hAnsi="Arial" w:cs="David" w:hint="cs"/>
                <w:snapToGrid w:val="0"/>
                <w:spacing w:val="0"/>
                <w:sz w:val="26"/>
                <w:szCs w:val="26"/>
                <w:rtl/>
              </w:rPr>
              <w:t xml:space="preserve">אינטרנט של </w:t>
            </w:r>
            <w:r w:rsidRPr="009161BA">
              <w:rPr>
                <w:rFonts w:ascii="Arial" w:eastAsia="Arial Unicode MS" w:hAnsi="Arial" w:cs="David" w:hint="cs"/>
                <w:snapToGrid w:val="0"/>
                <w:spacing w:val="0"/>
                <w:sz w:val="26"/>
                <w:szCs w:val="26"/>
                <w:rtl/>
              </w:rPr>
              <w:t>מש</w:t>
            </w:r>
            <w:r w:rsidR="00E0217B">
              <w:rPr>
                <w:rFonts w:ascii="Arial" w:eastAsia="Arial Unicode MS" w:hAnsi="Arial" w:cs="David" w:hint="cs"/>
                <w:snapToGrid w:val="0"/>
                <w:spacing w:val="0"/>
                <w:sz w:val="26"/>
                <w:szCs w:val="26"/>
                <w:rtl/>
              </w:rPr>
              <w:t>רד הפנים</w:t>
            </w:r>
            <w:r w:rsidRPr="009161BA">
              <w:rPr>
                <w:rFonts w:ascii="Arial" w:eastAsia="Arial Unicode MS" w:hAnsi="Arial" w:cs="David"/>
                <w:snapToGrid w:val="0"/>
                <w:spacing w:val="0"/>
                <w:sz w:val="26"/>
                <w:szCs w:val="26"/>
                <w:rtl/>
              </w:rPr>
              <w:t>.</w:t>
            </w:r>
          </w:p>
        </w:tc>
      </w:tr>
      <w:tr w:rsidR="00B26EC9" w14:paraId="0D572623" w14:textId="77777777" w:rsidTr="00371B9F">
        <w:tc>
          <w:tcPr>
            <w:tcW w:w="1871" w:type="dxa"/>
          </w:tcPr>
          <w:p w14:paraId="6AB6FE3F" w14:textId="6AD333AC" w:rsidR="00B26EC9" w:rsidRDefault="00B26EC9" w:rsidP="00B26EC9">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Arial" w:hAnsi="David" w:cs="David" w:hint="cs"/>
                <w:sz w:val="26"/>
                <w:szCs w:val="26"/>
                <w:rtl/>
              </w:rPr>
              <w:t>תקנות ראשונות</w:t>
            </w:r>
          </w:p>
        </w:tc>
        <w:tc>
          <w:tcPr>
            <w:tcW w:w="624" w:type="dxa"/>
          </w:tcPr>
          <w:p w14:paraId="09449560" w14:textId="3BFE8EBF" w:rsidR="00B26EC9" w:rsidRDefault="00B26EC9" w:rsidP="00B26EC9">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Arial" w:hAnsi="David" w:cs="David" w:hint="cs"/>
                <w:sz w:val="26"/>
                <w:szCs w:val="26"/>
                <w:rtl/>
              </w:rPr>
              <w:t>2.</w:t>
            </w:r>
          </w:p>
        </w:tc>
        <w:tc>
          <w:tcPr>
            <w:tcW w:w="7143" w:type="dxa"/>
            <w:gridSpan w:val="5"/>
          </w:tcPr>
          <w:p w14:paraId="2723393A" w14:textId="08994FB2" w:rsidR="00B26EC9" w:rsidRPr="00425030" w:rsidRDefault="00B26EC9" w:rsidP="00B26EC9">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425030">
              <w:rPr>
                <w:rFonts w:ascii="David" w:eastAsia="David" w:hAnsi="David" w:cs="David"/>
                <w:sz w:val="26"/>
                <w:szCs w:val="26"/>
                <w:rtl/>
              </w:rPr>
              <w:t>תקנות ראשונות</w:t>
            </w:r>
            <w:r w:rsidR="00E0217B">
              <w:rPr>
                <w:rFonts w:ascii="David" w:eastAsia="David" w:hAnsi="David" w:cs="David" w:hint="cs"/>
                <w:sz w:val="26"/>
                <w:szCs w:val="26"/>
                <w:rtl/>
              </w:rPr>
              <w:t xml:space="preserve"> הנדרשות </w:t>
            </w:r>
            <w:r w:rsidR="00E0217B" w:rsidRPr="00425030">
              <w:rPr>
                <w:rFonts w:ascii="David" w:eastAsia="David" w:hAnsi="David" w:cs="David"/>
                <w:sz w:val="26"/>
                <w:szCs w:val="26"/>
                <w:rtl/>
              </w:rPr>
              <w:t xml:space="preserve">לפי </w:t>
            </w:r>
            <w:r w:rsidR="00E0217B">
              <w:rPr>
                <w:rFonts w:ascii="David" w:eastAsia="David" w:hAnsi="David" w:cs="David" w:hint="cs"/>
                <w:sz w:val="26"/>
                <w:szCs w:val="26"/>
                <w:rtl/>
              </w:rPr>
              <w:t>תיקון זה, ובכללן אף חוקי העזר הסביבתיים לדוגמה</w:t>
            </w:r>
            <w:r w:rsidR="007B52B1">
              <w:rPr>
                <w:rFonts w:ascii="David" w:eastAsia="David" w:hAnsi="David" w:cs="David" w:hint="cs"/>
                <w:sz w:val="26"/>
                <w:szCs w:val="26"/>
                <w:rtl/>
              </w:rPr>
              <w:t xml:space="preserve"> הראשונים</w:t>
            </w:r>
            <w:r w:rsidR="00E0217B">
              <w:rPr>
                <w:rFonts w:ascii="David" w:eastAsia="David" w:hAnsi="David" w:cs="David" w:hint="cs"/>
                <w:sz w:val="26"/>
                <w:szCs w:val="26"/>
                <w:rtl/>
              </w:rPr>
              <w:t>,</w:t>
            </w:r>
            <w:r w:rsidRPr="00425030">
              <w:rPr>
                <w:rFonts w:ascii="David" w:eastAsia="David" w:hAnsi="David" w:cs="David"/>
                <w:sz w:val="26"/>
                <w:szCs w:val="26"/>
                <w:rtl/>
              </w:rPr>
              <w:t xml:space="preserve"> יובאו לאישור ועדת הפנים והגנת הסביבה של הכנסת בתוך שלושה חודשים </w:t>
            </w:r>
            <w:r w:rsidR="00E0217B">
              <w:rPr>
                <w:rFonts w:ascii="David" w:eastAsia="David" w:hAnsi="David" w:cs="David" w:hint="cs"/>
                <w:sz w:val="26"/>
                <w:szCs w:val="26"/>
                <w:rtl/>
              </w:rPr>
              <w:t>ממועד</w:t>
            </w:r>
            <w:r w:rsidRPr="00425030">
              <w:rPr>
                <w:rFonts w:ascii="David" w:eastAsia="David" w:hAnsi="David" w:cs="David"/>
                <w:sz w:val="26"/>
                <w:szCs w:val="26"/>
                <w:rtl/>
              </w:rPr>
              <w:t xml:space="preserve"> פרסומו של חוק זה.</w:t>
            </w:r>
          </w:p>
        </w:tc>
      </w:tr>
      <w:tr w:rsidR="00B26EC9" w14:paraId="35876A5D" w14:textId="77777777" w:rsidTr="00371B9F">
        <w:tc>
          <w:tcPr>
            <w:tcW w:w="1871" w:type="dxa"/>
          </w:tcPr>
          <w:p w14:paraId="00C4D3FD" w14:textId="53FC2CEA" w:rsidR="00B26EC9" w:rsidRDefault="00B26EC9" w:rsidP="00B26EC9">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Arial" w:hAnsi="David" w:cs="David" w:hint="cs"/>
                <w:sz w:val="26"/>
                <w:szCs w:val="26"/>
                <w:rtl/>
              </w:rPr>
              <w:t xml:space="preserve">תחילה </w:t>
            </w:r>
          </w:p>
        </w:tc>
        <w:tc>
          <w:tcPr>
            <w:tcW w:w="624" w:type="dxa"/>
          </w:tcPr>
          <w:p w14:paraId="1A0553F9" w14:textId="03495DF4" w:rsidR="00B26EC9" w:rsidRDefault="00B26EC9" w:rsidP="00B26EC9">
            <w:pPr>
              <w:keepLines/>
              <w:pBdr>
                <w:top w:val="nil"/>
                <w:left w:val="nil"/>
                <w:bottom w:val="nil"/>
                <w:right w:val="nil"/>
                <w:between w:val="nil"/>
              </w:pBdr>
              <w:tabs>
                <w:tab w:val="left" w:pos="624"/>
                <w:tab w:val="left" w:pos="1247"/>
              </w:tabs>
              <w:spacing w:before="0" w:line="360" w:lineRule="auto"/>
              <w:ind w:right="57" w:firstLine="0"/>
              <w:jc w:val="left"/>
              <w:rPr>
                <w:rFonts w:ascii="David" w:eastAsia="David" w:hAnsi="David" w:cs="David"/>
                <w:sz w:val="26"/>
                <w:szCs w:val="26"/>
                <w:rtl/>
              </w:rPr>
            </w:pPr>
            <w:r>
              <w:rPr>
                <w:rFonts w:ascii="David" w:eastAsia="Arial" w:hAnsi="David" w:cs="David" w:hint="cs"/>
                <w:sz w:val="26"/>
                <w:szCs w:val="26"/>
                <w:rtl/>
              </w:rPr>
              <w:t>3.</w:t>
            </w:r>
          </w:p>
        </w:tc>
        <w:tc>
          <w:tcPr>
            <w:tcW w:w="7143" w:type="dxa"/>
            <w:gridSpan w:val="5"/>
          </w:tcPr>
          <w:p w14:paraId="597340BD" w14:textId="2FBDDA5D" w:rsidR="00B26EC9" w:rsidRPr="00425030" w:rsidRDefault="005420C9" w:rsidP="00B26EC9">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חוק זה יכנס לתוקפו שישה חודשים </w:t>
            </w:r>
            <w:r w:rsidR="001250B8">
              <w:rPr>
                <w:rFonts w:ascii="David" w:eastAsia="David" w:hAnsi="David" w:cs="David" w:hint="cs"/>
                <w:sz w:val="26"/>
                <w:szCs w:val="26"/>
                <w:rtl/>
              </w:rPr>
              <w:t>ממועד</w:t>
            </w:r>
            <w:r>
              <w:rPr>
                <w:rFonts w:ascii="David" w:eastAsia="David" w:hAnsi="David" w:cs="David" w:hint="cs"/>
                <w:sz w:val="26"/>
                <w:szCs w:val="26"/>
                <w:rtl/>
              </w:rPr>
              <w:t xml:space="preserve"> פרסומו. </w:t>
            </w:r>
          </w:p>
        </w:tc>
      </w:tr>
    </w:tbl>
    <w:p w14:paraId="3F9D41E4" w14:textId="77777777" w:rsidR="00675DFE" w:rsidRDefault="00675DFE" w:rsidP="00675DFE">
      <w:pPr>
        <w:pStyle w:val="HeadDivreiHesber"/>
        <w:rPr>
          <w:rtl/>
        </w:rPr>
      </w:pPr>
      <w:r w:rsidRPr="0027450A">
        <w:rPr>
          <w:rFonts w:hint="cs"/>
          <w:rtl/>
        </w:rPr>
        <w:t>דברי הסבר</w:t>
      </w:r>
    </w:p>
    <w:p w14:paraId="75EDF4F2" w14:textId="429C96FD" w:rsidR="00087DCB" w:rsidRPr="00087DCB" w:rsidRDefault="00087DCB" w:rsidP="009161BA">
      <w:pPr>
        <w:pBdr>
          <w:top w:val="nil"/>
          <w:left w:val="nil"/>
          <w:bottom w:val="nil"/>
          <w:right w:val="nil"/>
          <w:between w:val="nil"/>
        </w:pBdr>
        <w:spacing w:before="0" w:line="360" w:lineRule="auto"/>
        <w:rPr>
          <w:rFonts w:ascii="David" w:eastAsia="Arial" w:hAnsi="David" w:cs="David"/>
          <w:color w:val="auto"/>
          <w:sz w:val="26"/>
          <w:szCs w:val="26"/>
          <w:rtl/>
          <w:lang/>
        </w:rPr>
      </w:pPr>
      <w:r w:rsidRPr="00087DCB">
        <w:rPr>
          <w:rFonts w:ascii="David" w:eastAsia="Arial" w:hAnsi="David" w:cs="David"/>
          <w:color w:val="auto"/>
          <w:sz w:val="26"/>
          <w:szCs w:val="26"/>
          <w:rtl/>
          <w:lang/>
        </w:rPr>
        <w:t xml:space="preserve">שינוי האקלים הוא עתה בבחינת עובדה קיימת. </w:t>
      </w:r>
      <w:r w:rsidRPr="00087DCB">
        <w:rPr>
          <w:rFonts w:ascii="David" w:eastAsia="Arial" w:hAnsi="David" w:cs="David" w:hint="cs"/>
          <w:color w:val="auto"/>
          <w:sz w:val="26"/>
          <w:szCs w:val="26"/>
          <w:rtl/>
          <w:lang/>
        </w:rPr>
        <w:t xml:space="preserve">בשנים האחרונות, </w:t>
      </w:r>
      <w:r w:rsidRPr="00087DCB">
        <w:rPr>
          <w:rFonts w:ascii="David" w:eastAsia="Arial" w:hAnsi="David" w:cs="David"/>
          <w:color w:val="auto"/>
          <w:sz w:val="26"/>
          <w:szCs w:val="26"/>
          <w:rtl/>
          <w:lang/>
        </w:rPr>
        <w:t xml:space="preserve">הערים </w:t>
      </w:r>
      <w:r w:rsidRPr="00087DCB">
        <w:rPr>
          <w:rFonts w:ascii="David" w:eastAsia="Arial" w:hAnsi="David" w:cs="David" w:hint="cs"/>
          <w:color w:val="auto"/>
          <w:sz w:val="26"/>
          <w:szCs w:val="26"/>
          <w:rtl/>
          <w:lang/>
        </w:rPr>
        <w:t xml:space="preserve">והרשויות המקומיות בעולם ובישראל </w:t>
      </w:r>
      <w:r w:rsidRPr="00087DCB">
        <w:rPr>
          <w:rFonts w:ascii="David" w:eastAsia="Arial" w:hAnsi="David" w:cs="David"/>
          <w:color w:val="auto"/>
          <w:sz w:val="26"/>
          <w:szCs w:val="26"/>
          <w:rtl/>
          <w:lang/>
        </w:rPr>
        <w:t>הופכות לגורם מוביל בזירת האקלים העולמית</w:t>
      </w:r>
      <w:r w:rsidRPr="00087DCB">
        <w:rPr>
          <w:rFonts w:ascii="David" w:eastAsia="Arial" w:hAnsi="David" w:cs="David" w:hint="cs"/>
          <w:color w:val="auto"/>
          <w:sz w:val="26"/>
          <w:szCs w:val="26"/>
          <w:rtl/>
          <w:lang/>
        </w:rPr>
        <w:t>.</w:t>
      </w:r>
      <w:r w:rsidRPr="00087DCB">
        <w:rPr>
          <w:rFonts w:ascii="David" w:eastAsia="Arial" w:hAnsi="David" w:cs="David"/>
          <w:color w:val="auto"/>
          <w:sz w:val="26"/>
          <w:szCs w:val="26"/>
          <w:lang/>
        </w:rPr>
        <w:t xml:space="preserve"> </w:t>
      </w:r>
      <w:r w:rsidRPr="00087DCB">
        <w:rPr>
          <w:rFonts w:ascii="David" w:eastAsia="Arial" w:hAnsi="David" w:cs="David"/>
          <w:color w:val="auto"/>
          <w:sz w:val="26"/>
          <w:szCs w:val="26"/>
          <w:rtl/>
          <w:lang/>
        </w:rPr>
        <w:t>הרשויות המקומיות בישראל כבר הראו שהן יכולות לפלס דר</w:t>
      </w:r>
      <w:r w:rsidR="00B0103F">
        <w:rPr>
          <w:rFonts w:ascii="David" w:eastAsia="Arial" w:hAnsi="David" w:cs="David" w:hint="cs"/>
          <w:color w:val="auto"/>
          <w:sz w:val="26"/>
          <w:szCs w:val="26"/>
          <w:rtl/>
          <w:lang/>
        </w:rPr>
        <w:t xml:space="preserve">כן בתחום זה, </w:t>
      </w:r>
      <w:r w:rsidRPr="00087DCB">
        <w:rPr>
          <w:rFonts w:ascii="David" w:eastAsia="Arial" w:hAnsi="David" w:cs="David"/>
          <w:color w:val="auto"/>
          <w:sz w:val="26"/>
          <w:szCs w:val="26"/>
          <w:rtl/>
          <w:lang/>
        </w:rPr>
        <w:t xml:space="preserve">אך </w:t>
      </w:r>
      <w:r w:rsidR="00DE50F5">
        <w:rPr>
          <w:rFonts w:ascii="David" w:eastAsia="Arial" w:hAnsi="David" w:cs="David" w:hint="cs"/>
          <w:color w:val="auto"/>
          <w:sz w:val="26"/>
          <w:szCs w:val="26"/>
          <w:rtl/>
          <w:lang/>
        </w:rPr>
        <w:t>ב</w:t>
      </w:r>
      <w:r w:rsidRPr="00087DCB">
        <w:rPr>
          <w:rFonts w:ascii="David" w:eastAsia="Arial" w:hAnsi="David" w:cs="David"/>
          <w:color w:val="auto"/>
          <w:sz w:val="26"/>
          <w:szCs w:val="26"/>
          <w:rtl/>
          <w:lang/>
        </w:rPr>
        <w:t xml:space="preserve">כדי </w:t>
      </w:r>
      <w:r w:rsidR="00DE50F5">
        <w:rPr>
          <w:rFonts w:ascii="David" w:eastAsia="Arial" w:hAnsi="David" w:cs="David" w:hint="cs"/>
          <w:color w:val="auto"/>
          <w:sz w:val="26"/>
          <w:szCs w:val="26"/>
          <w:rtl/>
          <w:lang/>
        </w:rPr>
        <w:t xml:space="preserve">להיות מופת ודוגמה להתכוננות ולמאבק במשבר האקלים יש לרשויות רבות עוד התאמות </w:t>
      </w:r>
      <w:r w:rsidR="000B30C3">
        <w:rPr>
          <w:rFonts w:ascii="David" w:eastAsia="Arial" w:hAnsi="David" w:cs="David" w:hint="cs"/>
          <w:color w:val="auto"/>
          <w:sz w:val="26"/>
          <w:szCs w:val="26"/>
          <w:rtl/>
          <w:lang/>
        </w:rPr>
        <w:t xml:space="preserve">ושינויים </w:t>
      </w:r>
      <w:r w:rsidR="00617136">
        <w:rPr>
          <w:rFonts w:ascii="David" w:eastAsia="Arial" w:hAnsi="David" w:cs="David" w:hint="cs"/>
          <w:color w:val="auto"/>
          <w:sz w:val="26"/>
          <w:szCs w:val="26"/>
          <w:rtl/>
          <w:lang/>
        </w:rPr>
        <w:t xml:space="preserve">לא </w:t>
      </w:r>
      <w:r w:rsidR="00893BA5">
        <w:rPr>
          <w:rFonts w:ascii="David" w:eastAsia="Arial" w:hAnsi="David" w:cs="David" w:hint="cs"/>
          <w:color w:val="auto"/>
          <w:sz w:val="26"/>
          <w:szCs w:val="26"/>
          <w:rtl/>
          <w:lang/>
        </w:rPr>
        <w:t>פעוטי</w:t>
      </w:r>
      <w:r w:rsidR="006F1718">
        <w:rPr>
          <w:rFonts w:ascii="David" w:eastAsia="Arial" w:hAnsi="David" w:cs="David" w:hint="cs"/>
          <w:color w:val="auto"/>
          <w:sz w:val="26"/>
          <w:szCs w:val="26"/>
          <w:rtl/>
          <w:lang/>
        </w:rPr>
        <w:t>ם</w:t>
      </w:r>
      <w:r w:rsidRPr="00087DCB">
        <w:rPr>
          <w:rFonts w:ascii="David" w:eastAsia="Arial" w:hAnsi="David" w:cs="David" w:hint="cs"/>
          <w:color w:val="auto"/>
          <w:sz w:val="26"/>
          <w:szCs w:val="26"/>
          <w:rtl/>
          <w:lang/>
        </w:rPr>
        <w:t xml:space="preserve">. </w:t>
      </w:r>
    </w:p>
    <w:p w14:paraId="44DAE126" w14:textId="33838B0F" w:rsidR="00087DCB" w:rsidRPr="00087DCB" w:rsidRDefault="00087DCB"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087DCB">
        <w:rPr>
          <w:rFonts w:ascii="David" w:eastAsia="Arial" w:hAnsi="David" w:cs="David" w:hint="cs"/>
          <w:color w:val="auto"/>
          <w:sz w:val="26"/>
          <w:szCs w:val="26"/>
          <w:rtl/>
          <w:lang/>
        </w:rPr>
        <w:t xml:space="preserve">רשויות מקומיות רבות חוות קשיים בירוקרטיים-מקצועיים בתהליך אישור חוקי העזר שלהן בנושאי אקלים וסביבה, </w:t>
      </w:r>
      <w:r>
        <w:rPr>
          <w:rFonts w:ascii="David" w:eastAsia="Arial" w:hAnsi="David" w:cs="David" w:hint="cs"/>
          <w:color w:val="auto"/>
          <w:sz w:val="26"/>
          <w:szCs w:val="26"/>
          <w:rtl/>
          <w:lang/>
        </w:rPr>
        <w:t>ואף</w:t>
      </w:r>
      <w:r w:rsidRPr="00087DCB">
        <w:rPr>
          <w:rFonts w:ascii="David" w:eastAsia="Arial" w:hAnsi="David" w:cs="David" w:hint="cs"/>
          <w:color w:val="auto"/>
          <w:sz w:val="26"/>
          <w:szCs w:val="26"/>
          <w:rtl/>
          <w:lang/>
        </w:rPr>
        <w:t xml:space="preserve"> בנושאים אחרים. זאת, עקב תקופות המתנה ארוכות לאישור</w:t>
      </w:r>
      <w:r>
        <w:rPr>
          <w:rFonts w:ascii="David" w:eastAsia="Arial" w:hAnsi="David" w:cs="David" w:hint="cs"/>
          <w:color w:val="auto"/>
          <w:sz w:val="26"/>
          <w:szCs w:val="26"/>
          <w:rtl/>
          <w:lang/>
        </w:rPr>
        <w:t>ם</w:t>
      </w:r>
      <w:r w:rsidRPr="00087DCB">
        <w:rPr>
          <w:rFonts w:ascii="David" w:eastAsia="Arial" w:hAnsi="David" w:cs="David" w:hint="cs"/>
          <w:color w:val="auto"/>
          <w:sz w:val="26"/>
          <w:szCs w:val="26"/>
          <w:rtl/>
          <w:lang/>
        </w:rPr>
        <w:t xml:space="preserve"> ע</w:t>
      </w:r>
      <w:r>
        <w:rPr>
          <w:rFonts w:ascii="David" w:eastAsia="Arial" w:hAnsi="David" w:cs="David" w:hint="cs"/>
          <w:color w:val="auto"/>
          <w:sz w:val="26"/>
          <w:szCs w:val="26"/>
          <w:rtl/>
          <w:lang/>
        </w:rPr>
        <w:t>״</w:t>
      </w:r>
      <w:r w:rsidRPr="00087DCB">
        <w:rPr>
          <w:rFonts w:ascii="David" w:eastAsia="Arial" w:hAnsi="David" w:cs="David" w:hint="cs"/>
          <w:color w:val="auto"/>
          <w:sz w:val="26"/>
          <w:szCs w:val="26"/>
          <w:rtl/>
          <w:lang/>
        </w:rPr>
        <w:t>י הייעוץ המשפטי, מחסור בידע מקצועי בתחום הקיימות וחסך במומחיות המשפטית הנדרשת בכדי לנסח חוקי עזר.</w:t>
      </w:r>
    </w:p>
    <w:p w14:paraId="5565171A" w14:textId="3235745B" w:rsidR="009161BA" w:rsidRPr="00087DCB" w:rsidRDefault="009161BA"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087DCB">
        <w:rPr>
          <w:rFonts w:ascii="David" w:eastAsia="Arial" w:hAnsi="David" w:cs="David" w:hint="cs"/>
          <w:color w:val="auto"/>
          <w:sz w:val="26"/>
          <w:szCs w:val="26"/>
          <w:rtl/>
          <w:lang/>
        </w:rPr>
        <w:t xml:space="preserve">מטרתו של חוק זה </w:t>
      </w:r>
      <w:r w:rsidR="002A1C1B">
        <w:rPr>
          <w:rFonts w:ascii="David" w:eastAsia="Arial" w:hAnsi="David" w:cs="David" w:hint="cs"/>
          <w:color w:val="auto"/>
          <w:sz w:val="26"/>
          <w:szCs w:val="26"/>
          <w:rtl/>
          <w:lang/>
        </w:rPr>
        <w:t>הינה</w:t>
      </w:r>
      <w:r w:rsidRPr="00087DCB">
        <w:rPr>
          <w:rFonts w:ascii="David" w:eastAsia="Arial" w:hAnsi="David" w:cs="David" w:hint="cs"/>
          <w:color w:val="auto"/>
          <w:sz w:val="26"/>
          <w:szCs w:val="26"/>
          <w:rtl/>
          <w:lang/>
        </w:rPr>
        <w:t xml:space="preserve"> להעניק כלים לשלטון המקומי בכדי שיוכל לקדם ביעילות ובמהירות מדיניות סביבתית המתמודדת עם סכנת משבר האקלים, באופן התואם את צרכיו ותכליותיו של הציבור ברשות.</w:t>
      </w:r>
    </w:p>
    <w:p w14:paraId="71456B28" w14:textId="44077D46" w:rsidR="00087DCB" w:rsidRPr="00087DCB" w:rsidRDefault="005951DA"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087DCB">
        <w:rPr>
          <w:rFonts w:ascii="David" w:eastAsia="Arial" w:hAnsi="David" w:cs="David" w:hint="cs"/>
          <w:color w:val="auto"/>
          <w:sz w:val="26"/>
          <w:szCs w:val="26"/>
          <w:rtl/>
          <w:lang/>
        </w:rPr>
        <w:t xml:space="preserve">כיום, מנגנון חוקי העזר לדוגמה מאפשר קיצור של ההמתנה לאישור המשפטי, כמו גם אפיק בו יכולים </w:t>
      </w:r>
      <w:r w:rsidR="00425030" w:rsidRPr="00087DCB">
        <w:rPr>
          <w:rFonts w:ascii="David" w:eastAsia="Arial" w:hAnsi="David" w:cs="David" w:hint="cs"/>
          <w:color w:val="auto"/>
          <w:sz w:val="26"/>
          <w:szCs w:val="26"/>
          <w:rtl/>
          <w:lang/>
        </w:rPr>
        <w:t>לפעפע</w:t>
      </w:r>
      <w:r w:rsidRPr="00087DCB">
        <w:rPr>
          <w:rFonts w:ascii="David" w:eastAsia="Arial" w:hAnsi="David" w:cs="David" w:hint="cs"/>
          <w:color w:val="auto"/>
          <w:sz w:val="26"/>
          <w:szCs w:val="26"/>
          <w:rtl/>
          <w:lang/>
        </w:rPr>
        <w:t xml:space="preserve"> רעיונות מפותחים למדיניות ממשרד הפנים לשלטון המוניציפלי. אולם, </w:t>
      </w:r>
      <w:r w:rsidR="007B52B1">
        <w:rPr>
          <w:rFonts w:ascii="David" w:eastAsia="Arial" w:hAnsi="David" w:cs="David" w:hint="cs"/>
          <w:color w:val="auto"/>
          <w:sz w:val="26"/>
          <w:szCs w:val="26"/>
          <w:rtl/>
          <w:lang/>
        </w:rPr>
        <w:t xml:space="preserve">רשימת </w:t>
      </w:r>
      <w:r w:rsidRPr="00087DCB">
        <w:rPr>
          <w:rFonts w:ascii="David" w:eastAsia="Arial" w:hAnsi="David" w:cs="David" w:hint="cs"/>
          <w:color w:val="auto"/>
          <w:sz w:val="26"/>
          <w:szCs w:val="26"/>
          <w:rtl/>
          <w:lang/>
        </w:rPr>
        <w:t>חוקי העזר לדוגמה לא התעדכנ</w:t>
      </w:r>
      <w:r w:rsidR="007B52B1">
        <w:rPr>
          <w:rFonts w:ascii="David" w:eastAsia="Arial" w:hAnsi="David" w:cs="David" w:hint="cs"/>
          <w:color w:val="auto"/>
          <w:sz w:val="26"/>
          <w:szCs w:val="26"/>
          <w:rtl/>
          <w:lang/>
        </w:rPr>
        <w:t>ה</w:t>
      </w:r>
      <w:r w:rsidRPr="00087DCB">
        <w:rPr>
          <w:rFonts w:ascii="David" w:eastAsia="Arial" w:hAnsi="David" w:cs="David" w:hint="cs"/>
          <w:color w:val="auto"/>
          <w:sz w:val="26"/>
          <w:szCs w:val="26"/>
          <w:rtl/>
          <w:lang/>
        </w:rPr>
        <w:t xml:space="preserve"> כבר למעלה מעשרים שנה, </w:t>
      </w:r>
      <w:r w:rsidR="00AE220C" w:rsidRPr="00087DCB">
        <w:rPr>
          <w:rFonts w:ascii="David" w:eastAsia="Arial" w:hAnsi="David" w:cs="David" w:hint="cs"/>
          <w:color w:val="auto"/>
          <w:sz w:val="26"/>
          <w:szCs w:val="26"/>
          <w:rtl/>
          <w:lang/>
        </w:rPr>
        <w:t>ו</w:t>
      </w:r>
      <w:r w:rsidR="007B52B1">
        <w:rPr>
          <w:rFonts w:ascii="David" w:eastAsia="Arial" w:hAnsi="David" w:cs="David" w:hint="cs"/>
          <w:color w:val="auto"/>
          <w:sz w:val="26"/>
          <w:szCs w:val="26"/>
          <w:rtl/>
          <w:lang/>
        </w:rPr>
        <w:t xml:space="preserve">חוקי העזר לדוגמה </w:t>
      </w:r>
      <w:r w:rsidR="00AE220C" w:rsidRPr="00087DCB">
        <w:rPr>
          <w:rFonts w:ascii="David" w:eastAsia="Arial" w:hAnsi="David" w:cs="David" w:hint="cs"/>
          <w:color w:val="auto"/>
          <w:sz w:val="26"/>
          <w:szCs w:val="26"/>
          <w:rtl/>
          <w:lang/>
        </w:rPr>
        <w:t xml:space="preserve">שהתפרסמו במאה שעברה חסרים התייחסות לשינויי האקלים. </w:t>
      </w:r>
    </w:p>
    <w:p w14:paraId="543A5AE8" w14:textId="42E8CBE6" w:rsidR="00F1024D" w:rsidRPr="00F1024D" w:rsidRDefault="00F1024D"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F1024D">
        <w:rPr>
          <w:rFonts w:ascii="David" w:eastAsia="Arial" w:hAnsi="David" w:cs="David" w:hint="cs"/>
          <w:color w:val="auto"/>
          <w:sz w:val="26"/>
          <w:szCs w:val="26"/>
          <w:rtl/>
          <w:lang/>
        </w:rPr>
        <w:t xml:space="preserve">סעיף א: </w:t>
      </w:r>
      <w:r w:rsidR="00AE220C" w:rsidRPr="00F1024D">
        <w:rPr>
          <w:rFonts w:ascii="David" w:eastAsia="Arial" w:hAnsi="David" w:cs="David" w:hint="cs"/>
          <w:color w:val="auto"/>
          <w:sz w:val="26"/>
          <w:szCs w:val="26"/>
          <w:rtl/>
          <w:lang/>
        </w:rPr>
        <w:t>מוצע לחייב את שר הפנים לפרסם נוסחים מחודשים של חוקי עזר לדוגמה בשלל נושאים סביבתיים</w:t>
      </w:r>
      <w:r w:rsidR="009E3B5E">
        <w:rPr>
          <w:rFonts w:ascii="David" w:eastAsia="Arial" w:hAnsi="David" w:cs="David" w:hint="cs"/>
          <w:color w:val="auto"/>
          <w:sz w:val="26"/>
          <w:szCs w:val="26"/>
          <w:rtl/>
          <w:lang/>
        </w:rPr>
        <w:t>, בכדי לחדש ולרענן את מאגר חוקי העזר לדוגמה בנושאים בוערים אלו</w:t>
      </w:r>
      <w:r w:rsidR="00AE220C" w:rsidRPr="00F1024D">
        <w:rPr>
          <w:rFonts w:ascii="David" w:eastAsia="Arial" w:hAnsi="David" w:cs="David" w:hint="cs"/>
          <w:color w:val="auto"/>
          <w:sz w:val="26"/>
          <w:szCs w:val="26"/>
          <w:rtl/>
          <w:lang/>
        </w:rPr>
        <w:t>.</w:t>
      </w:r>
    </w:p>
    <w:p w14:paraId="14DD0336" w14:textId="47023F3E" w:rsidR="00E90FC1" w:rsidRDefault="00F1024D"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E90FC1">
        <w:rPr>
          <w:rFonts w:ascii="David" w:eastAsia="Arial" w:hAnsi="David" w:cs="David" w:hint="cs"/>
          <w:color w:val="auto"/>
          <w:sz w:val="26"/>
          <w:szCs w:val="26"/>
          <w:rtl/>
          <w:lang/>
        </w:rPr>
        <w:t>סעיף ב-</w:t>
      </w:r>
      <w:r w:rsidR="00E90FC1" w:rsidRPr="00E90FC1">
        <w:rPr>
          <w:rFonts w:ascii="David" w:eastAsia="Arial" w:hAnsi="David" w:cs="David" w:hint="cs"/>
          <w:color w:val="auto"/>
          <w:sz w:val="26"/>
          <w:szCs w:val="26"/>
          <w:rtl/>
          <w:lang/>
        </w:rPr>
        <w:t>ד</w:t>
      </w:r>
      <w:r w:rsidRPr="00E90FC1">
        <w:rPr>
          <w:rFonts w:ascii="David" w:eastAsia="Arial" w:hAnsi="David" w:cs="David" w:hint="cs"/>
          <w:color w:val="auto"/>
          <w:sz w:val="26"/>
          <w:szCs w:val="26"/>
          <w:rtl/>
          <w:lang/>
        </w:rPr>
        <w:t xml:space="preserve">: </w:t>
      </w:r>
      <w:r w:rsidR="00F80E53">
        <w:rPr>
          <w:rFonts w:ascii="David" w:eastAsia="Arial" w:hAnsi="David" w:cs="David" w:hint="cs"/>
          <w:color w:val="auto"/>
          <w:sz w:val="26"/>
          <w:szCs w:val="26"/>
          <w:rtl/>
          <w:lang/>
        </w:rPr>
        <w:t>בהמשך לכך,</w:t>
      </w:r>
      <w:r w:rsidR="00AE220C" w:rsidRPr="00E90FC1">
        <w:rPr>
          <w:rFonts w:ascii="David" w:eastAsia="Arial" w:hAnsi="David" w:cs="David" w:hint="cs"/>
          <w:color w:val="auto"/>
          <w:sz w:val="26"/>
          <w:szCs w:val="26"/>
          <w:rtl/>
          <w:lang/>
        </w:rPr>
        <w:t xml:space="preserve"> מוצע לחייב את </w:t>
      </w:r>
      <w:r w:rsidR="00E90FC1">
        <w:rPr>
          <w:rFonts w:ascii="David" w:eastAsia="Arial" w:hAnsi="David" w:cs="David" w:hint="cs"/>
          <w:color w:val="auto"/>
          <w:sz w:val="26"/>
          <w:szCs w:val="26"/>
          <w:rtl/>
          <w:lang/>
        </w:rPr>
        <w:t>מועצת העיריה</w:t>
      </w:r>
      <w:r w:rsidR="00AE220C" w:rsidRPr="00E90FC1">
        <w:rPr>
          <w:rFonts w:ascii="David" w:eastAsia="Arial" w:hAnsi="David" w:cs="David" w:hint="cs"/>
          <w:color w:val="auto"/>
          <w:sz w:val="26"/>
          <w:szCs w:val="26"/>
          <w:rtl/>
          <w:lang/>
        </w:rPr>
        <w:t xml:space="preserve"> לשקול את אימוץ חוקי </w:t>
      </w:r>
      <w:r w:rsidR="00226D2C">
        <w:rPr>
          <w:rFonts w:ascii="David" w:eastAsia="Arial" w:hAnsi="David" w:cs="David" w:hint="cs"/>
          <w:color w:val="auto"/>
          <w:sz w:val="26"/>
          <w:szCs w:val="26"/>
          <w:rtl/>
          <w:lang/>
        </w:rPr>
        <w:t>ה</w:t>
      </w:r>
      <w:r w:rsidR="00AE220C" w:rsidRPr="00E90FC1">
        <w:rPr>
          <w:rFonts w:ascii="David" w:eastAsia="Arial" w:hAnsi="David" w:cs="David" w:hint="cs"/>
          <w:color w:val="auto"/>
          <w:sz w:val="26"/>
          <w:szCs w:val="26"/>
          <w:rtl/>
          <w:lang/>
        </w:rPr>
        <w:t xml:space="preserve">עזר </w:t>
      </w:r>
      <w:r w:rsidR="00226D2C">
        <w:rPr>
          <w:rFonts w:ascii="David" w:eastAsia="Arial" w:hAnsi="David" w:cs="David" w:hint="cs"/>
          <w:color w:val="auto"/>
          <w:sz w:val="26"/>
          <w:szCs w:val="26"/>
          <w:rtl/>
          <w:lang/>
        </w:rPr>
        <w:t xml:space="preserve">הסביבתיים </w:t>
      </w:r>
      <w:r w:rsidR="00753F7A">
        <w:rPr>
          <w:rFonts w:ascii="David" w:eastAsia="Arial" w:hAnsi="David" w:cs="David" w:hint="cs"/>
          <w:color w:val="auto"/>
          <w:sz w:val="26"/>
          <w:szCs w:val="26"/>
          <w:rtl/>
          <w:lang/>
        </w:rPr>
        <w:t>בתוך</w:t>
      </w:r>
      <w:r w:rsidRPr="00E90FC1">
        <w:rPr>
          <w:rFonts w:ascii="David" w:eastAsia="Arial" w:hAnsi="David" w:cs="David" w:hint="cs"/>
          <w:color w:val="auto"/>
          <w:sz w:val="26"/>
          <w:szCs w:val="26"/>
          <w:rtl/>
          <w:lang/>
        </w:rPr>
        <w:t xml:space="preserve"> זמן מוגבל</w:t>
      </w:r>
      <w:r w:rsidR="00AE220C" w:rsidRPr="00E90FC1">
        <w:rPr>
          <w:rFonts w:ascii="David" w:eastAsia="Arial" w:hAnsi="David" w:cs="David" w:hint="cs"/>
          <w:color w:val="auto"/>
          <w:sz w:val="26"/>
          <w:szCs w:val="26"/>
          <w:rtl/>
          <w:lang/>
        </w:rPr>
        <w:t>,</w:t>
      </w:r>
      <w:r w:rsidRPr="00E90FC1">
        <w:rPr>
          <w:rFonts w:ascii="David" w:eastAsia="Arial" w:hAnsi="David" w:cs="David" w:hint="cs"/>
          <w:color w:val="auto"/>
          <w:sz w:val="26"/>
          <w:szCs w:val="26"/>
          <w:rtl/>
          <w:lang/>
        </w:rPr>
        <w:t xml:space="preserve"> </w:t>
      </w:r>
      <w:r w:rsidR="00F80E53">
        <w:rPr>
          <w:rFonts w:ascii="David" w:eastAsia="Arial" w:hAnsi="David" w:cs="David" w:hint="cs"/>
          <w:color w:val="auto"/>
          <w:sz w:val="26"/>
          <w:szCs w:val="26"/>
          <w:rtl/>
          <w:lang/>
        </w:rPr>
        <w:t>באופן שאינו מותנה באישור השר</w:t>
      </w:r>
      <w:r w:rsidR="00226D2C">
        <w:rPr>
          <w:rFonts w:ascii="David" w:eastAsia="Arial" w:hAnsi="David" w:cs="David" w:hint="cs"/>
          <w:color w:val="auto"/>
          <w:sz w:val="26"/>
          <w:szCs w:val="26"/>
          <w:rtl/>
          <w:lang/>
        </w:rPr>
        <w:t xml:space="preserve">. </w:t>
      </w:r>
      <w:r w:rsidR="00E90FC1" w:rsidRPr="00E90FC1">
        <w:rPr>
          <w:rFonts w:ascii="David" w:eastAsia="Arial" w:hAnsi="David" w:cs="David" w:hint="cs"/>
          <w:color w:val="auto"/>
          <w:sz w:val="26"/>
          <w:szCs w:val="26"/>
          <w:rtl/>
          <w:lang/>
        </w:rPr>
        <w:t xml:space="preserve">כך </w:t>
      </w:r>
      <w:r w:rsidR="00226D2C">
        <w:rPr>
          <w:rFonts w:ascii="David" w:eastAsia="Arial" w:hAnsi="David" w:cs="David" w:hint="cs"/>
          <w:color w:val="auto"/>
          <w:sz w:val="26"/>
          <w:szCs w:val="26"/>
          <w:rtl/>
          <w:lang/>
        </w:rPr>
        <w:t xml:space="preserve">הופך </w:t>
      </w:r>
      <w:r w:rsidR="00E90FC1" w:rsidRPr="00E90FC1">
        <w:rPr>
          <w:rFonts w:ascii="David" w:eastAsia="Arial" w:hAnsi="David" w:cs="David" w:hint="cs"/>
          <w:color w:val="auto"/>
          <w:sz w:val="26"/>
          <w:szCs w:val="26"/>
          <w:rtl/>
          <w:lang/>
        </w:rPr>
        <w:t xml:space="preserve">האימוץ </w:t>
      </w:r>
      <w:r w:rsidR="00226D2C">
        <w:rPr>
          <w:rFonts w:ascii="David" w:eastAsia="Arial" w:hAnsi="David" w:cs="David" w:hint="cs"/>
          <w:color w:val="auto"/>
          <w:sz w:val="26"/>
          <w:szCs w:val="26"/>
          <w:rtl/>
          <w:lang/>
        </w:rPr>
        <w:t xml:space="preserve">לתהליך </w:t>
      </w:r>
      <w:r w:rsidR="00E90FC1" w:rsidRPr="00E90FC1">
        <w:rPr>
          <w:rFonts w:ascii="David" w:eastAsia="Arial" w:hAnsi="David" w:cs="David" w:hint="cs"/>
          <w:color w:val="auto"/>
          <w:sz w:val="26"/>
          <w:szCs w:val="26"/>
          <w:rtl/>
          <w:lang/>
        </w:rPr>
        <w:t>מואץ, דמוקרטי ויעיל.</w:t>
      </w:r>
    </w:p>
    <w:p w14:paraId="094C496F" w14:textId="7CD32DE8" w:rsidR="00226D2C" w:rsidRDefault="00E90FC1" w:rsidP="00ED099F">
      <w:pPr>
        <w:pBdr>
          <w:top w:val="nil"/>
          <w:left w:val="nil"/>
          <w:bottom w:val="nil"/>
          <w:right w:val="nil"/>
          <w:between w:val="nil"/>
        </w:pBdr>
        <w:spacing w:before="0" w:line="360" w:lineRule="auto"/>
        <w:rPr>
          <w:rFonts w:ascii="David" w:eastAsia="Arial" w:hAnsi="David" w:cs="David"/>
          <w:color w:val="auto"/>
          <w:sz w:val="26"/>
          <w:szCs w:val="26"/>
          <w:rtl/>
          <w:lang/>
        </w:rPr>
      </w:pPr>
      <w:r>
        <w:rPr>
          <w:rFonts w:ascii="David" w:eastAsia="Arial" w:hAnsi="David" w:cs="David" w:hint="cs"/>
          <w:color w:val="auto"/>
          <w:sz w:val="26"/>
          <w:szCs w:val="26"/>
          <w:rtl/>
          <w:lang/>
        </w:rPr>
        <w:t>סעיף ה-ו1: מועצת העיריה רשאית</w:t>
      </w:r>
      <w:r w:rsidR="00AE220C" w:rsidRPr="00E90FC1">
        <w:rPr>
          <w:rFonts w:ascii="David" w:eastAsia="Arial" w:hAnsi="David" w:cs="David" w:hint="cs"/>
          <w:color w:val="auto"/>
          <w:sz w:val="26"/>
          <w:szCs w:val="26"/>
          <w:rtl/>
          <w:lang/>
        </w:rPr>
        <w:t xml:space="preserve"> לשנות </w:t>
      </w:r>
      <w:r w:rsidR="00226D2C">
        <w:rPr>
          <w:rFonts w:ascii="David" w:eastAsia="Arial" w:hAnsi="David" w:cs="David" w:hint="cs"/>
          <w:color w:val="auto"/>
          <w:sz w:val="26"/>
          <w:szCs w:val="26"/>
          <w:rtl/>
          <w:lang/>
        </w:rPr>
        <w:t>את חוקי העזר הסביבתיים</w:t>
      </w:r>
      <w:r w:rsidR="00AE220C" w:rsidRPr="00E90FC1">
        <w:rPr>
          <w:rFonts w:ascii="David" w:eastAsia="Arial" w:hAnsi="David" w:cs="David" w:hint="cs"/>
          <w:color w:val="auto"/>
          <w:sz w:val="26"/>
          <w:szCs w:val="26"/>
          <w:rtl/>
          <w:lang/>
        </w:rPr>
        <w:t xml:space="preserve"> בכדי שיתאימו להקשר המקומי (</w:t>
      </w:r>
      <w:r w:rsidR="00C17BB8">
        <w:rPr>
          <w:rFonts w:ascii="David" w:eastAsia="Arial" w:hAnsi="David" w:cs="David" w:hint="cs"/>
          <w:color w:val="auto"/>
          <w:sz w:val="26"/>
          <w:szCs w:val="26"/>
          <w:rtl/>
          <w:lang/>
        </w:rPr>
        <w:t>תוך הגבלת השינויים בעזרת</w:t>
      </w:r>
      <w:r w:rsidR="00AE220C" w:rsidRPr="00E90FC1">
        <w:rPr>
          <w:rFonts w:ascii="David" w:eastAsia="Arial" w:hAnsi="David" w:cs="David" w:hint="cs"/>
          <w:color w:val="auto"/>
          <w:sz w:val="26"/>
          <w:szCs w:val="26"/>
          <w:rtl/>
          <w:lang/>
        </w:rPr>
        <w:t xml:space="preserve"> מנגנון ׳נושא חדש׳, המקביל לזה שישנו בכנסת).</w:t>
      </w:r>
      <w:r w:rsidR="00226D2C">
        <w:rPr>
          <w:rFonts w:ascii="David" w:eastAsia="Arial" w:hAnsi="David" w:cs="David" w:hint="cs"/>
          <w:color w:val="auto"/>
          <w:sz w:val="26"/>
          <w:szCs w:val="26"/>
          <w:rtl/>
          <w:lang/>
        </w:rPr>
        <w:t xml:space="preserve"> מטרת סייג זה </w:t>
      </w:r>
      <w:r w:rsidR="009E3B5E">
        <w:rPr>
          <w:rFonts w:ascii="David" w:eastAsia="Arial" w:hAnsi="David" w:cs="David" w:hint="cs"/>
          <w:color w:val="auto"/>
          <w:sz w:val="26"/>
          <w:szCs w:val="26"/>
          <w:rtl/>
          <w:lang/>
        </w:rPr>
        <w:t xml:space="preserve">הינה </w:t>
      </w:r>
      <w:r w:rsidR="00226D2C">
        <w:rPr>
          <w:rFonts w:ascii="David" w:eastAsia="Arial" w:hAnsi="David" w:cs="David" w:hint="cs"/>
          <w:color w:val="auto"/>
          <w:sz w:val="26"/>
          <w:szCs w:val="26"/>
          <w:rtl/>
          <w:lang/>
        </w:rPr>
        <w:t xml:space="preserve">לאפשר אוטונומיה וסמכות לרשות לחוקק חוקי עזר מותאמים למציאות המקומית שלה, וזאת בתהליך מהיר ויעיל גם כן, ולאחר הפרייה רעיונית מהנוסח המקורי של </w:t>
      </w:r>
      <w:r w:rsidR="009E3B5E">
        <w:rPr>
          <w:rFonts w:ascii="David" w:eastAsia="Arial" w:hAnsi="David" w:cs="David" w:hint="cs"/>
          <w:color w:val="auto"/>
          <w:sz w:val="26"/>
          <w:szCs w:val="26"/>
          <w:rtl/>
          <w:lang/>
        </w:rPr>
        <w:t>חוקי העזר לדוגמה</w:t>
      </w:r>
      <w:r w:rsidR="00226D2C">
        <w:rPr>
          <w:rFonts w:ascii="David" w:eastAsia="Arial" w:hAnsi="David" w:cs="David" w:hint="cs"/>
          <w:color w:val="auto"/>
          <w:sz w:val="26"/>
          <w:szCs w:val="26"/>
          <w:rtl/>
          <w:lang/>
        </w:rPr>
        <w:t>.</w:t>
      </w:r>
    </w:p>
    <w:p w14:paraId="4FC97D47" w14:textId="7EA3802E" w:rsidR="005F56CB" w:rsidRPr="00E90FC1" w:rsidRDefault="00AE220C"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E90FC1">
        <w:rPr>
          <w:rFonts w:ascii="David" w:eastAsia="Arial" w:hAnsi="David" w:cs="David" w:hint="cs"/>
          <w:color w:val="auto"/>
          <w:sz w:val="26"/>
          <w:szCs w:val="26"/>
          <w:rtl/>
          <w:lang/>
        </w:rPr>
        <w:lastRenderedPageBreak/>
        <w:t>כך, הגורמים השונים ישקלו את טובת הסביבה ועתידנו, ויוכלו בקלות להפכם למציאות במדיניותם</w:t>
      </w:r>
      <w:r w:rsidR="005019AE">
        <w:rPr>
          <w:rFonts w:ascii="David" w:eastAsia="Arial" w:hAnsi="David" w:cs="David" w:hint="cs"/>
          <w:color w:val="auto"/>
          <w:sz w:val="26"/>
          <w:szCs w:val="26"/>
          <w:rtl/>
          <w:lang/>
        </w:rPr>
        <w:t xml:space="preserve"> המוניציפאלית</w:t>
      </w:r>
      <w:r w:rsidRPr="00E90FC1">
        <w:rPr>
          <w:rFonts w:ascii="David" w:eastAsia="Arial" w:hAnsi="David" w:cs="David" w:hint="cs"/>
          <w:color w:val="auto"/>
          <w:sz w:val="26"/>
          <w:szCs w:val="26"/>
          <w:rtl/>
          <w:lang/>
        </w:rPr>
        <w:t>.</w:t>
      </w:r>
    </w:p>
    <w:p w14:paraId="1C9AD63E" w14:textId="2843CD74" w:rsidR="00AE220C" w:rsidRDefault="00C56A6E" w:rsidP="00ED099F">
      <w:pPr>
        <w:pBdr>
          <w:top w:val="nil"/>
          <w:left w:val="nil"/>
          <w:bottom w:val="nil"/>
          <w:right w:val="nil"/>
          <w:between w:val="nil"/>
        </w:pBdr>
        <w:spacing w:before="0" w:line="360" w:lineRule="auto"/>
        <w:rPr>
          <w:rFonts w:ascii="David" w:eastAsia="Arial" w:hAnsi="David" w:cs="David"/>
          <w:color w:val="auto"/>
          <w:sz w:val="26"/>
          <w:szCs w:val="26"/>
          <w:rtl/>
          <w:lang/>
        </w:rPr>
      </w:pPr>
      <w:r w:rsidRPr="00C56A6E">
        <w:rPr>
          <w:rFonts w:ascii="David" w:eastAsia="Arial" w:hAnsi="David" w:cs="David" w:hint="cs"/>
          <w:color w:val="auto"/>
          <w:sz w:val="26"/>
          <w:szCs w:val="26"/>
          <w:rtl/>
          <w:lang/>
        </w:rPr>
        <w:t>סעיף ז: החליטה</w:t>
      </w:r>
      <w:r w:rsidR="00AE220C" w:rsidRPr="00C56A6E">
        <w:rPr>
          <w:rFonts w:ascii="David" w:eastAsia="Arial" w:hAnsi="David" w:cs="David" w:hint="cs"/>
          <w:color w:val="auto"/>
          <w:sz w:val="26"/>
          <w:szCs w:val="26"/>
          <w:rtl/>
          <w:lang/>
        </w:rPr>
        <w:t xml:space="preserve"> </w:t>
      </w:r>
      <w:r w:rsidRPr="00C56A6E">
        <w:rPr>
          <w:rFonts w:ascii="David" w:eastAsia="Arial" w:hAnsi="David" w:cs="David" w:hint="cs"/>
          <w:color w:val="auto"/>
          <w:sz w:val="26"/>
          <w:szCs w:val="26"/>
          <w:rtl/>
          <w:lang/>
        </w:rPr>
        <w:t>מועצת העיריה</w:t>
      </w:r>
      <w:r w:rsidR="00AE220C" w:rsidRPr="00C56A6E">
        <w:rPr>
          <w:rFonts w:ascii="David" w:eastAsia="Arial" w:hAnsi="David" w:cs="David" w:hint="cs"/>
          <w:color w:val="auto"/>
          <w:sz w:val="26"/>
          <w:szCs w:val="26"/>
          <w:rtl/>
          <w:lang/>
        </w:rPr>
        <w:t xml:space="preserve"> שלא לאמץ חוק עזר סביבתי, מוצע לאלצה לפרסם את החלטתה ברבים באפיקים שונים, על מנת לעודד את הציבור להפעיל עליה לחץ לחזור בה מהחלטתה או לאמץ מדיניות סביבתית אחרת. כך, תושבי הרשות המקומית הופכים לסוכני שינוי אם נציגיהם לא פועלים דיים כנגד </w:t>
      </w:r>
      <w:r>
        <w:rPr>
          <w:rFonts w:ascii="David" w:eastAsia="Arial" w:hAnsi="David" w:cs="David" w:hint="cs"/>
          <w:color w:val="auto"/>
          <w:sz w:val="26"/>
          <w:szCs w:val="26"/>
          <w:rtl/>
          <w:lang/>
        </w:rPr>
        <w:t xml:space="preserve">תופעת משבר </w:t>
      </w:r>
      <w:r w:rsidR="00AE220C" w:rsidRPr="00C56A6E">
        <w:rPr>
          <w:rFonts w:ascii="David" w:eastAsia="Arial" w:hAnsi="David" w:cs="David" w:hint="cs"/>
          <w:color w:val="auto"/>
          <w:sz w:val="26"/>
          <w:szCs w:val="26"/>
          <w:rtl/>
          <w:lang/>
        </w:rPr>
        <w:t>האקלים.</w:t>
      </w:r>
    </w:p>
    <w:p w14:paraId="4D87C486" w14:textId="6A121AB5" w:rsidR="00C56A6E" w:rsidRPr="00C56A6E" w:rsidRDefault="00C56A6E" w:rsidP="00ED099F">
      <w:pPr>
        <w:pBdr>
          <w:top w:val="nil"/>
          <w:left w:val="nil"/>
          <w:bottom w:val="nil"/>
          <w:right w:val="nil"/>
          <w:between w:val="nil"/>
        </w:pBdr>
        <w:spacing w:before="0" w:line="360" w:lineRule="auto"/>
        <w:rPr>
          <w:rFonts w:ascii="David" w:eastAsia="Arial" w:hAnsi="David" w:cs="David"/>
          <w:color w:val="auto"/>
          <w:sz w:val="26"/>
          <w:szCs w:val="26"/>
          <w:rtl/>
          <w:lang/>
        </w:rPr>
      </w:pPr>
      <w:r>
        <w:rPr>
          <w:rFonts w:ascii="David" w:eastAsia="Arial" w:hAnsi="David" w:cs="David" w:hint="cs"/>
          <w:color w:val="auto"/>
          <w:sz w:val="26"/>
          <w:szCs w:val="26"/>
          <w:rtl/>
          <w:lang/>
        </w:rPr>
        <w:t xml:space="preserve">סעיף ח: מוצע לחייב את השר לעדכן את חוקי העזר הסביבתיים לדוגמה אחת לתקופה, בכדי לשמור על </w:t>
      </w:r>
      <w:r w:rsidR="00464C7B">
        <w:rPr>
          <w:rFonts w:ascii="David" w:eastAsia="Arial" w:hAnsi="David" w:cs="David" w:hint="cs"/>
          <w:color w:val="auto"/>
          <w:sz w:val="26"/>
          <w:szCs w:val="26"/>
          <w:rtl/>
          <w:lang/>
        </w:rPr>
        <w:t>חדשנותם</w:t>
      </w:r>
      <w:r>
        <w:rPr>
          <w:rFonts w:ascii="David" w:eastAsia="Arial" w:hAnsi="David" w:cs="David" w:hint="cs"/>
          <w:color w:val="auto"/>
          <w:sz w:val="26"/>
          <w:szCs w:val="26"/>
          <w:rtl/>
          <w:lang/>
        </w:rPr>
        <w:t xml:space="preserve"> בתחום בו מתגלים פיתוחים </w:t>
      </w:r>
      <w:r w:rsidR="00CD0484">
        <w:rPr>
          <w:rFonts w:ascii="David" w:eastAsia="Arial" w:hAnsi="David" w:cs="David" w:hint="cs"/>
          <w:color w:val="auto"/>
          <w:sz w:val="26"/>
          <w:szCs w:val="26"/>
          <w:rtl/>
          <w:lang/>
        </w:rPr>
        <w:t xml:space="preserve">מדעיים </w:t>
      </w:r>
      <w:proofErr w:type="spellStart"/>
      <w:r w:rsidR="00CD0484">
        <w:rPr>
          <w:rFonts w:ascii="David" w:eastAsia="Arial" w:hAnsi="David" w:cs="David" w:hint="cs"/>
          <w:color w:val="auto"/>
          <w:sz w:val="26"/>
          <w:szCs w:val="26"/>
          <w:rtl/>
          <w:lang/>
        </w:rPr>
        <w:t>ומדיניותיים</w:t>
      </w:r>
      <w:proofErr w:type="spellEnd"/>
      <w:r>
        <w:rPr>
          <w:rFonts w:ascii="David" w:eastAsia="Arial" w:hAnsi="David" w:cs="David" w:hint="cs"/>
          <w:color w:val="auto"/>
          <w:sz w:val="26"/>
          <w:szCs w:val="26"/>
          <w:rtl/>
          <w:lang/>
        </w:rPr>
        <w:t xml:space="preserve"> חדשות לבקרים. עדכן השר את הנוסח, </w:t>
      </w:r>
      <w:r w:rsidR="00464C7B">
        <w:rPr>
          <w:rFonts w:ascii="David" w:eastAsia="Arial" w:hAnsi="David" w:cs="David" w:hint="cs"/>
          <w:color w:val="auto"/>
          <w:sz w:val="26"/>
          <w:szCs w:val="26"/>
          <w:rtl/>
          <w:lang/>
        </w:rPr>
        <w:t>יחויבו</w:t>
      </w:r>
      <w:r>
        <w:rPr>
          <w:rFonts w:ascii="David" w:eastAsia="Arial" w:hAnsi="David" w:cs="David" w:hint="cs"/>
          <w:color w:val="auto"/>
          <w:sz w:val="26"/>
          <w:szCs w:val="26"/>
          <w:rtl/>
          <w:lang/>
        </w:rPr>
        <w:t xml:space="preserve"> העיריות בהליך האמור לעיל בנוגע לנוסחים החדשים גם כן, אולם הדבר לא יפגע באימוץ של חוקי עזר קודמים.</w:t>
      </w:r>
    </w:p>
    <w:p w14:paraId="377739B8" w14:textId="0F2CD5F2" w:rsidR="00466132" w:rsidRPr="00087DCB" w:rsidRDefault="00ED099F" w:rsidP="000B6BCE">
      <w:pPr>
        <w:pBdr>
          <w:top w:val="nil"/>
          <w:left w:val="nil"/>
          <w:bottom w:val="nil"/>
          <w:right w:val="nil"/>
          <w:between w:val="nil"/>
        </w:pBdr>
        <w:spacing w:before="0" w:line="360" w:lineRule="auto"/>
        <w:rPr>
          <w:rFonts w:ascii="David" w:eastAsia="Arial" w:hAnsi="David" w:cs="David"/>
          <w:color w:val="auto"/>
          <w:sz w:val="26"/>
          <w:szCs w:val="26"/>
          <w:rtl/>
        </w:rPr>
      </w:pPr>
      <w:r w:rsidRPr="00087DCB">
        <w:rPr>
          <w:rFonts w:ascii="David" w:eastAsia="Arial" w:hAnsi="David" w:cs="David" w:hint="cs"/>
          <w:color w:val="auto"/>
          <w:sz w:val="26"/>
          <w:szCs w:val="26"/>
          <w:rtl/>
        </w:rPr>
        <w:t xml:space="preserve">בעת הכנת הצעת החוק לקריאה ראשונה תלבן הוועדה את </w:t>
      </w:r>
      <w:r w:rsidR="00425030" w:rsidRPr="00087DCB">
        <w:rPr>
          <w:rFonts w:ascii="David" w:eastAsia="Arial" w:hAnsi="David" w:cs="David" w:hint="cs"/>
          <w:color w:val="auto"/>
          <w:sz w:val="26"/>
          <w:szCs w:val="26"/>
          <w:rtl/>
        </w:rPr>
        <w:t>הנושאים הנוספים בהם י</w:t>
      </w:r>
      <w:r w:rsidR="00087DCB">
        <w:rPr>
          <w:rFonts w:ascii="David" w:eastAsia="Arial" w:hAnsi="David" w:cs="David" w:hint="cs"/>
          <w:color w:val="auto"/>
          <w:sz w:val="26"/>
          <w:szCs w:val="26"/>
          <w:rtl/>
        </w:rPr>
        <w:t>י</w:t>
      </w:r>
      <w:r w:rsidR="00425030" w:rsidRPr="00087DCB">
        <w:rPr>
          <w:rFonts w:ascii="David" w:eastAsia="Arial" w:hAnsi="David" w:cs="David" w:hint="cs"/>
          <w:color w:val="auto"/>
          <w:sz w:val="26"/>
          <w:szCs w:val="26"/>
          <w:rtl/>
        </w:rPr>
        <w:t>דרש שר הפנים לפרסם חוק עזר לדוגמה, וכן את אופן הביקורת על מנגנון ׳הנושא החדש׳ כך שיותיר חופש נרחב לשלטון המקומי להחליט על חוקי העזר התואמים את צרכיו ותכליותיו</w:t>
      </w:r>
      <w:r w:rsidRPr="00087DCB">
        <w:rPr>
          <w:rFonts w:ascii="David" w:eastAsia="Arial" w:hAnsi="David" w:cs="David" w:hint="cs"/>
          <w:color w:val="auto"/>
          <w:sz w:val="26"/>
          <w:szCs w:val="26"/>
          <w:rtl/>
        </w:rPr>
        <w:t>.</w:t>
      </w:r>
    </w:p>
    <w:p w14:paraId="7F6B33B7" w14:textId="05FCAED2" w:rsidR="00D81683" w:rsidRPr="0065607F" w:rsidRDefault="00D81683" w:rsidP="000B6BCE">
      <w:pPr>
        <w:pBdr>
          <w:top w:val="nil"/>
          <w:left w:val="nil"/>
          <w:bottom w:val="nil"/>
          <w:right w:val="nil"/>
          <w:between w:val="nil"/>
        </w:pBdr>
        <w:spacing w:before="0" w:line="360" w:lineRule="auto"/>
        <w:rPr>
          <w:rFonts w:ascii="David" w:eastAsia="Arial" w:hAnsi="David" w:cs="David"/>
          <w:color w:val="auto"/>
          <w:sz w:val="26"/>
          <w:szCs w:val="26"/>
        </w:rPr>
      </w:pPr>
      <w:r w:rsidRPr="0065607F">
        <w:rPr>
          <w:rFonts w:ascii="David" w:eastAsia="Arial" w:hAnsi="David" w:cs="David" w:hint="cs"/>
          <w:color w:val="auto"/>
          <w:sz w:val="26"/>
          <w:szCs w:val="26"/>
          <w:rtl/>
        </w:rPr>
        <w:t xml:space="preserve">הצעת החוק הוכנה על ידי יעל אגמון </w:t>
      </w:r>
      <w:proofErr w:type="spellStart"/>
      <w:r w:rsidRPr="0065607F">
        <w:rPr>
          <w:rFonts w:ascii="David" w:eastAsia="Arial" w:hAnsi="David" w:cs="David" w:hint="cs"/>
          <w:color w:val="auto"/>
          <w:sz w:val="26"/>
          <w:szCs w:val="26"/>
          <w:rtl/>
        </w:rPr>
        <w:t>נכט</w:t>
      </w:r>
      <w:proofErr w:type="spellEnd"/>
      <w:r w:rsidRPr="0065607F">
        <w:rPr>
          <w:rFonts w:ascii="David" w:eastAsia="Arial" w:hAnsi="David" w:cs="David" w:hint="cs"/>
          <w:color w:val="auto"/>
          <w:sz w:val="26"/>
          <w:szCs w:val="26"/>
          <w:rtl/>
        </w:rPr>
        <w:t xml:space="preserve"> (בעזרתו של טארק </w:t>
      </w:r>
      <w:r w:rsidR="009F5760">
        <w:rPr>
          <w:rFonts w:ascii="David" w:eastAsia="Arial" w:hAnsi="David" w:cs="David" w:hint="cs"/>
          <w:color w:val="auto"/>
          <w:sz w:val="26"/>
          <w:szCs w:val="26"/>
          <w:rtl/>
        </w:rPr>
        <w:t>נסאר</w:t>
      </w:r>
      <w:r w:rsidRPr="0065607F">
        <w:rPr>
          <w:rFonts w:ascii="David" w:eastAsia="Arial" w:hAnsi="David" w:cs="David" w:hint="cs"/>
          <w:color w:val="auto"/>
          <w:sz w:val="26"/>
          <w:szCs w:val="26"/>
          <w:rtl/>
        </w:rPr>
        <w:t>) מקליניקת הכנסת של אוניברסיטת תל אביב, בהנחיית ד״ר דב חנין.</w:t>
      </w:r>
    </w:p>
    <w:p w14:paraId="17DFC61C" w14:textId="0A81D3E2" w:rsidR="00735BBA" w:rsidRPr="00944C32" w:rsidRDefault="00735BBA" w:rsidP="00944C32">
      <w:pPr>
        <w:pStyle w:val="3"/>
        <w:rPr>
          <w:bCs/>
          <w:rtl/>
        </w:rPr>
      </w:pPr>
      <w:bookmarkStart w:id="42" w:name="_Toc73302834"/>
      <w:r w:rsidRPr="00944C32">
        <w:rPr>
          <w:rFonts w:hint="cs"/>
          <w:b w:val="0"/>
          <w:bCs/>
          <w:rtl/>
        </w:rPr>
        <w:t>הצעת חוק ג.</w:t>
      </w:r>
      <w:r w:rsidR="008F7394" w:rsidRPr="00944C32">
        <w:rPr>
          <w:rFonts w:hint="cs"/>
          <w:b w:val="0"/>
          <w:bCs/>
          <w:rtl/>
        </w:rPr>
        <w:t>4</w:t>
      </w:r>
      <w:r w:rsidR="00944C32">
        <w:rPr>
          <w:rFonts w:hint="cs"/>
          <w:rtl/>
        </w:rPr>
        <w:t xml:space="preserve"> </w:t>
      </w:r>
      <w:r w:rsidR="00944C32">
        <w:rPr>
          <w:rtl/>
        </w:rPr>
        <w:t>–</w:t>
      </w:r>
      <w:r w:rsidR="00944C32">
        <w:rPr>
          <w:rFonts w:hint="cs"/>
          <w:rtl/>
        </w:rPr>
        <w:t xml:space="preserve"> </w:t>
      </w:r>
      <w:r w:rsidR="00944C32" w:rsidRPr="00944C32">
        <w:rPr>
          <w:rFonts w:hint="cs"/>
          <w:b w:val="0"/>
          <w:rtl/>
        </w:rPr>
        <w:t>הצעת חוק קידום הקיימות בשלטון המקומי (תיקוני חקיקה) // יעל</w:t>
      </w:r>
      <w:bookmarkEnd w:id="42"/>
    </w:p>
    <w:p w14:paraId="30C7E5A6" w14:textId="05EAB2F3" w:rsidR="00735BBA" w:rsidRPr="0050538F" w:rsidRDefault="00735BBA" w:rsidP="00735BBA">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7FC1CD2B" w14:textId="77777777" w:rsidR="00735BBA" w:rsidRPr="0050538F" w:rsidRDefault="00735BBA" w:rsidP="00735BBA">
      <w:pPr>
        <w:keepNext/>
        <w:keepLines/>
        <w:pBdr>
          <w:top w:val="nil"/>
          <w:left w:val="nil"/>
          <w:bottom w:val="nil"/>
          <w:right w:val="nil"/>
          <w:between w:val="nil"/>
        </w:pBdr>
        <w:spacing w:before="240" w:line="360" w:lineRule="auto"/>
        <w:ind w:firstLine="0"/>
        <w:jc w:val="center"/>
        <w:rPr>
          <w:rFonts w:ascii="David" w:eastAsia="Arial" w:hAnsi="David" w:cs="David"/>
          <w:bCs/>
          <w:sz w:val="28"/>
          <w:szCs w:val="28"/>
        </w:rPr>
      </w:pPr>
      <w:r w:rsidRPr="0050538F">
        <w:rPr>
          <w:rFonts w:ascii="David" w:eastAsia="Arial" w:hAnsi="David" w:cs="David" w:hint="cs"/>
          <w:bCs/>
          <w:sz w:val="28"/>
          <w:szCs w:val="28"/>
          <w:rtl/>
        </w:rPr>
        <w:t>הכנסת העשרים וארבע</w:t>
      </w:r>
    </w:p>
    <w:p w14:paraId="48E8EFD8" w14:textId="77777777" w:rsidR="00735BBA" w:rsidRPr="0050538F" w:rsidRDefault="00735BBA" w:rsidP="00735BBA">
      <w:pPr>
        <w:rPr>
          <w:rFonts w:ascii="David" w:hAnsi="David" w:cs="David"/>
          <w:b/>
          <w:sz w:val="24"/>
          <w:szCs w:val="24"/>
        </w:rPr>
      </w:pPr>
    </w:p>
    <w:p w14:paraId="2B4609D0" w14:textId="77777777" w:rsidR="00735BBA" w:rsidRPr="0050538F" w:rsidRDefault="00735BBA" w:rsidP="00735BBA">
      <w:pPr>
        <w:pBdr>
          <w:top w:val="nil"/>
          <w:left w:val="nil"/>
          <w:bottom w:val="nil"/>
          <w:right w:val="nil"/>
          <w:between w:val="nil"/>
        </w:pBdr>
        <w:spacing w:line="360" w:lineRule="auto"/>
        <w:ind w:left="3544" w:firstLine="0"/>
        <w:jc w:val="left"/>
        <w:rPr>
          <w:rFonts w:ascii="David" w:hAnsi="David" w:cs="David"/>
          <w:b/>
          <w:sz w:val="26"/>
          <w:szCs w:val="26"/>
        </w:rPr>
      </w:pPr>
      <w:r w:rsidRPr="0050538F">
        <w:rPr>
          <w:rFonts w:ascii="David" w:hAnsi="David" w:cs="David" w:hint="cs"/>
          <w:b/>
          <w:sz w:val="26"/>
          <w:szCs w:val="26"/>
          <w:rtl/>
        </w:rPr>
        <w:t>יוזמים:      חברי הכנסת</w:t>
      </w:r>
      <w:r w:rsidRPr="0050538F">
        <w:rPr>
          <w:rFonts w:ascii="David" w:hAnsi="David" w:cs="David" w:hint="cs"/>
          <w:b/>
          <w:sz w:val="26"/>
          <w:szCs w:val="26"/>
          <w:rtl/>
        </w:rPr>
        <w:tab/>
      </w:r>
      <w:r w:rsidRPr="0050538F">
        <w:rPr>
          <w:rFonts w:ascii="David" w:hAnsi="David" w:cs="David" w:hint="cs"/>
          <w:sz w:val="26"/>
          <w:szCs w:val="26"/>
        </w:rPr>
        <w:tab/>
        <w:t xml:space="preserve"> </w:t>
      </w:r>
    </w:p>
    <w:p w14:paraId="38F329F5" w14:textId="77777777" w:rsidR="00735BBA" w:rsidRPr="0050538F" w:rsidRDefault="00735BBA" w:rsidP="00735BBA">
      <w:pPr>
        <w:pBdr>
          <w:top w:val="nil"/>
          <w:left w:val="nil"/>
          <w:bottom w:val="nil"/>
          <w:right w:val="nil"/>
          <w:between w:val="nil"/>
        </w:pBdr>
        <w:spacing w:before="0" w:line="360" w:lineRule="auto"/>
        <w:ind w:left="3544" w:firstLine="0"/>
        <w:jc w:val="left"/>
        <w:rPr>
          <w:rFonts w:ascii="David" w:hAnsi="David" w:cs="David"/>
          <w:sz w:val="26"/>
          <w:szCs w:val="26"/>
        </w:rPr>
      </w:pPr>
      <w:r w:rsidRPr="0050538F">
        <w:rPr>
          <w:rFonts w:ascii="David" w:hAnsi="David" w:cs="David" w:hint="cs"/>
          <w:sz w:val="26"/>
          <w:szCs w:val="26"/>
        </w:rPr>
        <w:t>_____________________________________</w:t>
      </w:r>
      <w:r w:rsidRPr="0050538F">
        <w:rPr>
          <w:rFonts w:ascii="David" w:hAnsi="David" w:cs="David" w:hint="cs"/>
          <w:sz w:val="26"/>
          <w:szCs w:val="26"/>
        </w:rPr>
        <w:tab/>
      </w:r>
      <w:r w:rsidRPr="0050538F">
        <w:rPr>
          <w:rFonts w:ascii="David" w:hAnsi="David" w:cs="David" w:hint="cs"/>
          <w:sz w:val="26"/>
          <w:szCs w:val="26"/>
        </w:rPr>
        <w:tab/>
      </w:r>
      <w:r w:rsidRPr="0050538F">
        <w:rPr>
          <w:rFonts w:ascii="David" w:hAnsi="David" w:cs="David" w:hint="cs"/>
          <w:sz w:val="26"/>
          <w:szCs w:val="26"/>
        </w:rPr>
        <w:tab/>
        <w:t xml:space="preserve">           </w:t>
      </w:r>
    </w:p>
    <w:p w14:paraId="639D7B16" w14:textId="77777777" w:rsidR="00735BBA" w:rsidRPr="0050538F" w:rsidRDefault="00735BBA" w:rsidP="00735BBA">
      <w:pPr>
        <w:pBdr>
          <w:top w:val="nil"/>
          <w:left w:val="nil"/>
          <w:bottom w:val="nil"/>
          <w:right w:val="nil"/>
          <w:between w:val="nil"/>
        </w:pBdr>
        <w:spacing w:before="0" w:line="240" w:lineRule="auto"/>
        <w:ind w:left="3544" w:firstLine="0"/>
        <w:jc w:val="left"/>
        <w:rPr>
          <w:rFonts w:ascii="David" w:hAnsi="David" w:cs="David"/>
          <w:sz w:val="26"/>
          <w:szCs w:val="26"/>
        </w:rPr>
      </w:pPr>
      <w:r w:rsidRPr="0050538F">
        <w:rPr>
          <w:rFonts w:ascii="David" w:hAnsi="David" w:cs="David" w:hint="cs"/>
          <w:sz w:val="26"/>
          <w:szCs w:val="26"/>
        </w:rPr>
        <w:t xml:space="preserve">                                             </w:t>
      </w:r>
      <w:r w:rsidRPr="0050538F">
        <w:rPr>
          <w:rFonts w:ascii="David" w:hAnsi="David" w:cs="David" w:hint="cs"/>
          <w:sz w:val="26"/>
          <w:szCs w:val="26"/>
          <w:rtl/>
        </w:rPr>
        <w:t>פ/24/</w:t>
      </w:r>
    </w:p>
    <w:p w14:paraId="2B87E817" w14:textId="77777777" w:rsidR="00735BBA" w:rsidRPr="0050538F" w:rsidRDefault="00735BBA" w:rsidP="00735BBA">
      <w:pPr>
        <w:keepNext/>
        <w:keepLines/>
        <w:pBdr>
          <w:top w:val="nil"/>
          <w:left w:val="nil"/>
          <w:bottom w:val="nil"/>
          <w:right w:val="nil"/>
          <w:between w:val="nil"/>
        </w:pBdr>
        <w:spacing w:before="240" w:line="360" w:lineRule="auto"/>
        <w:ind w:firstLine="0"/>
        <w:jc w:val="center"/>
        <w:rPr>
          <w:rFonts w:ascii="David" w:eastAsia="Arial" w:hAnsi="David" w:cs="David"/>
          <w:bCs/>
          <w:sz w:val="26"/>
          <w:szCs w:val="26"/>
        </w:rPr>
      </w:pPr>
      <w:r w:rsidRPr="0050538F">
        <w:rPr>
          <w:rFonts w:ascii="David" w:eastAsia="Arial" w:hAnsi="David" w:cs="David" w:hint="cs"/>
          <w:bCs/>
          <w:sz w:val="26"/>
          <w:szCs w:val="26"/>
          <w:rtl/>
        </w:rPr>
        <w:t xml:space="preserve">הצעת חוק </w:t>
      </w:r>
      <w:r>
        <w:rPr>
          <w:rFonts w:ascii="David" w:eastAsia="Arial" w:hAnsi="David" w:cs="David" w:hint="cs"/>
          <w:bCs/>
          <w:sz w:val="26"/>
          <w:szCs w:val="26"/>
          <w:rtl/>
        </w:rPr>
        <w:t>קידום הקיימות בשלטון המקומי</w:t>
      </w:r>
      <w:r w:rsidRPr="0050538F">
        <w:rPr>
          <w:rFonts w:ascii="David" w:eastAsia="Arial" w:hAnsi="David" w:cs="David" w:hint="cs"/>
          <w:bCs/>
          <w:sz w:val="26"/>
          <w:szCs w:val="26"/>
          <w:rtl/>
        </w:rPr>
        <w:t xml:space="preserve"> (תיקו</w:t>
      </w:r>
      <w:r>
        <w:rPr>
          <w:rFonts w:ascii="David" w:eastAsia="Arial" w:hAnsi="David" w:cs="David" w:hint="cs"/>
          <w:bCs/>
          <w:sz w:val="26"/>
          <w:szCs w:val="26"/>
          <w:rtl/>
        </w:rPr>
        <w:t>ני חקיקה</w:t>
      </w:r>
      <w:r w:rsidRPr="0050538F">
        <w:rPr>
          <w:rFonts w:ascii="David" w:eastAsia="Arial" w:hAnsi="David" w:cs="David" w:hint="cs"/>
          <w:bCs/>
          <w:sz w:val="26"/>
          <w:szCs w:val="26"/>
          <w:rtl/>
        </w:rPr>
        <w:t xml:space="preserve">), </w:t>
      </w:r>
      <w:proofErr w:type="spellStart"/>
      <w:r w:rsidRPr="0050538F">
        <w:rPr>
          <w:rFonts w:ascii="David" w:eastAsia="Arial" w:hAnsi="David" w:cs="David" w:hint="cs"/>
          <w:bCs/>
          <w:sz w:val="26"/>
          <w:szCs w:val="26"/>
          <w:rtl/>
        </w:rPr>
        <w:t>התשפ״א</w:t>
      </w:r>
      <w:proofErr w:type="spellEnd"/>
      <w:r w:rsidRPr="0050538F">
        <w:rPr>
          <w:rFonts w:ascii="David" w:eastAsia="Arial" w:hAnsi="David" w:cs="David" w:hint="cs"/>
          <w:bCs/>
          <w:sz w:val="26"/>
          <w:szCs w:val="26"/>
          <w:rtl/>
        </w:rPr>
        <w:t>–2021</w:t>
      </w:r>
    </w:p>
    <w:tbl>
      <w:tblPr>
        <w:bidiVisual/>
        <w:tblW w:w="9638" w:type="dxa"/>
        <w:tblLayout w:type="fixed"/>
        <w:tblLook w:val="0000" w:firstRow="0" w:lastRow="0" w:firstColumn="0" w:lastColumn="0" w:noHBand="0" w:noVBand="0"/>
      </w:tblPr>
      <w:tblGrid>
        <w:gridCol w:w="1867"/>
        <w:gridCol w:w="624"/>
        <w:gridCol w:w="627"/>
        <w:gridCol w:w="704"/>
        <w:gridCol w:w="7"/>
        <w:gridCol w:w="701"/>
        <w:gridCol w:w="5108"/>
      </w:tblGrid>
      <w:tr w:rsidR="00735BBA" w:rsidRPr="0050538F" w14:paraId="7572F97F" w14:textId="77777777" w:rsidTr="00AA2E1F">
        <w:tc>
          <w:tcPr>
            <w:tcW w:w="1867" w:type="dxa"/>
          </w:tcPr>
          <w:p w14:paraId="17DF7FD1" w14:textId="77777777" w:rsidR="00735BBA" w:rsidRPr="0050538F" w:rsidRDefault="00735BBA" w:rsidP="007F22CC">
            <w:pPr>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sidRPr="0050538F">
              <w:rPr>
                <w:rFonts w:ascii="David" w:eastAsia="Arial" w:hAnsi="David" w:cs="David" w:hint="cs"/>
                <w:sz w:val="26"/>
                <w:szCs w:val="26"/>
                <w:rtl/>
              </w:rPr>
              <w:t xml:space="preserve">תיקון סעיף </w:t>
            </w:r>
            <w:r>
              <w:rPr>
                <w:rFonts w:ascii="David" w:eastAsia="Arial" w:hAnsi="David" w:cs="David" w:hint="cs"/>
                <w:sz w:val="26"/>
                <w:szCs w:val="26"/>
                <w:rtl/>
              </w:rPr>
              <w:t>167</w:t>
            </w:r>
          </w:p>
        </w:tc>
        <w:tc>
          <w:tcPr>
            <w:tcW w:w="624" w:type="dxa"/>
          </w:tcPr>
          <w:p w14:paraId="74373702" w14:textId="77777777" w:rsidR="00735BBA" w:rsidRPr="0050538F" w:rsidRDefault="00735BBA" w:rsidP="007F22CC">
            <w:pPr>
              <w:pBdr>
                <w:top w:val="nil"/>
                <w:left w:val="nil"/>
                <w:bottom w:val="nil"/>
                <w:right w:val="nil"/>
                <w:between w:val="nil"/>
              </w:pBdr>
              <w:tabs>
                <w:tab w:val="left" w:pos="624"/>
                <w:tab w:val="left" w:pos="1247"/>
                <w:tab w:val="left" w:pos="0"/>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1.</w:t>
            </w:r>
            <w:r w:rsidRPr="0050538F">
              <w:rPr>
                <w:rFonts w:ascii="David" w:eastAsia="Arial" w:hAnsi="David" w:cs="David" w:hint="cs"/>
                <w:sz w:val="26"/>
                <w:szCs w:val="26"/>
              </w:rPr>
              <w:tab/>
            </w:r>
          </w:p>
        </w:tc>
        <w:tc>
          <w:tcPr>
            <w:tcW w:w="7147" w:type="dxa"/>
            <w:gridSpan w:val="5"/>
          </w:tcPr>
          <w:p w14:paraId="05464FE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בפקודת העיריות [נוסח חדש], </w:t>
            </w:r>
            <w:proofErr w:type="spellStart"/>
            <w:r w:rsidRPr="0050538F">
              <w:rPr>
                <w:rFonts w:ascii="David" w:eastAsia="Arial" w:hAnsi="David" w:cs="David" w:hint="cs"/>
                <w:sz w:val="26"/>
                <w:szCs w:val="26"/>
                <w:rtl/>
              </w:rPr>
              <w:t>התשכ"ה</w:t>
            </w:r>
            <w:proofErr w:type="spellEnd"/>
            <w:r w:rsidRPr="0050538F">
              <w:rPr>
                <w:rFonts w:ascii="David" w:eastAsia="Arial" w:hAnsi="David" w:cs="David" w:hint="cs"/>
                <w:sz w:val="26"/>
                <w:szCs w:val="26"/>
                <w:rtl/>
              </w:rPr>
              <w:t>–1965 (להלן: ״החוק העיקרי״), בסעיף 167 אחרי פסקה (א2) תבוא פסקה (א3) –</w:t>
            </w:r>
          </w:p>
        </w:tc>
      </w:tr>
      <w:tr w:rsidR="00A97C96" w:rsidRPr="0050538F" w14:paraId="2EFBDFCB" w14:textId="77777777" w:rsidTr="00AA2E1F">
        <w:tc>
          <w:tcPr>
            <w:tcW w:w="2491" w:type="dxa"/>
            <w:gridSpan w:val="2"/>
            <w:vMerge w:val="restart"/>
          </w:tcPr>
          <w:p w14:paraId="56DA7505" w14:textId="7DDED975" w:rsidR="00A97C96" w:rsidRPr="0050538F" w:rsidRDefault="00A97C96"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15C832A3" w14:textId="3269AC49" w:rsidR="00A97C96" w:rsidRPr="0050538F" w:rsidRDefault="001B628D"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A97C96" w:rsidRPr="0050538F">
              <w:rPr>
                <w:rFonts w:ascii="David" w:eastAsia="Arial" w:hAnsi="David" w:cs="David" w:hint="cs"/>
                <w:sz w:val="26"/>
                <w:szCs w:val="26"/>
                <w:rtl/>
              </w:rPr>
              <w:t>(א3)</w:t>
            </w:r>
          </w:p>
        </w:tc>
        <w:tc>
          <w:tcPr>
            <w:tcW w:w="6520" w:type="dxa"/>
            <w:gridSpan w:val="4"/>
          </w:tcPr>
          <w:p w14:paraId="3C4B4752" w14:textId="65099359" w:rsidR="00A97C96" w:rsidRPr="0050538F" w:rsidRDefault="00A97C96"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מנתה העירייה מעל ל-150,000 תושבים, תמנה </w:t>
            </w:r>
            <w:r w:rsidR="00B9313F">
              <w:rPr>
                <w:rFonts w:ascii="David" w:eastAsia="Arial" w:hAnsi="David" w:cs="David" w:hint="cs"/>
                <w:sz w:val="26"/>
                <w:szCs w:val="26"/>
                <w:rtl/>
              </w:rPr>
              <w:t>מועצת העיריה</w:t>
            </w:r>
            <w:r w:rsidRPr="0050538F">
              <w:rPr>
                <w:rFonts w:ascii="David" w:eastAsia="Arial" w:hAnsi="David" w:cs="David" w:hint="cs"/>
                <w:sz w:val="26"/>
                <w:szCs w:val="26"/>
                <w:rtl/>
              </w:rPr>
              <w:t xml:space="preserve"> אקולוג או צוות אקולוגים עירוני וכן מנהל אקלים וקיימות.</w:t>
            </w:r>
          </w:p>
        </w:tc>
      </w:tr>
      <w:tr w:rsidR="00A97C96" w:rsidRPr="0050538F" w14:paraId="07E88764" w14:textId="77777777" w:rsidTr="00B106AD">
        <w:tc>
          <w:tcPr>
            <w:tcW w:w="2491" w:type="dxa"/>
            <w:gridSpan w:val="2"/>
            <w:vMerge/>
          </w:tcPr>
          <w:p w14:paraId="1D78DFEF" w14:textId="77777777" w:rsidR="00A97C96" w:rsidRPr="0050538F" w:rsidRDefault="00A97C96"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133A499" w14:textId="77777777" w:rsidR="00A97C96" w:rsidRPr="0050538F" w:rsidRDefault="00A97C96"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753E5413" w14:textId="77777777" w:rsidR="00A97C96" w:rsidRPr="0050538F" w:rsidRDefault="00A97C96"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Pr>
              <w:t>(1)</w:t>
            </w:r>
          </w:p>
        </w:tc>
        <w:tc>
          <w:tcPr>
            <w:tcW w:w="5809" w:type="dxa"/>
            <w:gridSpan w:val="2"/>
          </w:tcPr>
          <w:p w14:paraId="732C5C94" w14:textId="1168AD3B" w:rsidR="00A97C96" w:rsidRPr="0050538F" w:rsidRDefault="00A97C96"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מינויים לפי סעיף קטן זה יהיו של אנשים ראויים, בעלי כשירות מקצועית רלוונטית בנושאי הקיימות, התכנון העירוני, משבר האקלים והאנרגיה המתחדשת, בדרך של מכרז פומבי בכפוף להוראות סעיף קטן (א2).</w:t>
            </w:r>
          </w:p>
        </w:tc>
      </w:tr>
      <w:tr w:rsidR="00735BBA" w:rsidRPr="0050538F" w14:paraId="1F660E37" w14:textId="77777777" w:rsidTr="00B106AD">
        <w:tc>
          <w:tcPr>
            <w:tcW w:w="1867" w:type="dxa"/>
          </w:tcPr>
          <w:p w14:paraId="7E9EB0E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8F5D395"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9C2B53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3DAE369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(1א)</w:t>
            </w:r>
          </w:p>
        </w:tc>
        <w:tc>
          <w:tcPr>
            <w:tcW w:w="5809" w:type="dxa"/>
            <w:gridSpan w:val="2"/>
          </w:tcPr>
          <w:p w14:paraId="5F717A1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המינויים יהיו של אנשים</w:t>
            </w:r>
            <w:r w:rsidRPr="00344564">
              <w:rPr>
                <w:rFonts w:ascii="David" w:eastAsia="Arial" w:hAnsi="David" w:cs="David"/>
                <w:sz w:val="26"/>
                <w:szCs w:val="26"/>
                <w:rtl/>
              </w:rPr>
              <w:t xml:space="preserve"> בעל</w:t>
            </w:r>
            <w:r>
              <w:rPr>
                <w:rFonts w:ascii="David" w:eastAsia="Arial" w:hAnsi="David" w:cs="David" w:hint="cs"/>
                <w:sz w:val="26"/>
                <w:szCs w:val="26"/>
                <w:rtl/>
              </w:rPr>
              <w:t>י</w:t>
            </w:r>
            <w:r w:rsidRPr="00344564">
              <w:rPr>
                <w:rFonts w:ascii="David" w:eastAsia="Arial" w:hAnsi="David" w:cs="David"/>
                <w:sz w:val="26"/>
                <w:szCs w:val="26"/>
                <w:rtl/>
              </w:rPr>
              <w:t xml:space="preserve"> ניסיון של שלוש שנים לפחות בעבודה מקצועית או ניהולית בתחומי עבודת השלטון המקומי או הגנת הסביב</w:t>
            </w:r>
            <w:r>
              <w:rPr>
                <w:rFonts w:ascii="David" w:eastAsia="Arial" w:hAnsi="David" w:cs="David" w:hint="cs"/>
                <w:sz w:val="26"/>
                <w:szCs w:val="26"/>
                <w:rtl/>
              </w:rPr>
              <w:t>ה.</w:t>
            </w:r>
          </w:p>
        </w:tc>
      </w:tr>
      <w:tr w:rsidR="00735BBA" w:rsidRPr="0050538F" w14:paraId="13C8E5E4" w14:textId="77777777" w:rsidTr="00B106AD">
        <w:tc>
          <w:tcPr>
            <w:tcW w:w="2491" w:type="dxa"/>
            <w:gridSpan w:val="2"/>
          </w:tcPr>
          <w:p w14:paraId="293C147F" w14:textId="5AD02316"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0EB0EAD"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49EC1B6"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Pr>
              <w:t>(2)</w:t>
            </w:r>
          </w:p>
        </w:tc>
        <w:tc>
          <w:tcPr>
            <w:tcW w:w="5809" w:type="dxa"/>
            <w:gridSpan w:val="2"/>
          </w:tcPr>
          <w:p w14:paraId="697A4C2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roofErr w:type="spellStart"/>
            <w:r w:rsidRPr="0050538F">
              <w:rPr>
                <w:rFonts w:ascii="David" w:eastAsia="Arial" w:hAnsi="David" w:cs="David" w:hint="cs"/>
                <w:sz w:val="26"/>
                <w:szCs w:val="26"/>
                <w:rtl/>
              </w:rPr>
              <w:t>האוקולוג</w:t>
            </w:r>
            <w:proofErr w:type="spellEnd"/>
            <w:r w:rsidRPr="0050538F">
              <w:rPr>
                <w:rFonts w:ascii="David" w:eastAsia="Arial" w:hAnsi="David" w:cs="David" w:hint="cs"/>
                <w:sz w:val="26"/>
                <w:szCs w:val="26"/>
                <w:rtl/>
              </w:rPr>
              <w:t xml:space="preserve"> או צוות </w:t>
            </w:r>
            <w:proofErr w:type="spellStart"/>
            <w:r w:rsidRPr="0050538F">
              <w:rPr>
                <w:rFonts w:ascii="David" w:eastAsia="Arial" w:hAnsi="David" w:cs="David" w:hint="cs"/>
                <w:sz w:val="26"/>
                <w:szCs w:val="26"/>
                <w:rtl/>
              </w:rPr>
              <w:t>האוקלוגים</w:t>
            </w:r>
            <w:proofErr w:type="spellEnd"/>
            <w:r w:rsidRPr="0050538F">
              <w:rPr>
                <w:rFonts w:ascii="David" w:eastAsia="Arial" w:hAnsi="David" w:cs="David" w:hint="cs"/>
                <w:sz w:val="26"/>
                <w:szCs w:val="26"/>
                <w:rtl/>
              </w:rPr>
              <w:t xml:space="preserve"> העירוני יהא אחראי על שיקום, שימור ופיתוח נכסי הטבע בעיר, תוך שיתוף הציבור בתהליך זה.</w:t>
            </w:r>
          </w:p>
        </w:tc>
      </w:tr>
      <w:tr w:rsidR="00735BBA" w:rsidRPr="0050538F" w14:paraId="718F64B3" w14:textId="77777777" w:rsidTr="004A04C8">
        <w:tc>
          <w:tcPr>
            <w:tcW w:w="1867" w:type="dxa"/>
          </w:tcPr>
          <w:p w14:paraId="1D280E4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4B7B6D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6ED5CA6"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4B08154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1025683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(א)</w:t>
            </w:r>
          </w:p>
        </w:tc>
        <w:tc>
          <w:tcPr>
            <w:tcW w:w="5108" w:type="dxa"/>
          </w:tcPr>
          <w:p w14:paraId="061BBF8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האקולוג העירוני יקיים סקר טבע עירוני אחת לחמש שנים, או במועד הכנת תוכנית מתאר עירונית, הכולל מיפוי צל נטוע בעיר.</w:t>
            </w:r>
          </w:p>
        </w:tc>
      </w:tr>
      <w:tr w:rsidR="00735BBA" w:rsidRPr="0050538F" w14:paraId="49A2C573" w14:textId="77777777" w:rsidTr="004A04C8">
        <w:tc>
          <w:tcPr>
            <w:tcW w:w="1867" w:type="dxa"/>
          </w:tcPr>
          <w:p w14:paraId="25170BE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02FA37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E9EAED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8A69186"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5929AFF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(ב)</w:t>
            </w:r>
          </w:p>
        </w:tc>
        <w:tc>
          <w:tcPr>
            <w:tcW w:w="5108" w:type="dxa"/>
          </w:tcPr>
          <w:p w14:paraId="2F50CBAF" w14:textId="15A9D45D"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האקולוג העירוני יבנה תוכנית עירונית לשילוב קהילה בטיפוח הטבע העירוני, וללימוד הטבע העירוני בבתי ספר, שתאושר על ידי הועדה לאיכות הסביבה </w:t>
            </w:r>
            <w:r w:rsidR="005E55D3">
              <w:rPr>
                <w:rFonts w:ascii="David" w:eastAsia="Arial" w:hAnsi="David" w:cs="David" w:hint="cs"/>
                <w:sz w:val="26"/>
                <w:szCs w:val="26"/>
                <w:rtl/>
              </w:rPr>
              <w:t>כהגדרתה בחוק זה</w:t>
            </w:r>
            <w:r w:rsidRPr="0050538F">
              <w:rPr>
                <w:rFonts w:ascii="David" w:eastAsia="Arial" w:hAnsi="David" w:cs="David" w:hint="cs"/>
                <w:sz w:val="26"/>
                <w:szCs w:val="26"/>
                <w:rtl/>
              </w:rPr>
              <w:t xml:space="preserve"> (בסעיף זה: ״הועדה״).</w:t>
            </w:r>
          </w:p>
        </w:tc>
      </w:tr>
      <w:tr w:rsidR="00735BBA" w:rsidRPr="0050538F" w14:paraId="18A24A68" w14:textId="77777777" w:rsidTr="004A04C8">
        <w:tc>
          <w:tcPr>
            <w:tcW w:w="1867" w:type="dxa"/>
          </w:tcPr>
          <w:p w14:paraId="047DB48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5847504"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589F498"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3879326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1C8F6253"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(ג)</w:t>
            </w:r>
          </w:p>
        </w:tc>
        <w:tc>
          <w:tcPr>
            <w:tcW w:w="5108" w:type="dxa"/>
          </w:tcPr>
          <w:p w14:paraId="43BBD9E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האקולוג העירוני יבנה תוכנית</w:t>
            </w:r>
            <w:r>
              <w:rPr>
                <w:rFonts w:ascii="David" w:eastAsia="Arial" w:hAnsi="David" w:cs="David" w:hint="cs"/>
                <w:sz w:val="26"/>
                <w:szCs w:val="26"/>
                <w:rtl/>
              </w:rPr>
              <w:t xml:space="preserve">, שתאושר על ידי הועדה, </w:t>
            </w:r>
            <w:r w:rsidRPr="0050538F">
              <w:rPr>
                <w:rFonts w:ascii="David" w:eastAsia="Arial" w:hAnsi="David" w:cs="David" w:hint="cs"/>
                <w:sz w:val="26"/>
                <w:szCs w:val="26"/>
                <w:rtl/>
              </w:rPr>
              <w:t>לאימוץ תקן צל למרחב הציבורי בעיר ובו הנחיות לנטיעת עצים ולשמירה על מרקמי צל קיימים.</w:t>
            </w:r>
          </w:p>
        </w:tc>
      </w:tr>
      <w:tr w:rsidR="00735BBA" w:rsidRPr="0050538F" w14:paraId="3BE44876" w14:textId="77777777" w:rsidTr="004A04C8">
        <w:tc>
          <w:tcPr>
            <w:tcW w:w="1867" w:type="dxa"/>
          </w:tcPr>
          <w:p w14:paraId="250D3E1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812D43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563104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47346C8"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656F573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(ד)</w:t>
            </w:r>
          </w:p>
        </w:tc>
        <w:tc>
          <w:tcPr>
            <w:tcW w:w="5108" w:type="dxa"/>
          </w:tcPr>
          <w:p w14:paraId="7B71129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האקולוג העירוני יבנה תוכנית </w:t>
            </w:r>
            <w:r>
              <w:rPr>
                <w:rFonts w:ascii="David" w:eastAsia="Arial" w:hAnsi="David" w:cs="David" w:hint="cs"/>
                <w:sz w:val="26"/>
                <w:szCs w:val="26"/>
                <w:rtl/>
              </w:rPr>
              <w:t>ו</w:t>
            </w:r>
            <w:r w:rsidRPr="0050538F">
              <w:rPr>
                <w:rFonts w:ascii="David" w:eastAsia="Arial" w:hAnsi="David" w:cs="David" w:hint="cs"/>
                <w:sz w:val="26"/>
                <w:szCs w:val="26"/>
                <w:rtl/>
              </w:rPr>
              <w:t xml:space="preserve">ינסח הנחיות </w:t>
            </w:r>
            <w:r>
              <w:rPr>
                <w:rFonts w:ascii="David" w:eastAsia="Arial" w:hAnsi="David" w:cs="David" w:hint="cs"/>
                <w:sz w:val="26"/>
                <w:szCs w:val="26"/>
                <w:rtl/>
              </w:rPr>
              <w:t xml:space="preserve">שיאושרו על ידי הועדה, </w:t>
            </w:r>
            <w:r w:rsidRPr="0050538F">
              <w:rPr>
                <w:rFonts w:ascii="David" w:eastAsia="Arial" w:hAnsi="David" w:cs="David" w:hint="cs"/>
                <w:sz w:val="26"/>
                <w:szCs w:val="26"/>
                <w:rtl/>
              </w:rPr>
              <w:t xml:space="preserve">לפיתוח הגינון המקיים בעיר, </w:t>
            </w:r>
            <w:r>
              <w:rPr>
                <w:rFonts w:ascii="David" w:eastAsia="Arial" w:hAnsi="David" w:cs="David" w:hint="cs"/>
                <w:sz w:val="26"/>
                <w:szCs w:val="26"/>
                <w:rtl/>
              </w:rPr>
              <w:t>וכן</w:t>
            </w:r>
            <w:r w:rsidRPr="0050538F">
              <w:rPr>
                <w:rFonts w:ascii="David" w:eastAsia="Arial" w:hAnsi="David" w:cs="David" w:hint="cs"/>
                <w:sz w:val="26"/>
                <w:szCs w:val="26"/>
                <w:rtl/>
              </w:rPr>
              <w:t xml:space="preserve"> </w:t>
            </w:r>
            <w:r>
              <w:rPr>
                <w:rFonts w:ascii="David" w:eastAsia="Arial" w:hAnsi="David" w:cs="David" w:hint="cs"/>
                <w:sz w:val="26"/>
                <w:szCs w:val="26"/>
                <w:rtl/>
              </w:rPr>
              <w:t>ל</w:t>
            </w:r>
            <w:r w:rsidRPr="0050538F">
              <w:rPr>
                <w:rFonts w:ascii="David" w:eastAsia="Arial" w:hAnsi="David" w:cs="David" w:hint="cs"/>
                <w:sz w:val="26"/>
                <w:szCs w:val="26"/>
                <w:rtl/>
              </w:rPr>
              <w:t>שמירה ועידוד נטיעת צמחייה מקומית ישראלית בגינות העירוניות.</w:t>
            </w:r>
          </w:p>
        </w:tc>
      </w:tr>
      <w:tr w:rsidR="00735BBA" w:rsidRPr="0050538F" w14:paraId="20983EE4" w14:textId="77777777" w:rsidTr="004A04C8">
        <w:tc>
          <w:tcPr>
            <w:tcW w:w="1867" w:type="dxa"/>
          </w:tcPr>
          <w:p w14:paraId="3FBCA385"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2D9F83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F131F3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BA1F37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6F055486"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(ה)</w:t>
            </w:r>
          </w:p>
        </w:tc>
        <w:tc>
          <w:tcPr>
            <w:tcW w:w="5108" w:type="dxa"/>
          </w:tcPr>
          <w:p w14:paraId="3A88790A" w14:textId="2C7A5B70" w:rsidR="00735BBA" w:rsidRPr="006B15D4"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lang/>
              </w:rPr>
            </w:pPr>
            <w:r w:rsidRPr="006B15D4">
              <w:rPr>
                <w:rFonts w:ascii="David" w:eastAsia="Arial" w:hAnsi="David" w:cs="David"/>
                <w:sz w:val="26"/>
                <w:szCs w:val="26"/>
                <w:lang/>
              </w:rPr>
              <w:t> </w:t>
            </w:r>
            <w:r>
              <w:rPr>
                <w:rFonts w:ascii="David" w:eastAsia="Arial" w:hAnsi="David" w:cs="David" w:hint="cs"/>
                <w:sz w:val="26"/>
                <w:szCs w:val="26"/>
                <w:rtl/>
                <w:lang/>
              </w:rPr>
              <w:t xml:space="preserve">האקולוג העירוני </w:t>
            </w:r>
            <w:proofErr w:type="spellStart"/>
            <w:r>
              <w:rPr>
                <w:rFonts w:ascii="David" w:eastAsia="Arial" w:hAnsi="David" w:cs="David" w:hint="cs"/>
                <w:sz w:val="26"/>
                <w:szCs w:val="26"/>
                <w:rtl/>
                <w:lang/>
              </w:rPr>
              <w:t>יתכלל</w:t>
            </w:r>
            <w:proofErr w:type="spellEnd"/>
            <w:r>
              <w:rPr>
                <w:rFonts w:ascii="David" w:eastAsia="Arial" w:hAnsi="David" w:cs="David" w:hint="cs"/>
                <w:sz w:val="26"/>
                <w:szCs w:val="26"/>
                <w:rtl/>
                <w:lang/>
              </w:rPr>
              <w:t xml:space="preserve"> את ניהול </w:t>
            </w:r>
            <w:r w:rsidRPr="006B15D4">
              <w:rPr>
                <w:rFonts w:ascii="David" w:eastAsia="Arial" w:hAnsi="David" w:cs="David"/>
                <w:sz w:val="26"/>
                <w:szCs w:val="26"/>
                <w:rtl/>
              </w:rPr>
              <w:t xml:space="preserve">שטחי הטבע </w:t>
            </w:r>
            <w:r>
              <w:rPr>
                <w:rFonts w:ascii="David" w:eastAsia="Arial" w:hAnsi="David" w:cs="David" w:hint="cs"/>
                <w:sz w:val="26"/>
                <w:szCs w:val="26"/>
                <w:rtl/>
              </w:rPr>
              <w:t xml:space="preserve">בעיר, </w:t>
            </w:r>
            <w:r w:rsidR="00D96A0E">
              <w:rPr>
                <w:rFonts w:ascii="David" w:eastAsia="Arial" w:hAnsi="David" w:cs="David" w:hint="cs"/>
                <w:sz w:val="26"/>
                <w:szCs w:val="26"/>
                <w:rtl/>
              </w:rPr>
              <w:t>בין היתר את</w:t>
            </w:r>
            <w:r>
              <w:rPr>
                <w:rFonts w:ascii="David" w:eastAsia="Arial" w:hAnsi="David" w:cs="David" w:hint="cs"/>
                <w:sz w:val="26"/>
                <w:szCs w:val="26"/>
                <w:rtl/>
              </w:rPr>
              <w:t xml:space="preserve"> </w:t>
            </w:r>
            <w:r w:rsidR="00AD4F10">
              <w:rPr>
                <w:rFonts w:ascii="David" w:eastAsia="Arial" w:hAnsi="David" w:cs="David" w:hint="cs"/>
                <w:sz w:val="26"/>
                <w:szCs w:val="26"/>
                <w:rtl/>
              </w:rPr>
              <w:t>קליטת הקהל שלהם</w:t>
            </w:r>
            <w:r w:rsidRPr="006B15D4">
              <w:rPr>
                <w:rFonts w:ascii="David" w:eastAsia="Arial" w:hAnsi="David" w:cs="David"/>
                <w:sz w:val="26"/>
                <w:szCs w:val="26"/>
                <w:rtl/>
              </w:rPr>
              <w:t>, מניעת שריפות</w:t>
            </w:r>
            <w:r w:rsidR="00A236DE">
              <w:rPr>
                <w:rFonts w:ascii="David" w:eastAsia="Arial" w:hAnsi="David" w:cs="David" w:hint="cs"/>
                <w:sz w:val="26"/>
                <w:szCs w:val="26"/>
                <w:rtl/>
              </w:rPr>
              <w:t xml:space="preserve"> בשטחם</w:t>
            </w:r>
            <w:r w:rsidRPr="006B15D4">
              <w:rPr>
                <w:rFonts w:ascii="David" w:eastAsia="Arial" w:hAnsi="David" w:cs="David"/>
                <w:sz w:val="26"/>
                <w:szCs w:val="26"/>
                <w:rtl/>
              </w:rPr>
              <w:t xml:space="preserve">, חינוך </w:t>
            </w:r>
            <w:r w:rsidR="00495917">
              <w:rPr>
                <w:rFonts w:ascii="David" w:eastAsia="Arial" w:hAnsi="David" w:cs="David" w:hint="cs"/>
                <w:sz w:val="26"/>
                <w:szCs w:val="26"/>
                <w:rtl/>
              </w:rPr>
              <w:t xml:space="preserve">לשמירה על הטבע כחלק מהפעילויות המוצעות בהם </w:t>
            </w:r>
            <w:r>
              <w:rPr>
                <w:rFonts w:ascii="David" w:eastAsia="Arial" w:hAnsi="David" w:cs="David" w:hint="cs"/>
                <w:sz w:val="26"/>
                <w:szCs w:val="26"/>
                <w:rtl/>
              </w:rPr>
              <w:t>וכיוצא בזאת.</w:t>
            </w:r>
          </w:p>
        </w:tc>
      </w:tr>
      <w:tr w:rsidR="00735BBA" w:rsidRPr="0050538F" w14:paraId="27697454" w14:textId="77777777" w:rsidTr="004A04C8">
        <w:tc>
          <w:tcPr>
            <w:tcW w:w="1867" w:type="dxa"/>
          </w:tcPr>
          <w:p w14:paraId="0BB16488"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F6A759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22F21C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053011BC"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20251A7D"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(ו)</w:t>
            </w:r>
          </w:p>
        </w:tc>
        <w:tc>
          <w:tcPr>
            <w:tcW w:w="5108" w:type="dxa"/>
          </w:tcPr>
          <w:p w14:paraId="4A75E1EF" w14:textId="6A805B2E"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lang/>
              </w:rPr>
              <w:t xml:space="preserve">האקולוג העירוני יסנכרן </w:t>
            </w:r>
            <w:r>
              <w:rPr>
                <w:rFonts w:ascii="David" w:eastAsia="Arial" w:hAnsi="David" w:cs="David" w:hint="cs"/>
                <w:sz w:val="26"/>
                <w:szCs w:val="26"/>
                <w:rtl/>
              </w:rPr>
              <w:t xml:space="preserve">ויתאם </w:t>
            </w:r>
            <w:r w:rsidRPr="006B15D4">
              <w:rPr>
                <w:rFonts w:ascii="David" w:eastAsia="Arial" w:hAnsi="David" w:cs="David"/>
                <w:sz w:val="26"/>
                <w:szCs w:val="26"/>
                <w:rtl/>
              </w:rPr>
              <w:t xml:space="preserve">בין אגפי </w:t>
            </w:r>
            <w:r w:rsidR="003C4B27">
              <w:rPr>
                <w:rFonts w:ascii="David" w:eastAsia="Arial" w:hAnsi="David" w:cs="David" w:hint="cs"/>
                <w:sz w:val="26"/>
                <w:szCs w:val="26"/>
                <w:rtl/>
              </w:rPr>
              <w:t>העיריה השונים העוסקים בטבע העירוני</w:t>
            </w:r>
            <w:r w:rsidR="009217C0">
              <w:rPr>
                <w:rFonts w:ascii="David" w:eastAsia="Arial" w:hAnsi="David" w:cs="David" w:hint="cs"/>
                <w:sz w:val="26"/>
                <w:szCs w:val="26"/>
                <w:rtl/>
              </w:rPr>
              <w:t xml:space="preserve">, באופן </w:t>
            </w:r>
            <w:r w:rsidR="00D96A0E">
              <w:rPr>
                <w:rFonts w:ascii="David" w:eastAsia="Arial" w:hAnsi="David" w:cs="David" w:hint="cs"/>
                <w:sz w:val="26"/>
                <w:szCs w:val="26"/>
                <w:rtl/>
              </w:rPr>
              <w:t>שמקדם</w:t>
            </w:r>
            <w:r w:rsidR="009217C0">
              <w:rPr>
                <w:rFonts w:ascii="David" w:eastAsia="Arial" w:hAnsi="David" w:cs="David" w:hint="cs"/>
                <w:sz w:val="26"/>
                <w:szCs w:val="26"/>
                <w:rtl/>
              </w:rPr>
              <w:t xml:space="preserve"> </w:t>
            </w:r>
            <w:r w:rsidRPr="006B15D4">
              <w:rPr>
                <w:rFonts w:ascii="David" w:eastAsia="Arial" w:hAnsi="David" w:cs="David"/>
                <w:sz w:val="26"/>
                <w:szCs w:val="26"/>
                <w:rtl/>
              </w:rPr>
              <w:t xml:space="preserve">את </w:t>
            </w:r>
            <w:r>
              <w:rPr>
                <w:rFonts w:ascii="David" w:eastAsia="Arial" w:hAnsi="David" w:cs="David" w:hint="cs"/>
                <w:sz w:val="26"/>
                <w:szCs w:val="26"/>
                <w:rtl/>
              </w:rPr>
              <w:t>שגשוג</w:t>
            </w:r>
            <w:r w:rsidR="003C4B27">
              <w:rPr>
                <w:rFonts w:ascii="David" w:eastAsia="Arial" w:hAnsi="David" w:cs="David" w:hint="cs"/>
                <w:sz w:val="26"/>
                <w:szCs w:val="26"/>
                <w:rtl/>
              </w:rPr>
              <w:t>ו</w:t>
            </w:r>
            <w:r w:rsidRPr="006B15D4">
              <w:rPr>
                <w:rFonts w:ascii="David" w:eastAsia="Arial" w:hAnsi="David" w:cs="David"/>
                <w:sz w:val="26"/>
                <w:szCs w:val="26"/>
                <w:lang/>
              </w:rPr>
              <w:t>.</w:t>
            </w:r>
          </w:p>
        </w:tc>
      </w:tr>
      <w:tr w:rsidR="00735BBA" w:rsidRPr="0050538F" w14:paraId="38EC4C5B" w14:textId="77777777" w:rsidTr="004A04C8">
        <w:tc>
          <w:tcPr>
            <w:tcW w:w="1867" w:type="dxa"/>
          </w:tcPr>
          <w:p w14:paraId="13A08094"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F715AE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AB8043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08583D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2D1FF094" w14:textId="77777777" w:rsidR="00735BBA"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(ז)</w:t>
            </w:r>
          </w:p>
        </w:tc>
        <w:tc>
          <w:tcPr>
            <w:tcW w:w="5108" w:type="dxa"/>
          </w:tcPr>
          <w:p w14:paraId="3D5D21F3" w14:textId="4E8C5633" w:rsidR="00735BBA"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lang/>
              </w:rPr>
            </w:pPr>
            <w:r>
              <w:rPr>
                <w:rFonts w:ascii="David" w:eastAsia="Arial" w:hAnsi="David" w:cs="David" w:hint="cs"/>
                <w:sz w:val="26"/>
                <w:szCs w:val="26"/>
                <w:rtl/>
                <w:lang/>
              </w:rPr>
              <w:t xml:space="preserve">האקולוג העירוני יפעל להעלאת קרנו של הטבע העירוני בשטח העירייה, תוך שיתוף פעולה עם רשויות </w:t>
            </w:r>
            <w:r w:rsidR="00CF00E7">
              <w:rPr>
                <w:rFonts w:ascii="David" w:eastAsia="Arial" w:hAnsi="David" w:cs="David" w:hint="cs"/>
                <w:sz w:val="26"/>
                <w:szCs w:val="26"/>
                <w:rtl/>
                <w:lang/>
              </w:rPr>
              <w:t xml:space="preserve"> המדינה ו</w:t>
            </w:r>
            <w:r>
              <w:rPr>
                <w:rFonts w:ascii="David" w:eastAsia="Arial" w:hAnsi="David" w:cs="David" w:hint="cs"/>
                <w:sz w:val="26"/>
                <w:szCs w:val="26"/>
                <w:rtl/>
                <w:lang/>
              </w:rPr>
              <w:t>הגורמים האמונים על התיירות בעיר.</w:t>
            </w:r>
          </w:p>
        </w:tc>
      </w:tr>
      <w:tr w:rsidR="00735BBA" w:rsidRPr="0050538F" w14:paraId="45991955" w14:textId="77777777" w:rsidTr="004A04C8">
        <w:tc>
          <w:tcPr>
            <w:tcW w:w="1867" w:type="dxa"/>
          </w:tcPr>
          <w:p w14:paraId="5C3A1A2C"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C0ADF0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81AEF9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0C66BB8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5C3579BE"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w:t>
            </w:r>
            <w:r>
              <w:rPr>
                <w:rFonts w:ascii="David" w:eastAsia="Arial" w:hAnsi="David" w:cs="David" w:hint="cs"/>
                <w:sz w:val="26"/>
                <w:szCs w:val="26"/>
                <w:rtl/>
              </w:rPr>
              <w:t>ח</w:t>
            </w:r>
            <w:r w:rsidRPr="0050538F">
              <w:rPr>
                <w:rFonts w:ascii="David" w:eastAsia="Arial" w:hAnsi="David" w:cs="David" w:hint="cs"/>
                <w:sz w:val="26"/>
                <w:szCs w:val="26"/>
                <w:rtl/>
              </w:rPr>
              <w:t>)</w:t>
            </w:r>
          </w:p>
        </w:tc>
        <w:tc>
          <w:tcPr>
            <w:tcW w:w="5108" w:type="dxa"/>
          </w:tcPr>
          <w:p w14:paraId="0A8C5B59" w14:textId="119DC753"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האקולוג העירוני ינכח בדיוני הועדה המקומית לתכנון ולבניה כהגדרתה </w:t>
            </w:r>
            <w:r w:rsidR="005E55D3">
              <w:rPr>
                <w:rFonts w:ascii="David" w:eastAsia="Arial" w:hAnsi="David" w:cs="David" w:hint="cs"/>
                <w:sz w:val="26"/>
                <w:szCs w:val="26"/>
                <w:rtl/>
              </w:rPr>
              <w:t>ב</w:t>
            </w:r>
            <w:r w:rsidRPr="0050538F">
              <w:rPr>
                <w:rFonts w:ascii="David" w:eastAsia="Arial" w:hAnsi="David" w:cs="David" w:hint="cs"/>
                <w:sz w:val="26"/>
                <w:szCs w:val="26"/>
                <w:rtl/>
              </w:rPr>
              <w:t>חוק התכנון והבניה (תשכ״ה-1965), ככל שהיא, או אחת מועדות המשנה שלה, דנות בכל הנוגע לשטחים פתוחים או לגנים בעיר.</w:t>
            </w:r>
            <w:r>
              <w:rPr>
                <w:rFonts w:ascii="David" w:eastAsia="Arial" w:hAnsi="David" w:cs="David" w:hint="cs"/>
                <w:sz w:val="26"/>
                <w:szCs w:val="26"/>
                <w:rtl/>
              </w:rPr>
              <w:t xml:space="preserve"> </w:t>
            </w:r>
          </w:p>
        </w:tc>
      </w:tr>
      <w:tr w:rsidR="008705BB" w:rsidRPr="0050538F" w14:paraId="67214E78" w14:textId="77777777" w:rsidTr="004A04C8">
        <w:tc>
          <w:tcPr>
            <w:tcW w:w="1867" w:type="dxa"/>
          </w:tcPr>
          <w:p w14:paraId="26C9F0EF" w14:textId="77777777" w:rsidR="008705BB" w:rsidRPr="0050538F" w:rsidRDefault="008705BB"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C2CD606" w14:textId="77777777" w:rsidR="008705BB" w:rsidRPr="0050538F" w:rsidRDefault="008705BB"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F1B5C73" w14:textId="77777777" w:rsidR="008705BB" w:rsidRPr="0050538F" w:rsidRDefault="008705BB"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7B6916D" w14:textId="77777777" w:rsidR="008705BB" w:rsidRPr="0050538F" w:rsidRDefault="008705BB"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61F5E0C8" w14:textId="47267144" w:rsidR="008705BB" w:rsidRPr="0050538F" w:rsidRDefault="008705BB"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(ט)</w:t>
            </w:r>
          </w:p>
        </w:tc>
        <w:tc>
          <w:tcPr>
            <w:tcW w:w="5108" w:type="dxa"/>
          </w:tcPr>
          <w:p w14:paraId="30BD3EDC" w14:textId="72F7CEA9" w:rsidR="008705BB" w:rsidRPr="0050538F" w:rsidRDefault="008705BB"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 xml:space="preserve">האקולוג העירוני יבחן תוכניות בנייה המשפיעות על שטחי טבע רגישים בשטחי העירייה, ויציע פתרונות וחלופות </w:t>
            </w:r>
            <w:r w:rsidR="00CF00E7">
              <w:rPr>
                <w:rFonts w:ascii="David" w:eastAsia="Arial" w:hAnsi="David" w:cs="David" w:hint="cs"/>
                <w:sz w:val="26"/>
                <w:szCs w:val="26"/>
                <w:rtl/>
              </w:rPr>
              <w:t>שמטרתן לסייע</w:t>
            </w:r>
            <w:r>
              <w:rPr>
                <w:rFonts w:ascii="David" w:eastAsia="Arial" w:hAnsi="David" w:cs="David" w:hint="cs"/>
                <w:sz w:val="26"/>
                <w:szCs w:val="26"/>
                <w:rtl/>
              </w:rPr>
              <w:t xml:space="preserve"> לשמירה על המרקם הטבעי </w:t>
            </w:r>
            <w:r w:rsidR="00CF00E7">
              <w:rPr>
                <w:rFonts w:ascii="David" w:eastAsia="Arial" w:hAnsi="David" w:cs="David" w:hint="cs"/>
                <w:sz w:val="26"/>
                <w:szCs w:val="26"/>
                <w:rtl/>
              </w:rPr>
              <w:t xml:space="preserve">והאיזון האקולוגי </w:t>
            </w:r>
            <w:r>
              <w:rPr>
                <w:rFonts w:ascii="David" w:eastAsia="Arial" w:hAnsi="David" w:cs="David" w:hint="cs"/>
                <w:sz w:val="26"/>
                <w:szCs w:val="26"/>
                <w:rtl/>
              </w:rPr>
              <w:t>בעיר.</w:t>
            </w:r>
          </w:p>
        </w:tc>
      </w:tr>
      <w:tr w:rsidR="00735BBA" w:rsidRPr="0050538F" w14:paraId="6A14D1D9" w14:textId="77777777" w:rsidTr="004A04C8">
        <w:tc>
          <w:tcPr>
            <w:tcW w:w="1867" w:type="dxa"/>
          </w:tcPr>
          <w:p w14:paraId="1D6DADF8"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13B7BFA4"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B3FA11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2312BC4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20CDC4FD" w14:textId="6BAF0022"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w:t>
            </w:r>
            <w:r w:rsidR="008705BB">
              <w:rPr>
                <w:rFonts w:ascii="David" w:eastAsia="Arial" w:hAnsi="David" w:cs="David" w:hint="cs"/>
                <w:sz w:val="26"/>
                <w:szCs w:val="26"/>
                <w:rtl/>
              </w:rPr>
              <w:t>י</w:t>
            </w:r>
            <w:r>
              <w:rPr>
                <w:rFonts w:ascii="David" w:eastAsia="Arial" w:hAnsi="David" w:cs="David" w:hint="cs"/>
                <w:sz w:val="26"/>
                <w:szCs w:val="26"/>
                <w:rtl/>
              </w:rPr>
              <w:t>)</w:t>
            </w:r>
          </w:p>
        </w:tc>
        <w:tc>
          <w:tcPr>
            <w:tcW w:w="5108" w:type="dxa"/>
          </w:tcPr>
          <w:p w14:paraId="110AE58B" w14:textId="6FFC735C" w:rsidR="00735BBA" w:rsidRPr="00344564"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344564">
              <w:rPr>
                <w:rFonts w:ascii="Arial" w:eastAsia="Arial Unicode MS" w:hAnsi="Arial" w:cs="David"/>
                <w:snapToGrid w:val="0"/>
                <w:spacing w:val="0"/>
                <w:sz w:val="26"/>
                <w:szCs w:val="26"/>
                <w:rtl/>
              </w:rPr>
              <w:t xml:space="preserve"> </w:t>
            </w:r>
            <w:r w:rsidRPr="00344564">
              <w:rPr>
                <w:rFonts w:ascii="Arial" w:eastAsia="Arial Unicode MS" w:hAnsi="Arial" w:cs="David" w:hint="cs"/>
                <w:snapToGrid w:val="0"/>
                <w:spacing w:val="0"/>
                <w:sz w:val="26"/>
                <w:szCs w:val="26"/>
                <w:rtl/>
              </w:rPr>
              <w:t xml:space="preserve">האקולוג העירוני </w:t>
            </w:r>
            <w:r w:rsidRPr="00344564">
              <w:rPr>
                <w:rFonts w:ascii="Arial" w:eastAsia="Arial Unicode MS" w:hAnsi="Arial" w:cs="David"/>
                <w:snapToGrid w:val="0"/>
                <w:spacing w:val="0"/>
                <w:sz w:val="26"/>
                <w:szCs w:val="26"/>
                <w:rtl/>
              </w:rPr>
              <w:t xml:space="preserve">יוזמן לכל ישיבה של מועצת </w:t>
            </w:r>
            <w:r w:rsidRPr="00344564">
              <w:rPr>
                <w:rFonts w:ascii="Arial" w:eastAsia="Arial Unicode MS" w:hAnsi="Arial" w:cs="David" w:hint="cs"/>
                <w:snapToGrid w:val="0"/>
                <w:spacing w:val="0"/>
                <w:sz w:val="26"/>
                <w:szCs w:val="26"/>
                <w:rtl/>
              </w:rPr>
              <w:t xml:space="preserve">העיריה </w:t>
            </w:r>
            <w:r w:rsidRPr="00344564">
              <w:rPr>
                <w:rFonts w:ascii="Arial" w:eastAsia="Arial Unicode MS" w:hAnsi="Arial" w:cs="David"/>
                <w:snapToGrid w:val="0"/>
                <w:spacing w:val="0"/>
                <w:sz w:val="26"/>
                <w:szCs w:val="26"/>
                <w:rtl/>
              </w:rPr>
              <w:t>ושל כל ועדה מוועדותיה</w:t>
            </w:r>
            <w:r w:rsidR="00CF00E7">
              <w:rPr>
                <w:rFonts w:ascii="Arial" w:eastAsia="Arial Unicode MS" w:hAnsi="Arial" w:cs="David" w:hint="cs"/>
                <w:snapToGrid w:val="0"/>
                <w:spacing w:val="0"/>
                <w:sz w:val="26"/>
                <w:szCs w:val="26"/>
                <w:rtl/>
              </w:rPr>
              <w:t>, ככל שהן עוסקות בתחומי הסביבה הטבעית העירונית,</w:t>
            </w:r>
            <w:r w:rsidRPr="00344564">
              <w:rPr>
                <w:rFonts w:ascii="Arial" w:eastAsia="Arial Unicode MS" w:hAnsi="Arial" w:cs="David"/>
                <w:snapToGrid w:val="0"/>
                <w:spacing w:val="0"/>
                <w:sz w:val="26"/>
                <w:szCs w:val="26"/>
                <w:rtl/>
              </w:rPr>
              <w:t xml:space="preserve"> ותינתן לו הזדמנות להביע עמדתו בעל פה או בכתב לפני קבלת כל החלטה הנוגעת </w:t>
            </w:r>
            <w:r>
              <w:rPr>
                <w:rFonts w:ascii="Arial" w:eastAsia="Arial Unicode MS" w:hAnsi="Arial" w:cs="David" w:hint="cs"/>
                <w:snapToGrid w:val="0"/>
                <w:spacing w:val="0"/>
                <w:sz w:val="26"/>
                <w:szCs w:val="26"/>
                <w:rtl/>
              </w:rPr>
              <w:t>לתחומי הסמכתו</w:t>
            </w:r>
            <w:r w:rsidRPr="00344564">
              <w:rPr>
                <w:rFonts w:ascii="Arial" w:eastAsia="Arial Unicode MS" w:hAnsi="Arial" w:cs="David"/>
                <w:snapToGrid w:val="0"/>
                <w:spacing w:val="0"/>
                <w:sz w:val="26"/>
                <w:szCs w:val="26"/>
                <w:rtl/>
              </w:rPr>
              <w:t>.</w:t>
            </w:r>
          </w:p>
        </w:tc>
      </w:tr>
      <w:tr w:rsidR="00735BBA" w:rsidRPr="0050538F" w14:paraId="0269A759" w14:textId="77777777" w:rsidTr="00B106AD">
        <w:tc>
          <w:tcPr>
            <w:tcW w:w="1867" w:type="dxa"/>
          </w:tcPr>
          <w:p w14:paraId="3BC34F31" w14:textId="31AA5CC1"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EC1F114"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14A63C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1DE2CF7E"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Pr>
              <w:t>(3)</w:t>
            </w:r>
          </w:p>
        </w:tc>
        <w:tc>
          <w:tcPr>
            <w:tcW w:w="5809" w:type="dxa"/>
            <w:gridSpan w:val="2"/>
          </w:tcPr>
          <w:p w14:paraId="213ED477" w14:textId="2F331258"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מנהל האקלים והקיימות </w:t>
            </w:r>
            <w:r>
              <w:rPr>
                <w:rFonts w:ascii="David" w:eastAsia="Arial" w:hAnsi="David" w:cs="David" w:hint="cs"/>
                <w:sz w:val="26"/>
                <w:szCs w:val="26"/>
                <w:rtl/>
              </w:rPr>
              <w:t>יהיה</w:t>
            </w:r>
            <w:r w:rsidRPr="0050538F">
              <w:rPr>
                <w:rFonts w:ascii="David" w:eastAsia="Arial" w:hAnsi="David" w:cs="David" w:hint="cs"/>
                <w:sz w:val="26"/>
                <w:szCs w:val="26"/>
                <w:rtl/>
              </w:rPr>
              <w:t xml:space="preserve"> אחראי </w:t>
            </w:r>
            <w:r w:rsidR="00E23E80">
              <w:rPr>
                <w:rFonts w:ascii="David" w:eastAsia="Arial" w:hAnsi="David" w:cs="David" w:hint="cs"/>
                <w:sz w:val="26"/>
                <w:szCs w:val="26"/>
                <w:rtl/>
              </w:rPr>
              <w:t>לניהול</w:t>
            </w:r>
            <w:r w:rsidRPr="0050538F">
              <w:rPr>
                <w:rFonts w:ascii="David" w:eastAsia="Arial" w:hAnsi="David" w:cs="David" w:hint="cs"/>
                <w:sz w:val="26"/>
                <w:szCs w:val="26"/>
                <w:rtl/>
              </w:rPr>
              <w:t xml:space="preserve"> והובלת תהליך ההערכות לשינויי אקלים</w:t>
            </w:r>
            <w:r>
              <w:rPr>
                <w:rFonts w:ascii="David" w:eastAsia="Arial" w:hAnsi="David" w:cs="David" w:hint="cs"/>
                <w:sz w:val="26"/>
                <w:szCs w:val="26"/>
                <w:rtl/>
              </w:rPr>
              <w:t xml:space="preserve">, על כל היבטיו, </w:t>
            </w:r>
            <w:r w:rsidRPr="0050538F">
              <w:rPr>
                <w:rFonts w:ascii="David" w:eastAsia="Arial" w:hAnsi="David" w:cs="David" w:hint="cs"/>
                <w:sz w:val="26"/>
                <w:szCs w:val="26"/>
                <w:rtl/>
              </w:rPr>
              <w:t xml:space="preserve">וכן </w:t>
            </w:r>
            <w:r>
              <w:rPr>
                <w:rFonts w:ascii="David" w:eastAsia="Arial" w:hAnsi="David" w:cs="David" w:hint="cs"/>
                <w:sz w:val="26"/>
                <w:szCs w:val="26"/>
                <w:rtl/>
              </w:rPr>
              <w:t>יהיה אחראי ל</w:t>
            </w:r>
            <w:r w:rsidRPr="0050538F">
              <w:rPr>
                <w:rFonts w:ascii="David" w:eastAsia="Arial" w:hAnsi="David" w:cs="David" w:hint="cs"/>
                <w:sz w:val="26"/>
                <w:szCs w:val="26"/>
                <w:rtl/>
              </w:rPr>
              <w:t>קידום הקיימות בעיר, תוך שיתוף הציבור בתהליך זה.</w:t>
            </w:r>
            <w:r>
              <w:rPr>
                <w:rFonts w:ascii="David" w:eastAsia="Arial" w:hAnsi="David" w:cs="David" w:hint="cs"/>
                <w:sz w:val="26"/>
                <w:szCs w:val="26"/>
                <w:rtl/>
              </w:rPr>
              <w:t xml:space="preserve"> </w:t>
            </w:r>
          </w:p>
        </w:tc>
      </w:tr>
      <w:tr w:rsidR="00735BBA" w:rsidRPr="0050538F" w14:paraId="17761007" w14:textId="77777777" w:rsidTr="00B106AD">
        <w:tc>
          <w:tcPr>
            <w:tcW w:w="1867" w:type="dxa"/>
          </w:tcPr>
          <w:p w14:paraId="2A45AF74"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4E68B41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1D2DA39"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310A8D7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(3א)</w:t>
            </w:r>
          </w:p>
        </w:tc>
        <w:tc>
          <w:tcPr>
            <w:tcW w:w="5809" w:type="dxa"/>
            <w:gridSpan w:val="2"/>
          </w:tcPr>
          <w:p w14:paraId="7CE27A2D"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על אף האמור בסעיף 3, מנהל האקלים והקיימות לא יהיה אחראי על ההגנה על הטבע, הצמחייה ובעלי החיים בעיר.</w:t>
            </w:r>
          </w:p>
        </w:tc>
      </w:tr>
      <w:tr w:rsidR="00735BBA" w:rsidRPr="0050538F" w14:paraId="423E4DF2" w14:textId="77777777" w:rsidTr="004A04C8">
        <w:tc>
          <w:tcPr>
            <w:tcW w:w="1867" w:type="dxa"/>
          </w:tcPr>
          <w:p w14:paraId="2751A3CD"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205BF5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18A84F0"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2A1AA93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5BDB163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(א)</w:t>
            </w:r>
          </w:p>
        </w:tc>
        <w:tc>
          <w:tcPr>
            <w:tcW w:w="5108" w:type="dxa"/>
          </w:tcPr>
          <w:p w14:paraId="7EEF6D3A" w14:textId="586D22FB"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מנהל האקלים והקיימות העירוני יבצע הכשרות לעובדי העירייה וגופי סמך בתחומי הקיימות והאקלים ועדכון ו</w:t>
            </w:r>
            <w:r w:rsidR="001B628D">
              <w:rPr>
                <w:rFonts w:ascii="David" w:eastAsia="Arial" w:hAnsi="David" w:cs="David" w:hint="cs"/>
                <w:sz w:val="26"/>
                <w:szCs w:val="26"/>
                <w:rtl/>
              </w:rPr>
              <w:t>כן ישתף את העובדים בעיר</w:t>
            </w:r>
            <w:r w:rsidR="00D96A0E">
              <w:rPr>
                <w:rFonts w:ascii="David" w:eastAsia="Arial" w:hAnsi="David" w:cs="David" w:hint="cs"/>
                <w:sz w:val="26"/>
                <w:szCs w:val="26"/>
                <w:rtl/>
              </w:rPr>
              <w:t>י</w:t>
            </w:r>
            <w:r w:rsidR="001B628D">
              <w:rPr>
                <w:rFonts w:ascii="David" w:eastAsia="Arial" w:hAnsi="David" w:cs="David" w:hint="cs"/>
                <w:sz w:val="26"/>
                <w:szCs w:val="26"/>
                <w:rtl/>
              </w:rPr>
              <w:t xml:space="preserve">יה </w:t>
            </w:r>
            <w:r w:rsidRPr="0050538F">
              <w:rPr>
                <w:rFonts w:ascii="David" w:eastAsia="Arial" w:hAnsi="David" w:cs="David" w:hint="cs"/>
                <w:sz w:val="26"/>
                <w:szCs w:val="26"/>
                <w:rtl/>
              </w:rPr>
              <w:t>בפעולות העירייה בתחום הקיימות</w:t>
            </w:r>
            <w:r w:rsidR="001B628D">
              <w:rPr>
                <w:rFonts w:ascii="David" w:eastAsia="Arial" w:hAnsi="David" w:cs="David" w:hint="cs"/>
                <w:sz w:val="26"/>
                <w:szCs w:val="26"/>
                <w:rtl/>
              </w:rPr>
              <w:t>, אחת לתקופה</w:t>
            </w:r>
            <w:r w:rsidRPr="0050538F">
              <w:rPr>
                <w:rFonts w:ascii="David" w:eastAsia="Arial" w:hAnsi="David" w:cs="David" w:hint="cs"/>
                <w:sz w:val="26"/>
                <w:szCs w:val="26"/>
                <w:rtl/>
              </w:rPr>
              <w:t>.</w:t>
            </w:r>
          </w:p>
        </w:tc>
      </w:tr>
      <w:tr w:rsidR="00735BBA" w:rsidRPr="0050538F" w14:paraId="22C67AE7" w14:textId="77777777" w:rsidTr="004A04C8">
        <w:tc>
          <w:tcPr>
            <w:tcW w:w="1867" w:type="dxa"/>
          </w:tcPr>
          <w:p w14:paraId="6B410AC3"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946D07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CB8B90D"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05A014AC"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6945C22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(ב)</w:t>
            </w:r>
          </w:p>
        </w:tc>
        <w:tc>
          <w:tcPr>
            <w:tcW w:w="5108" w:type="dxa"/>
          </w:tcPr>
          <w:p w14:paraId="343650CC" w14:textId="23EAB6BF"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50538F">
              <w:rPr>
                <w:rFonts w:ascii="David" w:eastAsia="Arial" w:hAnsi="David" w:cs="David" w:hint="cs"/>
                <w:sz w:val="26"/>
                <w:szCs w:val="26"/>
                <w:rtl/>
              </w:rPr>
              <w:t>מנהל האקלים והקיימות העירוני</w:t>
            </w:r>
            <w:r w:rsidR="00E23E80">
              <w:rPr>
                <w:rFonts w:ascii="David" w:eastAsia="Arial" w:hAnsi="David" w:cs="David" w:hint="cs"/>
                <w:sz w:val="26"/>
                <w:szCs w:val="26"/>
                <w:rtl/>
              </w:rPr>
              <w:t>, באישור הועדה,</w:t>
            </w:r>
            <w:r w:rsidRPr="0050538F">
              <w:rPr>
                <w:rFonts w:ascii="David" w:eastAsia="Arial" w:hAnsi="David" w:cs="David" w:hint="cs"/>
                <w:sz w:val="26"/>
                <w:szCs w:val="26"/>
                <w:rtl/>
              </w:rPr>
              <w:t xml:space="preserve"> יהיה אחראי על </w:t>
            </w:r>
            <w:r w:rsidR="00E23E80">
              <w:rPr>
                <w:rFonts w:ascii="David" w:eastAsia="Arial" w:hAnsi="David" w:cs="David" w:hint="cs"/>
                <w:sz w:val="26"/>
                <w:szCs w:val="26"/>
                <w:rtl/>
              </w:rPr>
              <w:t>ניסוח תוכניות והוצאתן לפועל ל</w:t>
            </w:r>
            <w:r w:rsidRPr="0050538F">
              <w:rPr>
                <w:rFonts w:ascii="David" w:eastAsia="Arial" w:hAnsi="David" w:cs="David" w:hint="cs"/>
                <w:sz w:val="26"/>
                <w:szCs w:val="26"/>
                <w:rtl/>
              </w:rPr>
              <w:t xml:space="preserve">הטמעת עקרונות ניהול מקיים במסגרת פעילות העירייה: מכרזי העירייה, צי הרכב העירוני, </w:t>
            </w:r>
            <w:r w:rsidR="00E23E80">
              <w:rPr>
                <w:rFonts w:ascii="David" w:eastAsia="Arial" w:hAnsi="David" w:cs="David" w:hint="cs"/>
                <w:sz w:val="26"/>
                <w:szCs w:val="26"/>
                <w:rtl/>
              </w:rPr>
              <w:t xml:space="preserve">תחזוקה ותפעול של </w:t>
            </w:r>
            <w:r w:rsidRPr="0050538F">
              <w:rPr>
                <w:rFonts w:ascii="David" w:eastAsia="Arial" w:hAnsi="David" w:cs="David" w:hint="cs"/>
                <w:sz w:val="26"/>
                <w:szCs w:val="26"/>
                <w:rtl/>
              </w:rPr>
              <w:t>מבני העירייה, וכיוצא בזאת</w:t>
            </w:r>
            <w:r w:rsidR="00E23E80">
              <w:rPr>
                <w:rFonts w:ascii="David" w:eastAsia="Arial" w:hAnsi="David" w:cs="David" w:hint="cs"/>
                <w:sz w:val="26"/>
                <w:szCs w:val="26"/>
                <w:rtl/>
              </w:rPr>
              <w:t>; ככל שביצוע התוכניות האמורות דורש הוצאה תקציבית, הן יאושרו במועצת העיריה.</w:t>
            </w:r>
          </w:p>
        </w:tc>
      </w:tr>
      <w:tr w:rsidR="00735BBA" w:rsidRPr="0050538F" w14:paraId="2C634A4F" w14:textId="77777777" w:rsidTr="004A04C8">
        <w:tc>
          <w:tcPr>
            <w:tcW w:w="1867" w:type="dxa"/>
          </w:tcPr>
          <w:p w14:paraId="3365ACC3"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5EA17B32"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4001C8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43527DE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4EB5805B"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(ג)</w:t>
            </w:r>
          </w:p>
        </w:tc>
        <w:tc>
          <w:tcPr>
            <w:tcW w:w="5108" w:type="dxa"/>
          </w:tcPr>
          <w:p w14:paraId="2409F0B0" w14:textId="60939DAB"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מנהל האקלים והקיימות העיר</w:t>
            </w:r>
            <w:r w:rsidR="00E23E80">
              <w:rPr>
                <w:rFonts w:ascii="David" w:eastAsia="Arial" w:hAnsi="David" w:cs="David" w:hint="cs"/>
                <w:sz w:val="26"/>
                <w:szCs w:val="26"/>
                <w:rtl/>
              </w:rPr>
              <w:t>וני</w:t>
            </w:r>
            <w:r w:rsidRPr="0050538F">
              <w:rPr>
                <w:rFonts w:ascii="David" w:eastAsia="Arial" w:hAnsi="David" w:cs="David" w:hint="cs"/>
                <w:sz w:val="26"/>
                <w:szCs w:val="26"/>
                <w:rtl/>
              </w:rPr>
              <w:t xml:space="preserve"> יכתוב תוכנית </w:t>
            </w:r>
            <w:r w:rsidR="00641D55">
              <w:rPr>
                <w:rFonts w:ascii="David" w:eastAsia="Arial" w:hAnsi="David" w:cs="David" w:hint="cs"/>
                <w:sz w:val="26"/>
                <w:szCs w:val="26"/>
                <w:rtl/>
              </w:rPr>
              <w:t xml:space="preserve">יישומית </w:t>
            </w:r>
            <w:r w:rsidRPr="0050538F">
              <w:rPr>
                <w:rFonts w:ascii="David" w:eastAsia="Arial" w:hAnsi="David" w:cs="David" w:hint="cs"/>
                <w:sz w:val="26"/>
                <w:szCs w:val="26"/>
                <w:rtl/>
              </w:rPr>
              <w:t xml:space="preserve">ליעדי הפחתת פליטות </w:t>
            </w:r>
            <w:r w:rsidR="00641D55">
              <w:rPr>
                <w:rFonts w:ascii="David" w:eastAsia="Arial" w:hAnsi="David" w:cs="David" w:hint="cs"/>
                <w:sz w:val="26"/>
                <w:szCs w:val="26"/>
                <w:rtl/>
              </w:rPr>
              <w:t xml:space="preserve">גזים מזהמים וגזי חממה בעיר </w:t>
            </w:r>
            <w:r w:rsidRPr="0050538F">
              <w:rPr>
                <w:rFonts w:ascii="David" w:eastAsia="Arial" w:hAnsi="David" w:cs="David" w:hint="cs"/>
                <w:sz w:val="26"/>
                <w:szCs w:val="26"/>
                <w:rtl/>
              </w:rPr>
              <w:t>ויכין תוכנית פעולה מקומית ל</w:t>
            </w:r>
            <w:r w:rsidR="00641D55">
              <w:rPr>
                <w:rFonts w:ascii="David" w:eastAsia="Arial" w:hAnsi="David" w:cs="David" w:hint="cs"/>
                <w:sz w:val="26"/>
                <w:szCs w:val="26"/>
                <w:rtl/>
              </w:rPr>
              <w:t>התכוננות ל</w:t>
            </w:r>
            <w:r w:rsidRPr="0050538F">
              <w:rPr>
                <w:rFonts w:ascii="David" w:eastAsia="Arial" w:hAnsi="David" w:cs="David" w:hint="cs"/>
                <w:sz w:val="26"/>
                <w:szCs w:val="26"/>
                <w:rtl/>
              </w:rPr>
              <w:t xml:space="preserve">שינויי אקלים, </w:t>
            </w:r>
            <w:r w:rsidR="00641D55">
              <w:rPr>
                <w:rFonts w:ascii="David" w:eastAsia="Arial" w:hAnsi="David" w:cs="David" w:hint="cs"/>
                <w:sz w:val="26"/>
                <w:szCs w:val="26"/>
                <w:rtl/>
              </w:rPr>
              <w:t xml:space="preserve">שיאושרו על ידי </w:t>
            </w:r>
            <w:r w:rsidRPr="0050538F">
              <w:rPr>
                <w:rFonts w:ascii="David" w:eastAsia="Arial" w:hAnsi="David" w:cs="David" w:hint="cs"/>
                <w:sz w:val="26"/>
                <w:szCs w:val="26"/>
                <w:rtl/>
              </w:rPr>
              <w:t>הועדה והמועצה</w:t>
            </w:r>
            <w:r w:rsidR="008705BB">
              <w:rPr>
                <w:rFonts w:ascii="David" w:eastAsia="Arial" w:hAnsi="David" w:cs="David"/>
                <w:sz w:val="26"/>
                <w:szCs w:val="26"/>
              </w:rPr>
              <w:t>;</w:t>
            </w:r>
            <w:r>
              <w:rPr>
                <w:rFonts w:ascii="David" w:eastAsia="Arial" w:hAnsi="David" w:cs="David" w:hint="cs"/>
                <w:sz w:val="26"/>
                <w:szCs w:val="26"/>
                <w:rtl/>
              </w:rPr>
              <w:t xml:space="preserve"> לאחר אישורן, יהיה אחראי להוציאן לפועל.</w:t>
            </w:r>
          </w:p>
        </w:tc>
      </w:tr>
      <w:tr w:rsidR="00735BBA" w:rsidRPr="0050538F" w14:paraId="40B8217D" w14:textId="77777777" w:rsidTr="004A04C8">
        <w:tc>
          <w:tcPr>
            <w:tcW w:w="1867" w:type="dxa"/>
          </w:tcPr>
          <w:p w14:paraId="78267F47"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7EDCB0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8932F66"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418E442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09D88B5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(ד)</w:t>
            </w:r>
          </w:p>
        </w:tc>
        <w:tc>
          <w:tcPr>
            <w:tcW w:w="5108" w:type="dxa"/>
          </w:tcPr>
          <w:p w14:paraId="536765C5"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מנהל האקלים והקיימות יבנה תוכנית עירונית להעלאת המודעות של תושבי העיר ותלמידי בתי הספר העירוניים  למשבר האקלים ולדרכי מניעתו, שתאושר על ידי הועדה.</w:t>
            </w:r>
          </w:p>
        </w:tc>
      </w:tr>
      <w:tr w:rsidR="00E23E80" w:rsidRPr="0050538F" w14:paraId="32B357B8" w14:textId="77777777" w:rsidTr="004A04C8">
        <w:tc>
          <w:tcPr>
            <w:tcW w:w="1867" w:type="dxa"/>
          </w:tcPr>
          <w:p w14:paraId="72E999F7" w14:textId="77777777" w:rsidR="00E23E80" w:rsidRPr="0050538F" w:rsidRDefault="00E23E80" w:rsidP="00E23E80">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6C4859B" w14:textId="77777777" w:rsidR="00E23E80" w:rsidRPr="0050538F" w:rsidRDefault="00E23E80" w:rsidP="00E23E80">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C463BF0" w14:textId="77777777" w:rsidR="00E23E80" w:rsidRPr="0050538F" w:rsidRDefault="00E23E80" w:rsidP="00E23E80">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D763B9A" w14:textId="77777777" w:rsidR="00E23E80" w:rsidRPr="0050538F" w:rsidRDefault="00E23E80" w:rsidP="00E23E80">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6BD985D8" w14:textId="524CF012" w:rsidR="00E23E80" w:rsidRPr="0050538F" w:rsidRDefault="00E23E80" w:rsidP="00E23E80">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w:t>
            </w:r>
            <w:r w:rsidR="005C7EDD">
              <w:rPr>
                <w:rFonts w:ascii="David" w:eastAsia="Arial" w:hAnsi="David" w:cs="David" w:hint="cs"/>
                <w:sz w:val="26"/>
                <w:szCs w:val="26"/>
                <w:rtl/>
              </w:rPr>
              <w:t>ה</w:t>
            </w:r>
            <w:r>
              <w:rPr>
                <w:rFonts w:ascii="David" w:eastAsia="Arial" w:hAnsi="David" w:cs="David" w:hint="cs"/>
                <w:sz w:val="26"/>
                <w:szCs w:val="26"/>
                <w:rtl/>
              </w:rPr>
              <w:t>)</w:t>
            </w:r>
          </w:p>
        </w:tc>
        <w:tc>
          <w:tcPr>
            <w:tcW w:w="5108" w:type="dxa"/>
          </w:tcPr>
          <w:p w14:paraId="12F095E6" w14:textId="356B2C28" w:rsidR="00E23E80" w:rsidRPr="0050538F" w:rsidRDefault="00E23E80" w:rsidP="00E23E80">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Arial" w:eastAsia="Arial Unicode MS" w:hAnsi="Arial" w:cs="David" w:hint="cs"/>
                <w:snapToGrid w:val="0"/>
                <w:spacing w:val="0"/>
                <w:sz w:val="26"/>
                <w:szCs w:val="26"/>
                <w:rtl/>
              </w:rPr>
              <w:t>מנהל האקלים והקיימות העי</w:t>
            </w:r>
            <w:r w:rsidR="00304E8C">
              <w:rPr>
                <w:rFonts w:ascii="Arial" w:eastAsia="Arial Unicode MS" w:hAnsi="Arial" w:cs="David" w:hint="cs"/>
                <w:snapToGrid w:val="0"/>
                <w:spacing w:val="0"/>
                <w:sz w:val="26"/>
                <w:szCs w:val="26"/>
                <w:rtl/>
              </w:rPr>
              <w:t>רוני</w:t>
            </w:r>
            <w:r w:rsidRPr="00344564">
              <w:rPr>
                <w:rFonts w:ascii="Arial" w:eastAsia="Arial Unicode MS" w:hAnsi="Arial" w:cs="David" w:hint="cs"/>
                <w:snapToGrid w:val="0"/>
                <w:spacing w:val="0"/>
                <w:sz w:val="26"/>
                <w:szCs w:val="26"/>
                <w:rtl/>
              </w:rPr>
              <w:t xml:space="preserve"> </w:t>
            </w:r>
            <w:r w:rsidRPr="00344564">
              <w:rPr>
                <w:rFonts w:ascii="Arial" w:eastAsia="Arial Unicode MS" w:hAnsi="Arial" w:cs="David"/>
                <w:snapToGrid w:val="0"/>
                <w:spacing w:val="0"/>
                <w:sz w:val="26"/>
                <w:szCs w:val="26"/>
                <w:rtl/>
              </w:rPr>
              <w:t xml:space="preserve">יוזמן לכל ישיבה של מועצת </w:t>
            </w:r>
            <w:r w:rsidRPr="00344564">
              <w:rPr>
                <w:rFonts w:ascii="Arial" w:eastAsia="Arial Unicode MS" w:hAnsi="Arial" w:cs="David" w:hint="cs"/>
                <w:snapToGrid w:val="0"/>
                <w:spacing w:val="0"/>
                <w:sz w:val="26"/>
                <w:szCs w:val="26"/>
                <w:rtl/>
              </w:rPr>
              <w:t xml:space="preserve">העיריה </w:t>
            </w:r>
            <w:r w:rsidRPr="00344564">
              <w:rPr>
                <w:rFonts w:ascii="Arial" w:eastAsia="Arial Unicode MS" w:hAnsi="Arial" w:cs="David"/>
                <w:snapToGrid w:val="0"/>
                <w:spacing w:val="0"/>
                <w:sz w:val="26"/>
                <w:szCs w:val="26"/>
                <w:rtl/>
              </w:rPr>
              <w:t>ושל כל ועדה מוועדותיה</w:t>
            </w:r>
            <w:r>
              <w:rPr>
                <w:rFonts w:ascii="Arial" w:eastAsia="Arial Unicode MS" w:hAnsi="Arial" w:cs="David" w:hint="cs"/>
                <w:snapToGrid w:val="0"/>
                <w:spacing w:val="0"/>
                <w:sz w:val="26"/>
                <w:szCs w:val="26"/>
                <w:rtl/>
              </w:rPr>
              <w:t>, ככל שהן עוסקות בתחומים מתחומי סמכותו,</w:t>
            </w:r>
            <w:r w:rsidRPr="00344564">
              <w:rPr>
                <w:rFonts w:ascii="Arial" w:eastAsia="Arial Unicode MS" w:hAnsi="Arial" w:cs="David"/>
                <w:snapToGrid w:val="0"/>
                <w:spacing w:val="0"/>
                <w:sz w:val="26"/>
                <w:szCs w:val="26"/>
                <w:rtl/>
              </w:rPr>
              <w:t xml:space="preserve"> ותינתן לו הזדמנות להביע עמדתו בעל פה או בכתב לפני קבלת כל החלטה הנוגעת </w:t>
            </w:r>
            <w:r>
              <w:rPr>
                <w:rFonts w:ascii="Arial" w:eastAsia="Arial Unicode MS" w:hAnsi="Arial" w:cs="David" w:hint="cs"/>
                <w:snapToGrid w:val="0"/>
                <w:spacing w:val="0"/>
                <w:sz w:val="26"/>
                <w:szCs w:val="26"/>
                <w:rtl/>
              </w:rPr>
              <w:t>לתחומים אלו</w:t>
            </w:r>
            <w:r w:rsidRPr="00344564">
              <w:rPr>
                <w:rFonts w:ascii="Arial" w:eastAsia="Arial Unicode MS" w:hAnsi="Arial" w:cs="David"/>
                <w:snapToGrid w:val="0"/>
                <w:spacing w:val="0"/>
                <w:sz w:val="26"/>
                <w:szCs w:val="26"/>
                <w:rtl/>
              </w:rPr>
              <w:t>.</w:t>
            </w:r>
          </w:p>
        </w:tc>
      </w:tr>
      <w:tr w:rsidR="00735BBA" w:rsidRPr="0050538F" w14:paraId="2DEBED12" w14:textId="77777777" w:rsidTr="00B106AD">
        <w:tc>
          <w:tcPr>
            <w:tcW w:w="1867" w:type="dxa"/>
          </w:tcPr>
          <w:p w14:paraId="25390C68"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189DAE1A"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42CD763"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774FD6CA" w14:textId="33B0F9DB"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8E3733">
              <w:rPr>
                <w:rFonts w:ascii="David" w:eastAsia="Arial" w:hAnsi="David" w:cs="David" w:hint="cs"/>
                <w:sz w:val="26"/>
                <w:szCs w:val="26"/>
                <w:rtl/>
              </w:rPr>
              <w:t>4</w:t>
            </w:r>
            <w:r>
              <w:rPr>
                <w:rFonts w:ascii="David" w:eastAsia="Arial" w:hAnsi="David" w:cs="David" w:hint="cs"/>
                <w:sz w:val="26"/>
                <w:szCs w:val="26"/>
                <w:rtl/>
              </w:rPr>
              <w:t>)</w:t>
            </w:r>
          </w:p>
        </w:tc>
        <w:tc>
          <w:tcPr>
            <w:tcW w:w="5809" w:type="dxa"/>
            <w:gridSpan w:val="2"/>
          </w:tcPr>
          <w:p w14:paraId="4CEFFDE4" w14:textId="36FC31A9" w:rsidR="00735BBA" w:rsidRPr="00754F33"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lang/>
              </w:rPr>
            </w:pPr>
            <w:r>
              <w:rPr>
                <w:rFonts w:ascii="David" w:eastAsia="Arial" w:hAnsi="David" w:cs="David" w:hint="cs"/>
                <w:sz w:val="26"/>
                <w:szCs w:val="26"/>
                <w:rtl/>
              </w:rPr>
              <w:t xml:space="preserve">נוסף על הדרישות הקבועות בסעיף (א3)(1) יהיה מנהל האקלים והקיימות </w:t>
            </w:r>
            <w:r w:rsidRPr="00754F33">
              <w:rPr>
                <w:rFonts w:ascii="David" w:eastAsia="Arial" w:hAnsi="David" w:cs="David" w:hint="cs"/>
                <w:sz w:val="26"/>
                <w:szCs w:val="26"/>
                <w:rtl/>
              </w:rPr>
              <w:t>בעל תעודת סיום קורס ממוני אנרגיה באחד המוסדות שבהם הקורס אושר בידי הממונה</w:t>
            </w:r>
            <w:r>
              <w:rPr>
                <w:rFonts w:ascii="David" w:eastAsia="Arial" w:hAnsi="David" w:cs="David" w:hint="cs"/>
                <w:sz w:val="26"/>
                <w:szCs w:val="26"/>
                <w:rtl/>
              </w:rPr>
              <w:t xml:space="preserve"> (כהגדרתו בחוק מקורות האנרגיה, תש״ן-1989)</w:t>
            </w:r>
            <w:r w:rsidRPr="00754F33">
              <w:rPr>
                <w:rFonts w:ascii="David" w:eastAsia="Arial" w:hAnsi="David" w:cs="David" w:hint="cs"/>
                <w:sz w:val="26"/>
                <w:szCs w:val="26"/>
                <w:rtl/>
              </w:rPr>
              <w:t>, או לחלופין עמד בבחינה של ועדת מומחים שמינה הממונ</w:t>
            </w:r>
            <w:r>
              <w:rPr>
                <w:rFonts w:ascii="David" w:eastAsia="Arial" w:hAnsi="David" w:cs="David" w:hint="cs"/>
                <w:sz w:val="26"/>
                <w:szCs w:val="26"/>
                <w:rtl/>
              </w:rPr>
              <w:t>ה</w:t>
            </w:r>
            <w:r>
              <w:rPr>
                <w:rFonts w:ascii="David" w:eastAsia="Arial" w:hAnsi="David" w:cs="David" w:hint="cs"/>
                <w:sz w:val="26"/>
                <w:szCs w:val="26"/>
                <w:rtl/>
                <w:lang/>
              </w:rPr>
              <w:t xml:space="preserve"> האמור.</w:t>
            </w:r>
          </w:p>
        </w:tc>
      </w:tr>
      <w:tr w:rsidR="00735BBA" w:rsidRPr="0050538F" w14:paraId="3E292CB6" w14:textId="77777777" w:rsidTr="00B106AD">
        <w:tc>
          <w:tcPr>
            <w:tcW w:w="1867" w:type="dxa"/>
          </w:tcPr>
          <w:p w14:paraId="4EF28BD4" w14:textId="6FB5358C"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9EB1803"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B04F651"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86A6959" w14:textId="705D592B" w:rsidR="00735BBA"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w:t>
            </w:r>
            <w:r w:rsidR="008E3733">
              <w:rPr>
                <w:rFonts w:ascii="David" w:eastAsia="Arial" w:hAnsi="David" w:cs="David" w:hint="cs"/>
                <w:sz w:val="26"/>
                <w:szCs w:val="26"/>
                <w:rtl/>
              </w:rPr>
              <w:t>5</w:t>
            </w:r>
            <w:r>
              <w:rPr>
                <w:rFonts w:ascii="David" w:eastAsia="Arial" w:hAnsi="David" w:cs="David" w:hint="cs"/>
                <w:sz w:val="26"/>
                <w:szCs w:val="26"/>
                <w:rtl/>
              </w:rPr>
              <w:t>)</w:t>
            </w:r>
          </w:p>
        </w:tc>
        <w:tc>
          <w:tcPr>
            <w:tcW w:w="5809" w:type="dxa"/>
            <w:gridSpan w:val="2"/>
          </w:tcPr>
          <w:p w14:paraId="55587910" w14:textId="6A337114" w:rsidR="00735BBA"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344564">
              <w:rPr>
                <w:rFonts w:ascii="David" w:eastAsia="Arial" w:hAnsi="David" w:cs="David"/>
                <w:sz w:val="26"/>
                <w:szCs w:val="26"/>
                <w:rtl/>
              </w:rPr>
              <w:t xml:space="preserve">ביקש חבר </w:t>
            </w:r>
            <w:r>
              <w:rPr>
                <w:rFonts w:ascii="David" w:eastAsia="Arial" w:hAnsi="David" w:cs="David" w:hint="cs"/>
                <w:sz w:val="26"/>
                <w:szCs w:val="26"/>
                <w:rtl/>
              </w:rPr>
              <w:t>מועצת העיריה</w:t>
            </w:r>
            <w:r w:rsidRPr="00344564">
              <w:rPr>
                <w:rFonts w:ascii="David" w:eastAsia="Arial" w:hAnsi="David" w:cs="David"/>
                <w:sz w:val="26"/>
                <w:szCs w:val="26"/>
                <w:rtl/>
              </w:rPr>
              <w:t xml:space="preserve"> </w:t>
            </w:r>
            <w:r>
              <w:rPr>
                <w:rFonts w:ascii="David" w:eastAsia="Arial" w:hAnsi="David" w:cs="David" w:hint="cs"/>
                <w:sz w:val="26"/>
                <w:szCs w:val="26"/>
                <w:rtl/>
              </w:rPr>
              <w:t xml:space="preserve">שמנהל האקלים והקיימות או האקולוג העירוני יחוו </w:t>
            </w:r>
            <w:r w:rsidRPr="00344564">
              <w:rPr>
                <w:rFonts w:ascii="David" w:eastAsia="Arial" w:hAnsi="David" w:cs="David"/>
                <w:sz w:val="26"/>
                <w:szCs w:val="26"/>
                <w:rtl/>
              </w:rPr>
              <w:t>את דעת</w:t>
            </w:r>
            <w:r>
              <w:rPr>
                <w:rFonts w:ascii="David" w:eastAsia="Arial" w:hAnsi="David" w:cs="David" w:hint="cs"/>
                <w:sz w:val="26"/>
                <w:szCs w:val="26"/>
                <w:rtl/>
              </w:rPr>
              <w:t>ם</w:t>
            </w:r>
            <w:r w:rsidRPr="00344564">
              <w:rPr>
                <w:rFonts w:ascii="David" w:eastAsia="Arial" w:hAnsi="David" w:cs="David"/>
                <w:sz w:val="26"/>
                <w:szCs w:val="26"/>
                <w:rtl/>
              </w:rPr>
              <w:t xml:space="preserve"> בנושא העומד על סדר יומה של מועצת </w:t>
            </w:r>
            <w:r>
              <w:rPr>
                <w:rFonts w:ascii="David" w:eastAsia="Arial" w:hAnsi="David" w:cs="David" w:hint="cs"/>
                <w:sz w:val="26"/>
                <w:szCs w:val="26"/>
                <w:rtl/>
              </w:rPr>
              <w:t>העיריה, ת</w:t>
            </w:r>
            <w:r w:rsidR="008705BB">
              <w:rPr>
                <w:rFonts w:ascii="David" w:eastAsia="Arial" w:hAnsi="David" w:cs="David" w:hint="cs"/>
                <w:sz w:val="26"/>
                <w:szCs w:val="26"/>
                <w:rtl/>
              </w:rPr>
              <w:t>י</w:t>
            </w:r>
            <w:r>
              <w:rPr>
                <w:rFonts w:ascii="David" w:eastAsia="Arial" w:hAnsi="David" w:cs="David" w:hint="cs"/>
                <w:sz w:val="26"/>
                <w:szCs w:val="26"/>
                <w:rtl/>
              </w:rPr>
              <w:t>נתן להם הזדמנות לחוות את דעתם בכתב או בעל פה.</w:t>
            </w:r>
          </w:p>
        </w:tc>
      </w:tr>
      <w:tr w:rsidR="00735BBA" w:rsidRPr="0050538F" w14:paraId="0D591FF7" w14:textId="77777777" w:rsidTr="00B106AD">
        <w:tc>
          <w:tcPr>
            <w:tcW w:w="1867" w:type="dxa"/>
          </w:tcPr>
          <w:p w14:paraId="4CA50A0C" w14:textId="77777777" w:rsidR="00735BBA"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727F5695"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1A29855F" w14:textId="77777777" w:rsidR="00735BBA" w:rsidRPr="0050538F"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45EE4F13" w14:textId="5B172B9C" w:rsidR="00735BBA"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w:t>
            </w:r>
            <w:r w:rsidR="008E3733">
              <w:rPr>
                <w:rFonts w:ascii="David" w:eastAsia="Arial" w:hAnsi="David" w:cs="David" w:hint="cs"/>
                <w:sz w:val="26"/>
                <w:szCs w:val="26"/>
                <w:rtl/>
              </w:rPr>
              <w:t>5</w:t>
            </w:r>
            <w:r>
              <w:rPr>
                <w:rFonts w:ascii="David" w:eastAsia="Arial" w:hAnsi="David" w:cs="David" w:hint="cs"/>
                <w:sz w:val="26"/>
                <w:szCs w:val="26"/>
                <w:rtl/>
              </w:rPr>
              <w:t>א)</w:t>
            </w:r>
          </w:p>
        </w:tc>
        <w:tc>
          <w:tcPr>
            <w:tcW w:w="5809" w:type="dxa"/>
            <w:gridSpan w:val="2"/>
          </w:tcPr>
          <w:p w14:paraId="625C6344" w14:textId="5F82C64F" w:rsidR="00735BBA" w:rsidRPr="00344564" w:rsidRDefault="00735BB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מנהל האקלים והקיימות והאקולוג העירוני יגישו</w:t>
            </w:r>
            <w:r w:rsidRPr="00344564">
              <w:rPr>
                <w:rFonts w:ascii="David" w:eastAsia="Arial" w:hAnsi="David" w:cs="David"/>
                <w:sz w:val="26"/>
                <w:szCs w:val="26"/>
                <w:rtl/>
              </w:rPr>
              <w:t xml:space="preserve">, מדי שנה, דין וחשבון שנתי על מצב איכות הסביבה </w:t>
            </w:r>
            <w:r>
              <w:rPr>
                <w:rFonts w:ascii="David" w:eastAsia="Arial" w:hAnsi="David" w:cs="David" w:hint="cs"/>
                <w:sz w:val="26"/>
                <w:szCs w:val="26"/>
                <w:rtl/>
              </w:rPr>
              <w:t xml:space="preserve">והטבע העירוני </w:t>
            </w:r>
            <w:r w:rsidRPr="00344564">
              <w:rPr>
                <w:rFonts w:ascii="David" w:eastAsia="Arial" w:hAnsi="David" w:cs="David"/>
                <w:sz w:val="26"/>
                <w:szCs w:val="26"/>
                <w:rtl/>
              </w:rPr>
              <w:t>ב</w:t>
            </w:r>
            <w:r>
              <w:rPr>
                <w:rFonts w:ascii="David" w:eastAsia="Arial" w:hAnsi="David" w:cs="David" w:hint="cs"/>
                <w:sz w:val="26"/>
                <w:szCs w:val="26"/>
                <w:rtl/>
              </w:rPr>
              <w:t xml:space="preserve">עיר </w:t>
            </w:r>
            <w:r w:rsidRPr="00344564">
              <w:rPr>
                <w:rFonts w:ascii="David" w:eastAsia="Arial" w:hAnsi="David" w:cs="David"/>
                <w:sz w:val="26"/>
                <w:szCs w:val="26"/>
                <w:rtl/>
              </w:rPr>
              <w:t xml:space="preserve">ועל </w:t>
            </w:r>
            <w:r w:rsidR="00204019" w:rsidRPr="00344564">
              <w:rPr>
                <w:rFonts w:ascii="David" w:eastAsia="Arial" w:hAnsi="David" w:cs="David" w:hint="cs"/>
                <w:sz w:val="26"/>
                <w:szCs w:val="26"/>
                <w:rtl/>
              </w:rPr>
              <w:t>פעילות</w:t>
            </w:r>
            <w:r w:rsidR="00204019">
              <w:rPr>
                <w:rFonts w:ascii="David" w:eastAsia="Arial" w:hAnsi="David" w:cs="David" w:hint="cs"/>
                <w:sz w:val="26"/>
                <w:szCs w:val="26"/>
                <w:rtl/>
              </w:rPr>
              <w:t>ם</w:t>
            </w:r>
            <w:r>
              <w:rPr>
                <w:rFonts w:ascii="David" w:eastAsia="Arial" w:hAnsi="David" w:cs="David" w:hint="cs"/>
                <w:sz w:val="26"/>
                <w:szCs w:val="26"/>
                <w:rtl/>
              </w:rPr>
              <w:t xml:space="preserve"> בשנה החולפת</w:t>
            </w:r>
            <w:r>
              <w:rPr>
                <w:rFonts w:ascii="David" w:eastAsia="Arial" w:hAnsi="David" w:cs="David"/>
                <w:sz w:val="26"/>
                <w:szCs w:val="26"/>
              </w:rPr>
              <w:t>;</w:t>
            </w:r>
            <w:r>
              <w:rPr>
                <w:rFonts w:ascii="David" w:eastAsia="Arial" w:hAnsi="David" w:cs="David" w:hint="cs"/>
                <w:sz w:val="26"/>
                <w:szCs w:val="26"/>
                <w:rtl/>
              </w:rPr>
              <w:t xml:space="preserve"> דין וחשבון זה יפורסם </w:t>
            </w:r>
            <w:r w:rsidRPr="00344564">
              <w:rPr>
                <w:rFonts w:ascii="David" w:eastAsia="Arial" w:hAnsi="David" w:cs="David"/>
                <w:sz w:val="26"/>
                <w:szCs w:val="26"/>
                <w:rtl/>
              </w:rPr>
              <w:t>באתר האינטרנט של ה</w:t>
            </w:r>
            <w:r w:rsidR="00304E8C">
              <w:rPr>
                <w:rFonts w:ascii="David" w:eastAsia="Arial" w:hAnsi="David" w:cs="David" w:hint="cs"/>
                <w:sz w:val="26"/>
                <w:szCs w:val="26"/>
                <w:rtl/>
              </w:rPr>
              <w:t>עיריה</w:t>
            </w:r>
            <w:r w:rsidRPr="00344564">
              <w:rPr>
                <w:rFonts w:ascii="David" w:eastAsia="Arial" w:hAnsi="David" w:cs="David"/>
                <w:sz w:val="26"/>
                <w:szCs w:val="26"/>
                <w:rtl/>
              </w:rPr>
              <w:t xml:space="preserve"> ובדרכים נוספות עליהן יורה ראש </w:t>
            </w:r>
            <w:r>
              <w:rPr>
                <w:rFonts w:ascii="David" w:eastAsia="Arial" w:hAnsi="David" w:cs="David" w:hint="cs"/>
                <w:sz w:val="26"/>
                <w:szCs w:val="26"/>
                <w:rtl/>
              </w:rPr>
              <w:t>העיריה</w:t>
            </w:r>
            <w:r w:rsidRPr="00344564">
              <w:rPr>
                <w:rFonts w:ascii="David" w:eastAsia="Arial" w:hAnsi="David" w:cs="David"/>
                <w:sz w:val="26"/>
                <w:szCs w:val="26"/>
                <w:rtl/>
              </w:rPr>
              <w:t>, ויעמוד לעיון הציבור במשרדי ה</w:t>
            </w:r>
            <w:r>
              <w:rPr>
                <w:rFonts w:ascii="David" w:eastAsia="Arial" w:hAnsi="David" w:cs="David" w:hint="cs"/>
                <w:sz w:val="26"/>
                <w:szCs w:val="26"/>
                <w:rtl/>
              </w:rPr>
              <w:t>עיריה</w:t>
            </w:r>
            <w:r w:rsidRPr="00344564">
              <w:rPr>
                <w:rFonts w:ascii="David" w:eastAsia="Arial" w:hAnsi="David" w:cs="David"/>
                <w:sz w:val="26"/>
                <w:szCs w:val="26"/>
                <w:rtl/>
              </w:rPr>
              <w:t xml:space="preserve">, </w:t>
            </w:r>
            <w:r w:rsidR="00753F7A">
              <w:rPr>
                <w:rFonts w:ascii="David" w:eastAsia="Arial" w:hAnsi="David" w:cs="David" w:hint="cs"/>
                <w:sz w:val="26"/>
                <w:szCs w:val="26"/>
                <w:rtl/>
              </w:rPr>
              <w:t>בלא</w:t>
            </w:r>
            <w:r w:rsidRPr="00344564">
              <w:rPr>
                <w:rFonts w:ascii="David" w:eastAsia="Arial" w:hAnsi="David" w:cs="David"/>
                <w:sz w:val="26"/>
                <w:szCs w:val="26"/>
                <w:rtl/>
              </w:rPr>
              <w:t xml:space="preserve"> תשלום.</w:t>
            </w:r>
          </w:p>
        </w:tc>
      </w:tr>
      <w:tr w:rsidR="00B9002A" w:rsidRPr="0050538F" w14:paraId="4AC18696" w14:textId="77777777" w:rsidTr="00B106AD">
        <w:tc>
          <w:tcPr>
            <w:tcW w:w="1867" w:type="dxa"/>
          </w:tcPr>
          <w:p w14:paraId="3A9E9E15" w14:textId="77777777" w:rsidR="00B9002A" w:rsidRDefault="00B9002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72236FCE" w14:textId="77777777" w:rsidR="00B9002A" w:rsidRPr="0050538F" w:rsidRDefault="00B9002A" w:rsidP="007F22CC">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4852C6B" w14:textId="77777777" w:rsidR="00B9002A" w:rsidRPr="0050538F" w:rsidRDefault="00B9002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1405E502" w14:textId="0D9ABFB7" w:rsidR="00B9002A" w:rsidRDefault="00B9002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(6)</w:t>
            </w:r>
          </w:p>
        </w:tc>
        <w:tc>
          <w:tcPr>
            <w:tcW w:w="5809" w:type="dxa"/>
            <w:gridSpan w:val="2"/>
          </w:tcPr>
          <w:p w14:paraId="412F32ED" w14:textId="04B994DE" w:rsidR="00B9002A" w:rsidRDefault="00B9002A" w:rsidP="007F22CC">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Arial" w:eastAsia="Arial Unicode MS" w:hAnsi="Arial" w:cs="David" w:hint="cs"/>
                <w:snapToGrid w:val="0"/>
                <w:spacing w:val="0"/>
                <w:sz w:val="26"/>
                <w:szCs w:val="26"/>
                <w:rtl/>
              </w:rPr>
              <w:t>בכל יחידה עירונית יוקצה אדם האמון, בין יתר תפקידיו, על מסירת מידע למנהל האקלים והקיימות, קבלת תוכניות הנוגעות לתפקוד האגף ממנו וסיוע למימושן; אדם זה יכונה ״נציג קיימות אגפי״.</w:t>
            </w:r>
          </w:p>
        </w:tc>
      </w:tr>
      <w:tr w:rsidR="008705BB" w:rsidRPr="0050538F" w14:paraId="43126D39" w14:textId="77777777" w:rsidTr="004A04C8">
        <w:tc>
          <w:tcPr>
            <w:tcW w:w="1867" w:type="dxa"/>
          </w:tcPr>
          <w:p w14:paraId="0C339F23" w14:textId="15D4291C" w:rsidR="008705BB"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336CB112"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BD1D195"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B623D5C" w14:textId="5C4A12D8"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w:t>
            </w:r>
            <w:r w:rsidR="00B9002A">
              <w:rPr>
                <w:rFonts w:ascii="David" w:eastAsia="Arial" w:hAnsi="David" w:cs="David" w:hint="cs"/>
                <w:sz w:val="26"/>
                <w:szCs w:val="26"/>
                <w:rtl/>
              </w:rPr>
              <w:t>7</w:t>
            </w:r>
            <w:r>
              <w:rPr>
                <w:rFonts w:ascii="David" w:eastAsia="Arial" w:hAnsi="David" w:cs="David" w:hint="cs"/>
                <w:sz w:val="26"/>
                <w:szCs w:val="26"/>
                <w:rtl/>
              </w:rPr>
              <w:t>)</w:t>
            </w:r>
          </w:p>
        </w:tc>
        <w:tc>
          <w:tcPr>
            <w:tcW w:w="701" w:type="dxa"/>
          </w:tcPr>
          <w:p w14:paraId="35446610" w14:textId="1F71A533"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(א)</w:t>
            </w:r>
          </w:p>
        </w:tc>
        <w:tc>
          <w:tcPr>
            <w:tcW w:w="5108" w:type="dxa"/>
          </w:tcPr>
          <w:p w14:paraId="32D8D28E" w14:textId="33DC4A70"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 xml:space="preserve">בכל רשות בה מונו מנהל אקלים וקיימות ואקולוג עירוני לפי חוק זה, יוקם ״פורום קיימות עירוני״, שיתכנס לא פחות </w:t>
            </w:r>
            <w:r w:rsidR="005C7EDD">
              <w:rPr>
                <w:rFonts w:ascii="David" w:eastAsia="Arial" w:hAnsi="David" w:cs="David" w:hint="cs"/>
                <w:sz w:val="26"/>
                <w:szCs w:val="26"/>
                <w:rtl/>
              </w:rPr>
              <w:t>מ</w:t>
            </w:r>
            <w:r>
              <w:rPr>
                <w:rFonts w:ascii="David" w:eastAsia="Arial" w:hAnsi="David" w:cs="David" w:hint="cs"/>
                <w:sz w:val="26"/>
                <w:szCs w:val="26"/>
                <w:rtl/>
              </w:rPr>
              <w:t>אחת לרבעון.</w:t>
            </w:r>
          </w:p>
        </w:tc>
      </w:tr>
      <w:tr w:rsidR="008705BB" w:rsidRPr="0050538F" w14:paraId="06C7B54B" w14:textId="77777777" w:rsidTr="004A04C8">
        <w:tc>
          <w:tcPr>
            <w:tcW w:w="1867" w:type="dxa"/>
          </w:tcPr>
          <w:p w14:paraId="6E19EA9E" w14:textId="77777777" w:rsidR="008705BB"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734A9EAA"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10B5D5EC"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2ADC8372" w14:textId="77777777"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01" w:type="dxa"/>
          </w:tcPr>
          <w:p w14:paraId="68AB758B" w14:textId="6AD8B30B"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(ב)</w:t>
            </w:r>
          </w:p>
        </w:tc>
        <w:tc>
          <w:tcPr>
            <w:tcW w:w="5108" w:type="dxa"/>
          </w:tcPr>
          <w:p w14:paraId="14C93A21" w14:textId="79D06513"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 xml:space="preserve">בפורום יהיו חברים ראש העיריה, מנכ״ל העיריה, מנהל האקלים והקיימות העירוני, האקולוג העירוני, מנהלי האגפים </w:t>
            </w:r>
            <w:r w:rsidR="00304E8C">
              <w:rPr>
                <w:rFonts w:ascii="David" w:eastAsia="Arial" w:hAnsi="David" w:cs="David" w:hint="cs"/>
                <w:sz w:val="26"/>
                <w:szCs w:val="26"/>
                <w:rtl/>
              </w:rPr>
              <w:t>בעיריי</w:t>
            </w:r>
            <w:r w:rsidR="00304E8C">
              <w:rPr>
                <w:rFonts w:ascii="David" w:eastAsia="Arial" w:hAnsi="David" w:cs="David" w:hint="eastAsia"/>
                <w:sz w:val="26"/>
                <w:szCs w:val="26"/>
                <w:rtl/>
              </w:rPr>
              <w:t>ה</w:t>
            </w:r>
            <w:r>
              <w:rPr>
                <w:rFonts w:ascii="David" w:eastAsia="Arial" w:hAnsi="David" w:cs="David" w:hint="cs"/>
                <w:sz w:val="26"/>
                <w:szCs w:val="26"/>
                <w:rtl/>
              </w:rPr>
              <w:t xml:space="preserve"> ונציגי הקיימות באגפים השונים</w:t>
            </w:r>
            <w:r>
              <w:rPr>
                <w:rFonts w:ascii="David" w:eastAsia="Arial" w:hAnsi="David" w:cs="David"/>
                <w:sz w:val="26"/>
                <w:szCs w:val="26"/>
              </w:rPr>
              <w:t>;</w:t>
            </w:r>
            <w:r>
              <w:rPr>
                <w:rFonts w:ascii="David" w:eastAsia="Arial" w:hAnsi="David" w:cs="David" w:hint="cs"/>
                <w:sz w:val="26"/>
                <w:szCs w:val="26"/>
                <w:rtl/>
              </w:rPr>
              <w:t xml:space="preserve"> כמו כן יכלול הצוות נציגים מן הציבור </w:t>
            </w:r>
            <w:r w:rsidR="00304E8C">
              <w:rPr>
                <w:rFonts w:ascii="David" w:eastAsia="Arial" w:hAnsi="David" w:cs="David" w:hint="cs"/>
                <w:sz w:val="26"/>
                <w:szCs w:val="26"/>
                <w:rtl/>
              </w:rPr>
              <w:t>ונציגי</w:t>
            </w:r>
            <w:r>
              <w:rPr>
                <w:rFonts w:ascii="David" w:eastAsia="Arial" w:hAnsi="David" w:cs="David" w:hint="cs"/>
                <w:sz w:val="26"/>
                <w:szCs w:val="26"/>
                <w:rtl/>
              </w:rPr>
              <w:t xml:space="preserve"> ארגוני אקלים וסביבה, בשיעור שיקבע השר.</w:t>
            </w:r>
          </w:p>
        </w:tc>
      </w:tr>
      <w:tr w:rsidR="008705BB" w:rsidRPr="0050538F" w14:paraId="78008E35" w14:textId="77777777" w:rsidTr="004A04C8">
        <w:tc>
          <w:tcPr>
            <w:tcW w:w="1867" w:type="dxa"/>
          </w:tcPr>
          <w:p w14:paraId="6A02F212" w14:textId="77777777" w:rsidR="008705BB"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4" w:type="dxa"/>
          </w:tcPr>
          <w:p w14:paraId="0E0D8212"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743A4BC"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3913A2FA" w14:textId="77777777"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01" w:type="dxa"/>
          </w:tcPr>
          <w:p w14:paraId="41603320" w14:textId="5FBBF7C2" w:rsidR="008705BB"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(ג)</w:t>
            </w:r>
          </w:p>
        </w:tc>
        <w:tc>
          <w:tcPr>
            <w:tcW w:w="5108" w:type="dxa"/>
          </w:tcPr>
          <w:p w14:paraId="22963874" w14:textId="44FE3658" w:rsidR="008705BB" w:rsidRDefault="00C04379"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פורום הקיימות העירוני</w:t>
            </w:r>
            <w:r w:rsidR="008705BB">
              <w:rPr>
                <w:rFonts w:ascii="David" w:eastAsia="Arial" w:hAnsi="David" w:cs="David" w:hint="cs"/>
                <w:sz w:val="26"/>
                <w:szCs w:val="26"/>
                <w:rtl/>
              </w:rPr>
              <w:t xml:space="preserve"> יעסוק בהתקדמות ומשוב על יישום התוכניות שהתוו מנהל האקלים והקיימות והאקולוג העירוני, הקצאת המשאבים להצלחת תוכניות אלו, </w:t>
            </w:r>
            <w:r w:rsidR="008C54C3">
              <w:rPr>
                <w:rFonts w:ascii="David" w:eastAsia="Arial" w:hAnsi="David" w:cs="David" w:hint="cs"/>
                <w:sz w:val="26"/>
                <w:szCs w:val="26"/>
                <w:rtl/>
              </w:rPr>
              <w:t>והתגייסות וסיוע</w:t>
            </w:r>
            <w:r w:rsidR="008705BB">
              <w:rPr>
                <w:rFonts w:ascii="David" w:eastAsia="Arial" w:hAnsi="David" w:cs="David" w:hint="cs"/>
                <w:sz w:val="26"/>
                <w:szCs w:val="26"/>
                <w:rtl/>
              </w:rPr>
              <w:t xml:space="preserve"> העיריה להצלחתן.</w:t>
            </w:r>
          </w:p>
        </w:tc>
      </w:tr>
      <w:tr w:rsidR="008705BB" w:rsidRPr="0050538F" w14:paraId="3F8C92B4" w14:textId="77777777" w:rsidTr="00B106AD">
        <w:tc>
          <w:tcPr>
            <w:tcW w:w="2491" w:type="dxa"/>
            <w:gridSpan w:val="2"/>
          </w:tcPr>
          <w:p w14:paraId="2F2C0EAA" w14:textId="0739C45C" w:rsidR="008705BB" w:rsidRPr="0050538F"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83B519F"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26B70DA4" w14:textId="48477455"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B9002A">
              <w:rPr>
                <w:rFonts w:ascii="David" w:eastAsia="Arial" w:hAnsi="David" w:cs="David" w:hint="cs"/>
                <w:sz w:val="26"/>
                <w:szCs w:val="26"/>
                <w:rtl/>
              </w:rPr>
              <w:t>8</w:t>
            </w:r>
            <w:r>
              <w:rPr>
                <w:rFonts w:ascii="David" w:eastAsia="Arial" w:hAnsi="David" w:cs="David" w:hint="cs"/>
                <w:sz w:val="26"/>
                <w:szCs w:val="26"/>
                <w:rtl/>
              </w:rPr>
              <w:t>)</w:t>
            </w:r>
          </w:p>
        </w:tc>
        <w:tc>
          <w:tcPr>
            <w:tcW w:w="5809" w:type="dxa"/>
            <w:gridSpan w:val="2"/>
          </w:tcPr>
          <w:p w14:paraId="57930DFD" w14:textId="2FEA78C2" w:rsidR="008705BB" w:rsidRPr="0050538F" w:rsidRDefault="003474C3"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השר להגנת הסביבה</w:t>
            </w:r>
            <w:r w:rsidR="008705BB" w:rsidRPr="0050538F">
              <w:rPr>
                <w:rFonts w:ascii="David" w:eastAsia="Arial" w:hAnsi="David" w:cs="David" w:hint="cs"/>
                <w:sz w:val="26"/>
                <w:szCs w:val="26"/>
                <w:rtl/>
              </w:rPr>
              <w:t xml:space="preserve">, באישור ועדת הפנים </w:t>
            </w:r>
            <w:r w:rsidR="00261D37">
              <w:rPr>
                <w:rFonts w:ascii="David" w:eastAsia="Arial" w:hAnsi="David" w:cs="David" w:hint="cs"/>
                <w:sz w:val="26"/>
                <w:szCs w:val="26"/>
                <w:rtl/>
              </w:rPr>
              <w:t>והגנת</w:t>
            </w:r>
            <w:r w:rsidR="008705BB" w:rsidRPr="0050538F">
              <w:rPr>
                <w:rFonts w:ascii="David" w:eastAsia="Arial" w:hAnsi="David" w:cs="David" w:hint="cs"/>
                <w:sz w:val="26"/>
                <w:szCs w:val="26"/>
                <w:rtl/>
              </w:rPr>
              <w:t xml:space="preserve"> הסביבה של הכנסת, יקבע בתקנות סמכויות נוספות של האקולוג העירוני ומנהל האקלים והקיימות.</w:t>
            </w:r>
          </w:p>
        </w:tc>
      </w:tr>
      <w:tr w:rsidR="008705BB" w:rsidRPr="0050538F" w14:paraId="4595E64A" w14:textId="77777777" w:rsidTr="00B106AD">
        <w:tc>
          <w:tcPr>
            <w:tcW w:w="2491" w:type="dxa"/>
            <w:gridSpan w:val="2"/>
          </w:tcPr>
          <w:p w14:paraId="0EE4DD88" w14:textId="4E2E9ED7" w:rsidR="008705BB" w:rsidRPr="0050538F" w:rsidRDefault="008705BB" w:rsidP="008705BB">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D137196" w14:textId="77777777"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DF976C2" w14:textId="4B004754"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B9002A">
              <w:rPr>
                <w:rFonts w:ascii="David" w:eastAsia="Arial" w:hAnsi="David" w:cs="David" w:hint="cs"/>
                <w:sz w:val="26"/>
                <w:szCs w:val="26"/>
                <w:rtl/>
              </w:rPr>
              <w:t>9</w:t>
            </w:r>
            <w:r>
              <w:rPr>
                <w:rFonts w:ascii="David" w:eastAsia="Arial" w:hAnsi="David" w:cs="David" w:hint="cs"/>
                <w:sz w:val="26"/>
                <w:szCs w:val="26"/>
                <w:rtl/>
              </w:rPr>
              <w:t>)</w:t>
            </w:r>
          </w:p>
        </w:tc>
        <w:tc>
          <w:tcPr>
            <w:tcW w:w="5809" w:type="dxa"/>
            <w:gridSpan w:val="2"/>
          </w:tcPr>
          <w:p w14:paraId="164DE6A4" w14:textId="294A649F" w:rsidR="008705BB" w:rsidRPr="0050538F" w:rsidRDefault="008705BB" w:rsidP="008705BB">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בסוף כל שנת תקציב ישפה משרד הפנים את העירייה בסכום מחצית מעלות שכר האקולוג העירוני ומנהל האקלים והקיימות, עד לתקרה סבירה שיקבע ויפרסם השר, באישור ועדת הפנים </w:t>
            </w:r>
            <w:r w:rsidR="00261D37">
              <w:rPr>
                <w:rFonts w:ascii="David" w:eastAsia="Arial" w:hAnsi="David" w:cs="David" w:hint="cs"/>
                <w:sz w:val="26"/>
                <w:szCs w:val="26"/>
                <w:rtl/>
              </w:rPr>
              <w:t>והגנת</w:t>
            </w:r>
            <w:r w:rsidRPr="0050538F">
              <w:rPr>
                <w:rFonts w:ascii="David" w:eastAsia="Arial" w:hAnsi="David" w:cs="David" w:hint="cs"/>
                <w:sz w:val="26"/>
                <w:szCs w:val="26"/>
                <w:rtl/>
              </w:rPr>
              <w:t xml:space="preserve"> הסביבה של הכנסת.</w:t>
            </w:r>
          </w:p>
        </w:tc>
      </w:tr>
      <w:tr w:rsidR="004A04C8" w:rsidRPr="0050538F" w14:paraId="3AEC9786" w14:textId="77777777" w:rsidTr="00B106AD">
        <w:tc>
          <w:tcPr>
            <w:tcW w:w="2491" w:type="dxa"/>
            <w:gridSpan w:val="2"/>
          </w:tcPr>
          <w:p w14:paraId="22B06E04" w14:textId="58D43DDF"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5794DB7"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79A76382" w14:textId="5C8568F2"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B9002A">
              <w:rPr>
                <w:rFonts w:ascii="David" w:eastAsia="Arial" w:hAnsi="David" w:cs="David" w:hint="cs"/>
                <w:sz w:val="26"/>
                <w:szCs w:val="26"/>
                <w:rtl/>
              </w:rPr>
              <w:t>10</w:t>
            </w:r>
            <w:r>
              <w:rPr>
                <w:rFonts w:ascii="David" w:eastAsia="Arial" w:hAnsi="David" w:cs="David" w:hint="cs"/>
                <w:sz w:val="26"/>
                <w:szCs w:val="26"/>
                <w:rtl/>
              </w:rPr>
              <w:t>)</w:t>
            </w:r>
          </w:p>
        </w:tc>
        <w:tc>
          <w:tcPr>
            <w:tcW w:w="5809" w:type="dxa"/>
            <w:gridSpan w:val="2"/>
          </w:tcPr>
          <w:p w14:paraId="25A16000" w14:textId="18C52F55"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השר להגנת הסביבה</w:t>
            </w:r>
            <w:r w:rsidRPr="0050538F">
              <w:rPr>
                <w:rFonts w:ascii="David" w:eastAsia="Arial" w:hAnsi="David" w:cs="David" w:hint="cs"/>
                <w:sz w:val="26"/>
                <w:szCs w:val="26"/>
                <w:rtl/>
              </w:rPr>
              <w:t xml:space="preserve"> ימנה ממונה ארצי אשר יפקח ויסייע לביצוע סמכויותיהם של האקולוג העירוני ומנהל האקלים והקיימות</w:t>
            </w:r>
            <w:r>
              <w:rPr>
                <w:rFonts w:ascii="David" w:eastAsia="Arial" w:hAnsi="David" w:cs="David" w:hint="cs"/>
                <w:sz w:val="26"/>
                <w:szCs w:val="26"/>
                <w:rtl/>
              </w:rPr>
              <w:t xml:space="preserve"> ו</w:t>
            </w:r>
            <w:r w:rsidR="00E031FC">
              <w:rPr>
                <w:rFonts w:ascii="David" w:eastAsia="Arial" w:hAnsi="David" w:cs="David" w:hint="cs"/>
                <w:sz w:val="26"/>
                <w:szCs w:val="26"/>
                <w:rtl/>
              </w:rPr>
              <w:t xml:space="preserve">כן יפקח ויסיע להקמה ולשמירה על תדירות  הפגישות של </w:t>
            </w:r>
            <w:r>
              <w:rPr>
                <w:rFonts w:ascii="David" w:eastAsia="Arial" w:hAnsi="David" w:cs="David" w:hint="cs"/>
                <w:sz w:val="26"/>
                <w:szCs w:val="26"/>
                <w:rtl/>
              </w:rPr>
              <w:t xml:space="preserve">פורום הקיימות העירוני בכל עיר בה נדרש להקימו; </w:t>
            </w:r>
            <w:r w:rsidRPr="0050538F">
              <w:rPr>
                <w:rFonts w:ascii="David" w:eastAsia="Arial" w:hAnsi="David" w:cs="David" w:hint="cs"/>
                <w:sz w:val="26"/>
                <w:szCs w:val="26"/>
                <w:rtl/>
              </w:rPr>
              <w:t>בין היתר, הממונה יתמוך, ילווה ויעריך את תהליך הטמעת הניהול המקיים, ההערכות לשינויי האקלים, ניהול תוכניות האקלים, אימוץ יעדי האקלים ושמירה על הטבע והקיימות העירונית בערים בהן ישנו אקולוג עירוני ומנהל אקלים וקיימות עירוני</w:t>
            </w:r>
            <w:r>
              <w:rPr>
                <w:rFonts w:ascii="David" w:eastAsia="Arial" w:hAnsi="David" w:cs="David" w:hint="cs"/>
                <w:sz w:val="26"/>
                <w:szCs w:val="26"/>
                <w:rtl/>
              </w:rPr>
              <w:t>.</w:t>
            </w:r>
          </w:p>
        </w:tc>
      </w:tr>
      <w:tr w:rsidR="004A04C8" w:rsidRPr="0050538F" w14:paraId="53C7C668" w14:textId="77777777" w:rsidTr="004A04C8">
        <w:tc>
          <w:tcPr>
            <w:tcW w:w="1867" w:type="dxa"/>
          </w:tcPr>
          <w:p w14:paraId="217DBA03"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F55BFC2"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7AA57EF"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CFC395F"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2331F1A4"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(א)</w:t>
            </w:r>
          </w:p>
        </w:tc>
        <w:tc>
          <w:tcPr>
            <w:tcW w:w="5108" w:type="dxa"/>
          </w:tcPr>
          <w:p w14:paraId="4E0FEB6E" w14:textId="3DC9FAD2"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מינוי לפי סעיף קטן זה יהיו של אדם ראוי, בעל כשירות מקצועית רלוונטית בנושאי הקיימות, משבר האקלים, התכנון העירוני והאנרגיה המתחדשת.</w:t>
            </w:r>
          </w:p>
        </w:tc>
      </w:tr>
      <w:tr w:rsidR="004A04C8" w:rsidRPr="0050538F" w14:paraId="469B3D15" w14:textId="77777777" w:rsidTr="004A04C8">
        <w:tc>
          <w:tcPr>
            <w:tcW w:w="1867" w:type="dxa"/>
          </w:tcPr>
          <w:p w14:paraId="1DED95C4"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E974882"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CC587EE"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0FC9418"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04CA465F" w14:textId="2E4BECCD"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(א1)</w:t>
            </w:r>
          </w:p>
        </w:tc>
        <w:tc>
          <w:tcPr>
            <w:tcW w:w="5108" w:type="dxa"/>
          </w:tcPr>
          <w:p w14:paraId="5EFA6255" w14:textId="129DC88B" w:rsidR="004A04C8" w:rsidRPr="002925FB"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lang/>
              </w:rPr>
            </w:pPr>
            <w:r>
              <w:rPr>
                <w:rFonts w:ascii="David" w:eastAsia="Arial" w:hAnsi="David" w:cs="David" w:hint="cs"/>
                <w:sz w:val="26"/>
                <w:szCs w:val="26"/>
                <w:rtl/>
              </w:rPr>
              <w:t>המינוי</w:t>
            </w:r>
            <w:r w:rsidRPr="002925FB">
              <w:rPr>
                <w:rFonts w:ascii="David" w:eastAsia="Arial" w:hAnsi="David" w:cs="David" w:hint="cs"/>
                <w:sz w:val="26"/>
                <w:szCs w:val="26"/>
                <w:rtl/>
              </w:rPr>
              <w:t xml:space="preserve"> יהי</w:t>
            </w:r>
            <w:r>
              <w:rPr>
                <w:rFonts w:ascii="David" w:eastAsia="Arial" w:hAnsi="David" w:cs="David" w:hint="cs"/>
                <w:sz w:val="26"/>
                <w:szCs w:val="26"/>
                <w:rtl/>
              </w:rPr>
              <w:t>ה</w:t>
            </w:r>
            <w:r w:rsidRPr="002925FB">
              <w:rPr>
                <w:rFonts w:ascii="David" w:eastAsia="Arial" w:hAnsi="David" w:cs="David" w:hint="cs"/>
                <w:sz w:val="26"/>
                <w:szCs w:val="26"/>
                <w:rtl/>
              </w:rPr>
              <w:t xml:space="preserve"> של </w:t>
            </w:r>
            <w:r>
              <w:rPr>
                <w:rFonts w:ascii="David" w:eastAsia="Arial" w:hAnsi="David" w:cs="David" w:hint="cs"/>
                <w:sz w:val="26"/>
                <w:szCs w:val="26"/>
                <w:rtl/>
              </w:rPr>
              <w:t>אדם</w:t>
            </w:r>
            <w:r w:rsidRPr="002925FB">
              <w:rPr>
                <w:rFonts w:ascii="David" w:eastAsia="Arial" w:hAnsi="David" w:cs="David"/>
                <w:sz w:val="26"/>
                <w:szCs w:val="26"/>
                <w:rtl/>
              </w:rPr>
              <w:t xml:space="preserve"> בעל</w:t>
            </w:r>
            <w:r w:rsidRPr="002925FB">
              <w:rPr>
                <w:rFonts w:ascii="David" w:eastAsia="Arial" w:hAnsi="David" w:cs="David" w:hint="cs"/>
                <w:sz w:val="26"/>
                <w:szCs w:val="26"/>
                <w:rtl/>
              </w:rPr>
              <w:t>י</w:t>
            </w:r>
            <w:r w:rsidRPr="002925FB">
              <w:rPr>
                <w:rFonts w:ascii="David" w:eastAsia="Arial" w:hAnsi="David" w:cs="David"/>
                <w:sz w:val="26"/>
                <w:szCs w:val="26"/>
                <w:rtl/>
              </w:rPr>
              <w:t xml:space="preserve"> ניסיון של שלוש שנים לפחות בעבודה מקצועית או ניהולית בתחומי עבודת השלטון המקומי או הגנת הסביב</w:t>
            </w:r>
            <w:r w:rsidRPr="002925FB">
              <w:rPr>
                <w:rFonts w:ascii="David" w:eastAsia="Arial" w:hAnsi="David" w:cs="David" w:hint="cs"/>
                <w:sz w:val="26"/>
                <w:szCs w:val="26"/>
                <w:rtl/>
              </w:rPr>
              <w:t>ה</w:t>
            </w:r>
            <w:r>
              <w:rPr>
                <w:rFonts w:ascii="David" w:eastAsia="Arial" w:hAnsi="David" w:cs="David"/>
                <w:sz w:val="26"/>
                <w:szCs w:val="26"/>
              </w:rPr>
              <w:t>;</w:t>
            </w:r>
            <w:r>
              <w:rPr>
                <w:rFonts w:ascii="David" w:eastAsia="Arial" w:hAnsi="David" w:cs="David" w:hint="cs"/>
                <w:sz w:val="26"/>
                <w:szCs w:val="26"/>
                <w:rtl/>
              </w:rPr>
              <w:t xml:space="preserve"> וכן </w:t>
            </w:r>
            <w:r w:rsidRPr="00754F33">
              <w:rPr>
                <w:rFonts w:ascii="David" w:eastAsia="Arial" w:hAnsi="David" w:cs="David" w:hint="cs"/>
                <w:sz w:val="26"/>
                <w:szCs w:val="26"/>
                <w:rtl/>
              </w:rPr>
              <w:t>בעל תעודת סיום קורס ממוני אנרגיה באחד המוסדות שבהם הקורס אושר בידי הממונה</w:t>
            </w:r>
            <w:r>
              <w:rPr>
                <w:rFonts w:ascii="David" w:eastAsia="Arial" w:hAnsi="David" w:cs="David" w:hint="cs"/>
                <w:sz w:val="26"/>
                <w:szCs w:val="26"/>
                <w:rtl/>
              </w:rPr>
              <w:t xml:space="preserve"> (כהגדרתו בחוק מקורות האנרגיה, תש״ן-1989)</w:t>
            </w:r>
            <w:r w:rsidRPr="00754F33">
              <w:rPr>
                <w:rFonts w:ascii="David" w:eastAsia="Arial" w:hAnsi="David" w:cs="David" w:hint="cs"/>
                <w:sz w:val="26"/>
                <w:szCs w:val="26"/>
                <w:rtl/>
              </w:rPr>
              <w:t>, או לחלופין עמד בבחינה של ועדת מומחים שמינה הממונ</w:t>
            </w:r>
            <w:r>
              <w:rPr>
                <w:rFonts w:ascii="David" w:eastAsia="Arial" w:hAnsi="David" w:cs="David" w:hint="cs"/>
                <w:sz w:val="26"/>
                <w:szCs w:val="26"/>
                <w:rtl/>
              </w:rPr>
              <w:t>ה</w:t>
            </w:r>
            <w:r>
              <w:rPr>
                <w:rFonts w:ascii="David" w:eastAsia="Arial" w:hAnsi="David" w:cs="David" w:hint="cs"/>
                <w:sz w:val="26"/>
                <w:szCs w:val="26"/>
                <w:rtl/>
                <w:lang/>
              </w:rPr>
              <w:t xml:space="preserve"> האמור.</w:t>
            </w:r>
          </w:p>
        </w:tc>
      </w:tr>
      <w:tr w:rsidR="004A04C8" w:rsidRPr="0050538F" w14:paraId="778056FB" w14:textId="77777777" w:rsidTr="004A04C8">
        <w:tc>
          <w:tcPr>
            <w:tcW w:w="1867" w:type="dxa"/>
          </w:tcPr>
          <w:p w14:paraId="3642D0EF"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C562EFA"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154F19B"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42C59768"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314E514A" w14:textId="111FB1CA"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(ב)</w:t>
            </w:r>
          </w:p>
        </w:tc>
        <w:tc>
          <w:tcPr>
            <w:tcW w:w="5108" w:type="dxa"/>
          </w:tcPr>
          <w:p w14:paraId="24915BED" w14:textId="44175F3F"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976D06">
              <w:rPr>
                <w:rFonts w:ascii="David" w:hAnsi="David" w:cs="David" w:hint="cs"/>
                <w:sz w:val="26"/>
                <w:szCs w:val="26"/>
                <w:rtl/>
              </w:rPr>
              <w:t>הממונה יגיש לשר הפנים</w:t>
            </w:r>
            <w:r>
              <w:rPr>
                <w:rFonts w:ascii="David" w:hAnsi="David" w:cs="David" w:hint="cs"/>
                <w:sz w:val="26"/>
                <w:szCs w:val="26"/>
                <w:rtl/>
              </w:rPr>
              <w:t xml:space="preserve"> וועדת הפנים והגנת הסביבה של הכנסת</w:t>
            </w:r>
            <w:r w:rsidRPr="00976D06">
              <w:rPr>
                <w:rFonts w:ascii="David" w:hAnsi="David" w:cs="David" w:hint="cs"/>
                <w:sz w:val="26"/>
                <w:szCs w:val="26"/>
                <w:rtl/>
              </w:rPr>
              <w:t>, בתום כל שנה, דין וחשבון כולל על הביצוע של כלל התכני</w:t>
            </w:r>
            <w:r>
              <w:rPr>
                <w:rFonts w:ascii="David" w:hAnsi="David" w:cs="David" w:hint="cs"/>
                <w:sz w:val="26"/>
                <w:szCs w:val="26"/>
                <w:rtl/>
              </w:rPr>
              <w:t>ו</w:t>
            </w:r>
            <w:r w:rsidRPr="00976D06">
              <w:rPr>
                <w:rFonts w:ascii="David" w:hAnsi="David" w:cs="David" w:hint="cs"/>
                <w:sz w:val="26"/>
                <w:szCs w:val="26"/>
                <w:rtl/>
              </w:rPr>
              <w:t>ת השנתית.</w:t>
            </w:r>
          </w:p>
        </w:tc>
      </w:tr>
      <w:tr w:rsidR="004A04C8" w:rsidRPr="0050538F" w14:paraId="4DFBE96B" w14:textId="77777777" w:rsidTr="004A04C8">
        <w:tc>
          <w:tcPr>
            <w:tcW w:w="1867" w:type="dxa"/>
          </w:tcPr>
          <w:p w14:paraId="2ABC63D7"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184F08A6"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B0B7E1B"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72F19551"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01" w:type="dxa"/>
          </w:tcPr>
          <w:p w14:paraId="38FA3784" w14:textId="441FB874"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w:t>
            </w:r>
            <w:r>
              <w:rPr>
                <w:rFonts w:ascii="David" w:eastAsia="Arial" w:hAnsi="David" w:cs="David" w:hint="cs"/>
                <w:sz w:val="26"/>
                <w:szCs w:val="26"/>
                <w:rtl/>
              </w:rPr>
              <w:t>ג</w:t>
            </w:r>
            <w:r w:rsidRPr="0050538F">
              <w:rPr>
                <w:rFonts w:ascii="David" w:eastAsia="Arial" w:hAnsi="David" w:cs="David" w:hint="cs"/>
                <w:sz w:val="26"/>
                <w:szCs w:val="26"/>
                <w:rtl/>
              </w:rPr>
              <w:t>)</w:t>
            </w:r>
          </w:p>
        </w:tc>
        <w:tc>
          <w:tcPr>
            <w:tcW w:w="5108" w:type="dxa"/>
          </w:tcPr>
          <w:p w14:paraId="72309CCA" w14:textId="41DB71FD"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הממונה יקיים לא פחות מעשרה ימי הכשרה שנתיים למנהלי אקלים וקיימות, העוסקים בדרכים יעילות ומומלצות להפקת אנרגיה ירוקה בערים.</w:t>
            </w:r>
            <w:r w:rsidR="001B628D">
              <w:rPr>
                <w:rFonts w:ascii="David" w:eastAsia="Arial" w:hAnsi="David" w:cs="David" w:hint="cs"/>
                <w:sz w:val="26"/>
                <w:szCs w:val="26"/>
                <w:rtl/>
              </w:rPr>
              <w:t>״</w:t>
            </w:r>
          </w:p>
        </w:tc>
      </w:tr>
      <w:tr w:rsidR="004A04C8" w:rsidRPr="0050538F" w14:paraId="6B14D157" w14:textId="77777777" w:rsidTr="00AA2E1F">
        <w:tc>
          <w:tcPr>
            <w:tcW w:w="1867" w:type="dxa"/>
          </w:tcPr>
          <w:p w14:paraId="54368769"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תיקון סעיף 149י</w:t>
            </w:r>
          </w:p>
        </w:tc>
        <w:tc>
          <w:tcPr>
            <w:tcW w:w="624" w:type="dxa"/>
          </w:tcPr>
          <w:p w14:paraId="4AF5A34E"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2.</w:t>
            </w:r>
          </w:p>
        </w:tc>
        <w:tc>
          <w:tcPr>
            <w:tcW w:w="7147" w:type="dxa"/>
            <w:gridSpan w:val="5"/>
          </w:tcPr>
          <w:p w14:paraId="4C86D136" w14:textId="2B36BEFE"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50538F">
              <w:rPr>
                <w:rFonts w:ascii="David" w:eastAsia="Arial" w:hAnsi="David" w:cs="David" w:hint="cs"/>
                <w:sz w:val="26"/>
                <w:szCs w:val="26"/>
                <w:rtl/>
              </w:rPr>
              <w:t xml:space="preserve">בסעיף 149י לחוק </w:t>
            </w:r>
            <w:r>
              <w:rPr>
                <w:rFonts w:ascii="David" w:eastAsia="Arial" w:hAnsi="David" w:cs="David" w:hint="cs"/>
                <w:sz w:val="26"/>
                <w:szCs w:val="26"/>
                <w:rtl/>
              </w:rPr>
              <w:t>העיקרי בסעיף</w:t>
            </w:r>
            <w:r w:rsidRPr="0050538F">
              <w:rPr>
                <w:rFonts w:ascii="David" w:eastAsia="Arial" w:hAnsi="David" w:cs="David" w:hint="cs"/>
                <w:sz w:val="26"/>
                <w:szCs w:val="26"/>
                <w:rtl/>
              </w:rPr>
              <w:t xml:space="preserve"> קטן (ב) במקום פסקה (2) יבוא:</w:t>
            </w:r>
          </w:p>
        </w:tc>
      </w:tr>
      <w:tr w:rsidR="004A04C8" w:rsidRPr="0050538F" w14:paraId="40F666E6" w14:textId="77777777" w:rsidTr="00AA2E1F">
        <w:tc>
          <w:tcPr>
            <w:tcW w:w="1867" w:type="dxa"/>
          </w:tcPr>
          <w:p w14:paraId="18AFF6CF"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19C34F2"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7147" w:type="dxa"/>
            <w:gridSpan w:val="5"/>
          </w:tcPr>
          <w:p w14:paraId="59522F88" w14:textId="59A8292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Pr="0050538F">
              <w:rPr>
                <w:rFonts w:ascii="David" w:eastAsia="Arial" w:hAnsi="David" w:cs="David" w:hint="cs"/>
                <w:sz w:val="26"/>
                <w:szCs w:val="26"/>
                <w:rtl/>
              </w:rPr>
              <w:t>עובד בכיר שהוא האחראי לתחום איכות הסביבה בעיר</w:t>
            </w:r>
            <w:r>
              <w:rPr>
                <w:rFonts w:ascii="David" w:eastAsia="Arial" w:hAnsi="David" w:cs="David" w:hint="cs"/>
                <w:sz w:val="26"/>
                <w:szCs w:val="26"/>
                <w:rtl/>
              </w:rPr>
              <w:t>י</w:t>
            </w:r>
            <w:r w:rsidRPr="0050538F">
              <w:rPr>
                <w:rFonts w:ascii="David" w:eastAsia="Arial" w:hAnsi="David" w:cs="David" w:hint="cs"/>
                <w:sz w:val="26"/>
                <w:szCs w:val="26"/>
                <w:rtl/>
              </w:rPr>
              <w:t>יה; בעיריות בהן מונה אקולוג עירוני ומנהל אקלים וקיימות, לפי סעיף 63(א3) ישמשו שניהם כחברי הועדה;</w:t>
            </w:r>
            <w:r>
              <w:rPr>
                <w:rFonts w:ascii="David" w:eastAsia="Arial" w:hAnsi="David" w:cs="David" w:hint="cs"/>
                <w:sz w:val="26"/>
                <w:szCs w:val="26"/>
                <w:rtl/>
              </w:rPr>
              <w:t>״</w:t>
            </w:r>
          </w:p>
        </w:tc>
      </w:tr>
      <w:tr w:rsidR="004A04C8" w:rsidRPr="0050538F" w14:paraId="037B955F" w14:textId="77777777" w:rsidTr="007F22CC">
        <w:tc>
          <w:tcPr>
            <w:tcW w:w="9638" w:type="dxa"/>
            <w:gridSpan w:val="7"/>
          </w:tcPr>
          <w:p w14:paraId="47D64E03"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r>
      <w:tr w:rsidR="004A04C8" w:rsidRPr="0050538F" w14:paraId="2BD9CF37" w14:textId="77777777" w:rsidTr="00AA2E1F">
        <w:tc>
          <w:tcPr>
            <w:tcW w:w="1867" w:type="dxa"/>
          </w:tcPr>
          <w:p w14:paraId="371E0D8B"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lastRenderedPageBreak/>
              <w:t>הוספת סעיף 6</w:t>
            </w:r>
          </w:p>
        </w:tc>
        <w:tc>
          <w:tcPr>
            <w:tcW w:w="624" w:type="dxa"/>
          </w:tcPr>
          <w:p w14:paraId="16FA5189"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3.</w:t>
            </w:r>
          </w:p>
        </w:tc>
        <w:tc>
          <w:tcPr>
            <w:tcW w:w="7147" w:type="dxa"/>
            <w:gridSpan w:val="5"/>
          </w:tcPr>
          <w:p w14:paraId="1C16A58D" w14:textId="77777777" w:rsidR="004A04C8" w:rsidRPr="008D54E7"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lang/>
              </w:rPr>
            </w:pPr>
            <w:r>
              <w:rPr>
                <w:rFonts w:ascii="David" w:eastAsia="Arial" w:hAnsi="David" w:cs="David" w:hint="cs"/>
                <w:sz w:val="26"/>
                <w:szCs w:val="26"/>
                <w:rtl/>
              </w:rPr>
              <w:t>ב</w:t>
            </w:r>
            <w:r w:rsidRPr="008D54E7">
              <w:rPr>
                <w:rFonts w:ascii="David" w:eastAsia="Arial" w:hAnsi="David" w:cs="David" w:hint="cs"/>
                <w:sz w:val="26"/>
                <w:szCs w:val="26"/>
                <w:rtl/>
              </w:rPr>
              <w:t>חוק הרשויות המקומיות (הסמכה מיוחדת), תשי"ז-1956</w:t>
            </w:r>
            <w:r>
              <w:rPr>
                <w:rFonts w:ascii="David" w:eastAsia="Arial" w:hAnsi="David" w:cs="David" w:hint="cs"/>
                <w:sz w:val="26"/>
                <w:szCs w:val="26"/>
                <w:rtl/>
                <w:lang/>
              </w:rPr>
              <w:t xml:space="preserve"> אחרי סעיף 5 יבוא סעיף 6 </w:t>
            </w:r>
            <w:r>
              <w:rPr>
                <w:rFonts w:ascii="David" w:eastAsia="Arial" w:hAnsi="David" w:cs="David"/>
                <w:sz w:val="26"/>
                <w:szCs w:val="26"/>
                <w:rtl/>
                <w:lang/>
              </w:rPr>
              <w:t>–</w:t>
            </w:r>
            <w:r>
              <w:rPr>
                <w:rFonts w:ascii="David" w:eastAsia="Arial" w:hAnsi="David" w:cs="David" w:hint="cs"/>
                <w:sz w:val="26"/>
                <w:szCs w:val="26"/>
                <w:rtl/>
                <w:lang/>
              </w:rPr>
              <w:t xml:space="preserve"> </w:t>
            </w:r>
          </w:p>
        </w:tc>
      </w:tr>
      <w:tr w:rsidR="004A04C8" w:rsidRPr="0050538F" w14:paraId="208CA0D7" w14:textId="77777777" w:rsidTr="00AA2E1F">
        <w:tc>
          <w:tcPr>
            <w:tcW w:w="2491" w:type="dxa"/>
            <w:gridSpan w:val="2"/>
          </w:tcPr>
          <w:p w14:paraId="5DEF4546" w14:textId="14D1F4AE"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4D46B9D9" w14:textId="1AB0C1EA" w:rsidR="004A04C8" w:rsidRPr="008D54E7" w:rsidRDefault="001B628D"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w:t>
            </w:r>
            <w:r w:rsidR="004A04C8">
              <w:rPr>
                <w:rFonts w:ascii="David" w:eastAsia="Arial" w:hAnsi="David" w:cs="David" w:hint="cs"/>
                <w:sz w:val="26"/>
                <w:szCs w:val="26"/>
                <w:rtl/>
              </w:rPr>
              <w:t>(א)</w:t>
            </w:r>
          </w:p>
        </w:tc>
        <w:tc>
          <w:tcPr>
            <w:tcW w:w="6520" w:type="dxa"/>
            <w:gridSpan w:val="4"/>
          </w:tcPr>
          <w:p w14:paraId="2D5492B3" w14:textId="65F6B8FF" w:rsidR="004A04C8" w:rsidRPr="008D54E7"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רשות מקומית ת</w:t>
            </w:r>
            <w:r w:rsidRPr="00041118">
              <w:rPr>
                <w:rFonts w:ascii="David" w:eastAsia="Arial" w:hAnsi="David" w:cs="David" w:hint="cs"/>
                <w:sz w:val="26"/>
                <w:szCs w:val="26"/>
                <w:rtl/>
              </w:rPr>
              <w:t>אמץ יעדי אקלים ו</w:t>
            </w:r>
            <w:r>
              <w:rPr>
                <w:rFonts w:ascii="David" w:eastAsia="Arial" w:hAnsi="David" w:cs="David" w:hint="cs"/>
                <w:sz w:val="26"/>
                <w:szCs w:val="26"/>
                <w:rtl/>
              </w:rPr>
              <w:t>ת</w:t>
            </w:r>
            <w:r w:rsidRPr="00041118">
              <w:rPr>
                <w:rFonts w:ascii="David" w:eastAsia="Arial" w:hAnsi="David" w:cs="David" w:hint="cs"/>
                <w:sz w:val="26"/>
                <w:szCs w:val="26"/>
                <w:rtl/>
              </w:rPr>
              <w:t>כין תוכניות למימושם</w:t>
            </w:r>
            <w:r>
              <w:rPr>
                <w:rFonts w:ascii="David" w:eastAsia="Arial" w:hAnsi="David" w:cs="David" w:hint="cs"/>
                <w:sz w:val="26"/>
                <w:szCs w:val="26"/>
                <w:rtl/>
              </w:rPr>
              <w:t>, אותן תוציא לפועל בתוך זמן סביר. בין היתר, תוכניות האקלים יפעלו להפחתת פליטת גזי החממה, בשיעור אחוזים שנתי שיקבע השר באישור ועדת הפנים והגנת הסביבה של הכנסת, לאחר התייעצות עם השר להגנת הסביבה וארגונים סביבתיים.</w:t>
            </w:r>
          </w:p>
        </w:tc>
      </w:tr>
      <w:tr w:rsidR="004A04C8" w:rsidRPr="0050538F" w14:paraId="595F7209" w14:textId="77777777" w:rsidTr="00AA2E1F">
        <w:tc>
          <w:tcPr>
            <w:tcW w:w="2491" w:type="dxa"/>
            <w:gridSpan w:val="2"/>
          </w:tcPr>
          <w:p w14:paraId="4E031A57"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3F202253"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(ב1)</w:t>
            </w:r>
          </w:p>
        </w:tc>
        <w:tc>
          <w:tcPr>
            <w:tcW w:w="6520" w:type="dxa"/>
            <w:gridSpan w:val="4"/>
          </w:tcPr>
          <w:p w14:paraId="4ED19574" w14:textId="30252A12"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לשם כך, רשויות מקומיות בנות 150,000 תושבים ומעלה ימנו</w:t>
            </w:r>
            <w:r w:rsidRPr="00041118">
              <w:rPr>
                <w:rFonts w:ascii="David" w:eastAsia="Arial" w:hAnsi="David" w:cs="David" w:hint="cs"/>
                <w:sz w:val="26"/>
                <w:szCs w:val="26"/>
                <w:rtl/>
              </w:rPr>
              <w:t xml:space="preserve"> מנהל אקלים וקיימות כהגדרתו ב</w:t>
            </w:r>
            <w:r>
              <w:rPr>
                <w:rFonts w:ascii="David" w:eastAsia="Arial" w:hAnsi="David" w:cs="David" w:hint="cs"/>
                <w:sz w:val="26"/>
                <w:szCs w:val="26"/>
                <w:rtl/>
              </w:rPr>
              <w:t xml:space="preserve">פקודת העיריות [נוסח חדש], </w:t>
            </w:r>
            <w:proofErr w:type="spellStart"/>
            <w:r>
              <w:rPr>
                <w:rFonts w:ascii="David" w:eastAsia="Arial" w:hAnsi="David" w:cs="David" w:hint="cs"/>
                <w:sz w:val="26"/>
                <w:szCs w:val="26"/>
                <w:rtl/>
              </w:rPr>
              <w:t>התשכ״ה</w:t>
            </w:r>
            <w:proofErr w:type="spellEnd"/>
            <w:r>
              <w:rPr>
                <w:rFonts w:ascii="David" w:eastAsia="Arial" w:hAnsi="David" w:cs="David" w:hint="cs"/>
                <w:sz w:val="26"/>
                <w:szCs w:val="26"/>
                <w:rtl/>
              </w:rPr>
              <w:t>–1965.</w:t>
            </w:r>
          </w:p>
        </w:tc>
      </w:tr>
      <w:tr w:rsidR="004A04C8" w:rsidRPr="0050538F" w14:paraId="08C6CE17" w14:textId="77777777" w:rsidTr="00AA2E1F">
        <w:tc>
          <w:tcPr>
            <w:tcW w:w="2491" w:type="dxa"/>
            <w:gridSpan w:val="2"/>
          </w:tcPr>
          <w:p w14:paraId="3DA69684"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1B532D7B"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(ב2)</w:t>
            </w:r>
          </w:p>
        </w:tc>
        <w:tc>
          <w:tcPr>
            <w:tcW w:w="6520" w:type="dxa"/>
            <w:gridSpan w:val="4"/>
          </w:tcPr>
          <w:p w14:paraId="61049B4D" w14:textId="23410AB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לשם כך, ברשויות מקומיות בנות 150,000 תושבים ומטה</w:t>
            </w:r>
            <w:r w:rsidRPr="00041118">
              <w:rPr>
                <w:rFonts w:ascii="David" w:eastAsia="Arial" w:hAnsi="David" w:cs="David" w:hint="cs"/>
                <w:sz w:val="26"/>
                <w:szCs w:val="26"/>
                <w:rtl/>
              </w:rPr>
              <w:t xml:space="preserve">, </w:t>
            </w:r>
            <w:r>
              <w:rPr>
                <w:rFonts w:ascii="David" w:eastAsia="Arial" w:hAnsi="David" w:cs="David" w:hint="cs"/>
                <w:sz w:val="26"/>
                <w:szCs w:val="26"/>
                <w:rtl/>
              </w:rPr>
              <w:t xml:space="preserve">יקבע </w:t>
            </w:r>
            <w:r w:rsidRPr="00041118">
              <w:rPr>
                <w:rFonts w:ascii="David" w:eastAsia="Arial" w:hAnsi="David" w:cs="David" w:hint="cs"/>
                <w:sz w:val="26"/>
                <w:szCs w:val="26"/>
                <w:rtl/>
              </w:rPr>
              <w:t>שר הפנים</w:t>
            </w:r>
            <w:r>
              <w:rPr>
                <w:rFonts w:ascii="David" w:eastAsia="Arial" w:hAnsi="David" w:cs="David" w:hint="cs"/>
                <w:sz w:val="26"/>
                <w:szCs w:val="26"/>
                <w:rtl/>
              </w:rPr>
              <w:t>, לאחר התייעצות עם הרשויות הרלוונטיות,</w:t>
            </w:r>
            <w:r w:rsidRPr="00041118">
              <w:rPr>
                <w:rFonts w:ascii="David" w:eastAsia="Arial" w:hAnsi="David" w:cs="David" w:hint="cs"/>
                <w:sz w:val="26"/>
                <w:szCs w:val="26"/>
                <w:rtl/>
              </w:rPr>
              <w:t xml:space="preserve"> </w:t>
            </w:r>
            <w:r>
              <w:rPr>
                <w:rFonts w:ascii="David" w:eastAsia="Arial" w:hAnsi="David" w:cs="David" w:hint="cs"/>
                <w:sz w:val="26"/>
                <w:szCs w:val="26"/>
                <w:rtl/>
              </w:rPr>
              <w:t xml:space="preserve">מי יהיה הגורם האמון על ניסוח היעדים והתוכניות כאמור בסעיף קטן (א): </w:t>
            </w:r>
          </w:p>
        </w:tc>
      </w:tr>
      <w:tr w:rsidR="004A04C8" w:rsidRPr="0050538F" w14:paraId="24354920" w14:textId="77777777" w:rsidTr="00B106AD">
        <w:tc>
          <w:tcPr>
            <w:tcW w:w="2491" w:type="dxa"/>
            <w:gridSpan w:val="2"/>
          </w:tcPr>
          <w:p w14:paraId="5F997FC4"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60C407EF"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04" w:type="dxa"/>
          </w:tcPr>
          <w:p w14:paraId="332EC295" w14:textId="6C6D685B"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(1)</w:t>
            </w:r>
          </w:p>
        </w:tc>
        <w:tc>
          <w:tcPr>
            <w:tcW w:w="5816" w:type="dxa"/>
            <w:gridSpan w:val="3"/>
          </w:tcPr>
          <w:p w14:paraId="5B714A1E" w14:textId="4EAC0B88"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041118">
              <w:rPr>
                <w:rFonts w:ascii="David" w:eastAsia="Arial" w:hAnsi="David" w:cs="David" w:hint="cs"/>
                <w:sz w:val="26"/>
                <w:szCs w:val="26"/>
                <w:rtl/>
              </w:rPr>
              <w:t>הרשות עצמה</w:t>
            </w:r>
            <w:r>
              <w:rPr>
                <w:rFonts w:ascii="David" w:eastAsia="Arial" w:hAnsi="David" w:cs="David" w:hint="cs"/>
                <w:sz w:val="26"/>
                <w:szCs w:val="26"/>
                <w:rtl/>
              </w:rPr>
              <w:t>;</w:t>
            </w:r>
          </w:p>
        </w:tc>
      </w:tr>
      <w:tr w:rsidR="004A04C8" w:rsidRPr="0050538F" w14:paraId="06CE211C" w14:textId="77777777" w:rsidTr="00B106AD">
        <w:tc>
          <w:tcPr>
            <w:tcW w:w="2491" w:type="dxa"/>
            <w:gridSpan w:val="2"/>
          </w:tcPr>
          <w:p w14:paraId="2EA82E0A"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2D627415"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04" w:type="dxa"/>
          </w:tcPr>
          <w:p w14:paraId="350C0340" w14:textId="422A3CF6"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(2)</w:t>
            </w:r>
          </w:p>
        </w:tc>
        <w:tc>
          <w:tcPr>
            <w:tcW w:w="5816" w:type="dxa"/>
            <w:gridSpan w:val="3"/>
          </w:tcPr>
          <w:p w14:paraId="28E57BE1" w14:textId="27CE3E45" w:rsidR="004A04C8" w:rsidRPr="0004111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041118">
              <w:rPr>
                <w:rFonts w:ascii="David" w:eastAsia="Arial" w:hAnsi="David" w:cs="David" w:hint="cs"/>
                <w:sz w:val="26"/>
                <w:szCs w:val="26"/>
                <w:rtl/>
              </w:rPr>
              <w:t>שיתוף פעולה עם רשויות אחרות, על דרך איגוד ערים</w:t>
            </w:r>
            <w:r>
              <w:rPr>
                <w:rFonts w:ascii="David" w:eastAsia="Arial" w:hAnsi="David" w:cs="David" w:hint="cs"/>
                <w:sz w:val="26"/>
                <w:szCs w:val="26"/>
                <w:rtl/>
              </w:rPr>
              <w:t xml:space="preserve"> כהגדרתו בחוק איגוד ערים, </w:t>
            </w:r>
            <w:r w:rsidRPr="008D54E7">
              <w:rPr>
                <w:rFonts w:ascii="David" w:eastAsia="Arial" w:hAnsi="David" w:cs="David" w:hint="cs"/>
                <w:sz w:val="26"/>
                <w:szCs w:val="26"/>
                <w:rtl/>
              </w:rPr>
              <w:t>תשט"ו-1955</w:t>
            </w:r>
            <w:r>
              <w:rPr>
                <w:rFonts w:ascii="David" w:eastAsia="Arial" w:hAnsi="David" w:cs="David" w:hint="cs"/>
                <w:sz w:val="26"/>
                <w:szCs w:val="26"/>
                <w:rtl/>
              </w:rPr>
              <w:t>;</w:t>
            </w:r>
          </w:p>
        </w:tc>
      </w:tr>
      <w:tr w:rsidR="004A04C8" w:rsidRPr="0050538F" w14:paraId="232370D0" w14:textId="77777777" w:rsidTr="00B106AD">
        <w:tc>
          <w:tcPr>
            <w:tcW w:w="2491" w:type="dxa"/>
            <w:gridSpan w:val="2"/>
          </w:tcPr>
          <w:p w14:paraId="3302B555"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546562F3"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04" w:type="dxa"/>
          </w:tcPr>
          <w:p w14:paraId="5091EE4D" w14:textId="40311292"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(3)</w:t>
            </w:r>
          </w:p>
        </w:tc>
        <w:tc>
          <w:tcPr>
            <w:tcW w:w="5816" w:type="dxa"/>
            <w:gridSpan w:val="3"/>
          </w:tcPr>
          <w:p w14:paraId="096FDAA4" w14:textId="101F8A98" w:rsidR="004A04C8" w:rsidRPr="0004111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 xml:space="preserve">לחילופין, </w:t>
            </w:r>
            <w:r w:rsidRPr="00041118">
              <w:rPr>
                <w:rFonts w:ascii="David" w:eastAsia="Arial" w:hAnsi="David" w:cs="David" w:hint="cs"/>
                <w:sz w:val="26"/>
                <w:szCs w:val="26"/>
                <w:rtl/>
              </w:rPr>
              <w:t>אשכול רשויות מקומיות כהגדרת</w:t>
            </w:r>
            <w:r>
              <w:rPr>
                <w:rFonts w:ascii="David" w:eastAsia="Arial" w:hAnsi="David" w:cs="David" w:hint="cs"/>
                <w:sz w:val="26"/>
                <w:szCs w:val="26"/>
                <w:rtl/>
              </w:rPr>
              <w:t>ו</w:t>
            </w:r>
            <w:r w:rsidRPr="00041118">
              <w:rPr>
                <w:rFonts w:ascii="David" w:eastAsia="Arial" w:hAnsi="David" w:cs="David" w:hint="cs"/>
                <w:sz w:val="26"/>
                <w:szCs w:val="26"/>
                <w:rtl/>
              </w:rPr>
              <w:t xml:space="preserve"> </w:t>
            </w:r>
            <w:r>
              <w:rPr>
                <w:rFonts w:ascii="David" w:eastAsia="Arial" w:hAnsi="David" w:cs="David" w:hint="cs"/>
                <w:sz w:val="26"/>
                <w:szCs w:val="26"/>
                <w:rtl/>
              </w:rPr>
              <w:t>ב</w:t>
            </w:r>
            <w:r w:rsidRPr="008D54E7">
              <w:rPr>
                <w:rFonts w:ascii="David" w:eastAsia="Arial" w:hAnsi="David" w:cs="David" w:hint="cs"/>
                <w:sz w:val="26"/>
                <w:szCs w:val="26"/>
                <w:rtl/>
              </w:rPr>
              <w:t>חוק איגודי ערים, תשט"ו-1955</w:t>
            </w:r>
            <w:r>
              <w:rPr>
                <w:rFonts w:ascii="David" w:eastAsia="Arial" w:hAnsi="David" w:cs="David" w:hint="cs"/>
                <w:sz w:val="26"/>
                <w:szCs w:val="26"/>
                <w:rtl/>
              </w:rPr>
              <w:t>, אם ישנו</w:t>
            </w:r>
            <w:r w:rsidRPr="00041118">
              <w:rPr>
                <w:rFonts w:ascii="David" w:eastAsia="Arial" w:hAnsi="David" w:cs="David" w:hint="cs"/>
                <w:sz w:val="26"/>
                <w:szCs w:val="26"/>
                <w:rtl/>
              </w:rPr>
              <w:t>.</w:t>
            </w:r>
          </w:p>
        </w:tc>
      </w:tr>
      <w:tr w:rsidR="004A04C8" w:rsidRPr="0050538F" w14:paraId="33676183" w14:textId="77777777" w:rsidTr="00AA2E1F">
        <w:tc>
          <w:tcPr>
            <w:tcW w:w="2491" w:type="dxa"/>
            <w:gridSpan w:val="2"/>
          </w:tcPr>
          <w:p w14:paraId="4DDCF829"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0FB34379"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(ג1)</w:t>
            </w:r>
          </w:p>
        </w:tc>
        <w:tc>
          <w:tcPr>
            <w:tcW w:w="6520" w:type="dxa"/>
            <w:gridSpan w:val="4"/>
          </w:tcPr>
          <w:p w14:paraId="6B3034D3" w14:textId="02A87F07" w:rsidR="004A04C8" w:rsidRPr="00BE22B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BE22B6">
              <w:rPr>
                <w:rFonts w:ascii="Arial" w:eastAsia="Arial Unicode MS" w:hAnsi="Arial" w:cs="David"/>
                <w:snapToGrid w:val="0"/>
                <w:spacing w:val="0"/>
                <w:sz w:val="26"/>
                <w:szCs w:val="26"/>
                <w:rtl/>
              </w:rPr>
              <w:t xml:space="preserve">ראה השר כי רשות מקומית </w:t>
            </w:r>
            <w:r w:rsidRPr="00BE22B6">
              <w:rPr>
                <w:rFonts w:ascii="Arial" w:eastAsia="Arial Unicode MS" w:hAnsi="Arial" w:cs="David" w:hint="cs"/>
                <w:snapToGrid w:val="0"/>
                <w:spacing w:val="0"/>
                <w:sz w:val="26"/>
                <w:szCs w:val="26"/>
                <w:rtl/>
              </w:rPr>
              <w:t xml:space="preserve">אינה ממלאת אחר חובותיה לפי סעיף </w:t>
            </w:r>
            <w:r>
              <w:rPr>
                <w:rFonts w:ascii="Arial" w:eastAsia="Arial Unicode MS" w:hAnsi="Arial" w:cs="David" w:hint="cs"/>
                <w:snapToGrid w:val="0"/>
                <w:spacing w:val="0"/>
                <w:sz w:val="26"/>
                <w:szCs w:val="26"/>
                <w:rtl/>
              </w:rPr>
              <w:t>זה בתוך תקופה סבירה, ידרוש ממנה השר,</w:t>
            </w:r>
            <w:r w:rsidRPr="00BE22B6">
              <w:rPr>
                <w:rFonts w:ascii="Arial" w:eastAsia="Arial Unicode MS" w:hAnsi="Arial" w:cs="David"/>
                <w:snapToGrid w:val="0"/>
                <w:spacing w:val="0"/>
                <w:sz w:val="26"/>
                <w:szCs w:val="26"/>
                <w:rtl/>
              </w:rPr>
              <w:t xml:space="preserve"> בצו, </w:t>
            </w:r>
            <w:r>
              <w:rPr>
                <w:rFonts w:ascii="Arial" w:eastAsia="Arial Unicode MS" w:hAnsi="Arial" w:cs="David" w:hint="cs"/>
                <w:snapToGrid w:val="0"/>
                <w:spacing w:val="0"/>
                <w:sz w:val="26"/>
                <w:szCs w:val="26"/>
                <w:rtl/>
              </w:rPr>
              <w:t>לעשות</w:t>
            </w:r>
            <w:r w:rsidRPr="00BE22B6">
              <w:rPr>
                <w:rFonts w:ascii="Arial" w:eastAsia="Arial Unicode MS" w:hAnsi="Arial" w:cs="David" w:hint="cs"/>
                <w:snapToGrid w:val="0"/>
                <w:spacing w:val="0"/>
                <w:sz w:val="26"/>
                <w:szCs w:val="26"/>
                <w:rtl/>
              </w:rPr>
              <w:t xml:space="preserve"> כן </w:t>
            </w:r>
            <w:r w:rsidRPr="00BE22B6">
              <w:rPr>
                <w:rFonts w:ascii="Arial" w:eastAsia="Arial Unicode MS" w:hAnsi="Arial" w:cs="David"/>
                <w:snapToGrid w:val="0"/>
                <w:spacing w:val="0"/>
                <w:sz w:val="26"/>
                <w:szCs w:val="26"/>
                <w:rtl/>
              </w:rPr>
              <w:t>בתוך פרק זמן ש</w:t>
            </w:r>
            <w:r>
              <w:rPr>
                <w:rFonts w:ascii="Arial" w:eastAsia="Arial Unicode MS" w:hAnsi="Arial" w:cs="David" w:hint="cs"/>
                <w:snapToGrid w:val="0"/>
                <w:spacing w:val="0"/>
                <w:sz w:val="26"/>
                <w:szCs w:val="26"/>
                <w:rtl/>
              </w:rPr>
              <w:t>י</w:t>
            </w:r>
            <w:r w:rsidRPr="00BE22B6">
              <w:rPr>
                <w:rFonts w:ascii="Arial" w:eastAsia="Arial Unicode MS" w:hAnsi="Arial" w:cs="David"/>
                <w:snapToGrid w:val="0"/>
                <w:spacing w:val="0"/>
                <w:sz w:val="26"/>
                <w:szCs w:val="26"/>
                <w:rtl/>
              </w:rPr>
              <w:t>קבע</w:t>
            </w:r>
            <w:r>
              <w:rPr>
                <w:rFonts w:ascii="Arial" w:eastAsia="Arial Unicode MS" w:hAnsi="Arial" w:cs="David" w:hint="cs"/>
                <w:snapToGrid w:val="0"/>
                <w:spacing w:val="0"/>
                <w:sz w:val="26"/>
                <w:szCs w:val="26"/>
                <w:rtl/>
              </w:rPr>
              <w:t xml:space="preserve"> בו</w:t>
            </w:r>
            <w:r w:rsidRPr="00BE22B6">
              <w:rPr>
                <w:rFonts w:ascii="Arial" w:eastAsia="Arial Unicode MS" w:hAnsi="Arial" w:cs="David"/>
                <w:snapToGrid w:val="0"/>
                <w:spacing w:val="0"/>
                <w:sz w:val="26"/>
                <w:szCs w:val="26"/>
                <w:rtl/>
              </w:rPr>
              <w:t xml:space="preserve">. </w:t>
            </w:r>
          </w:p>
        </w:tc>
      </w:tr>
      <w:tr w:rsidR="004A04C8" w:rsidRPr="0050538F" w14:paraId="37A24F20" w14:textId="77777777" w:rsidTr="00AA2E1F">
        <w:tc>
          <w:tcPr>
            <w:tcW w:w="2491" w:type="dxa"/>
            <w:gridSpan w:val="2"/>
          </w:tcPr>
          <w:p w14:paraId="2014B6EF" w14:textId="77777777"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p>
        </w:tc>
        <w:tc>
          <w:tcPr>
            <w:tcW w:w="627" w:type="dxa"/>
          </w:tcPr>
          <w:p w14:paraId="74D44B6D"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(ג2)</w:t>
            </w:r>
          </w:p>
        </w:tc>
        <w:tc>
          <w:tcPr>
            <w:tcW w:w="6520" w:type="dxa"/>
            <w:gridSpan w:val="4"/>
          </w:tcPr>
          <w:p w14:paraId="0F5E81B2" w14:textId="0A0C0108" w:rsidR="004A04C8" w:rsidRPr="00BE22B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BE22B6">
              <w:rPr>
                <w:rFonts w:ascii="Arial" w:eastAsia="Arial Unicode MS" w:hAnsi="Arial" w:cs="David"/>
                <w:snapToGrid w:val="0"/>
                <w:spacing w:val="0"/>
                <w:sz w:val="26"/>
                <w:szCs w:val="26"/>
                <w:rtl/>
              </w:rPr>
              <w:t>לא מולאו הוראות צו כאמור</w:t>
            </w:r>
            <w:r>
              <w:rPr>
                <w:rFonts w:ascii="Arial" w:eastAsia="Arial Unicode MS" w:hAnsi="Arial" w:cs="David" w:hint="cs"/>
                <w:snapToGrid w:val="0"/>
                <w:spacing w:val="0"/>
                <w:sz w:val="26"/>
                <w:szCs w:val="26"/>
                <w:rtl/>
              </w:rPr>
              <w:t xml:space="preserve">, </w:t>
            </w:r>
            <w:r w:rsidRPr="00BE22B6">
              <w:rPr>
                <w:rFonts w:ascii="Arial" w:eastAsia="Arial Unicode MS" w:hAnsi="Arial" w:cs="David"/>
                <w:snapToGrid w:val="0"/>
                <w:spacing w:val="0"/>
                <w:sz w:val="26"/>
                <w:szCs w:val="26"/>
                <w:rtl/>
              </w:rPr>
              <w:t xml:space="preserve">בתוך פרק הזמן </w:t>
            </w:r>
            <w:r>
              <w:rPr>
                <w:rFonts w:ascii="Arial" w:eastAsia="Arial Unicode MS" w:hAnsi="Arial" w:cs="David" w:hint="cs"/>
                <w:snapToGrid w:val="0"/>
                <w:spacing w:val="0"/>
                <w:sz w:val="26"/>
                <w:szCs w:val="26"/>
                <w:rtl/>
              </w:rPr>
              <w:t>הקבוע</w:t>
            </w:r>
            <w:r w:rsidRPr="00BE22B6">
              <w:rPr>
                <w:rFonts w:ascii="Arial" w:eastAsia="Arial Unicode MS" w:hAnsi="Arial" w:cs="David"/>
                <w:snapToGrid w:val="0"/>
                <w:spacing w:val="0"/>
                <w:sz w:val="26"/>
                <w:szCs w:val="26"/>
                <w:rtl/>
              </w:rPr>
              <w:t xml:space="preserve"> בו, </w:t>
            </w:r>
            <w:r>
              <w:rPr>
                <w:rFonts w:ascii="Arial" w:eastAsia="Arial Unicode MS" w:hAnsi="Arial" w:cs="David" w:hint="cs"/>
                <w:snapToGrid w:val="0"/>
                <w:spacing w:val="0"/>
                <w:sz w:val="26"/>
                <w:szCs w:val="26"/>
                <w:rtl/>
              </w:rPr>
              <w:t>ימלא</w:t>
            </w:r>
            <w:r w:rsidRPr="00BE22B6">
              <w:rPr>
                <w:rFonts w:ascii="Arial" w:eastAsia="Arial Unicode MS" w:hAnsi="Arial" w:cs="David"/>
                <w:snapToGrid w:val="0"/>
                <w:spacing w:val="0"/>
                <w:sz w:val="26"/>
                <w:szCs w:val="26"/>
                <w:rtl/>
              </w:rPr>
              <w:t xml:space="preserve"> </w:t>
            </w:r>
            <w:r>
              <w:rPr>
                <w:rFonts w:ascii="Arial" w:eastAsia="Arial Unicode MS" w:hAnsi="Arial" w:cs="David" w:hint="cs"/>
                <w:snapToGrid w:val="0"/>
                <w:spacing w:val="0"/>
                <w:sz w:val="26"/>
                <w:szCs w:val="26"/>
                <w:rtl/>
              </w:rPr>
              <w:t>השר, לאחר התייעצות עם השר להגנת הסביבה,</w:t>
            </w:r>
            <w:r w:rsidRPr="00BE22B6">
              <w:rPr>
                <w:rFonts w:ascii="Arial" w:eastAsia="Arial Unicode MS" w:hAnsi="Arial" w:cs="David"/>
                <w:snapToGrid w:val="0"/>
                <w:spacing w:val="0"/>
                <w:sz w:val="26"/>
                <w:szCs w:val="26"/>
                <w:rtl/>
              </w:rPr>
              <w:t xml:space="preserve"> </w:t>
            </w:r>
            <w:r>
              <w:rPr>
                <w:rFonts w:ascii="Arial" w:eastAsia="Arial Unicode MS" w:hAnsi="Arial" w:cs="David" w:hint="cs"/>
                <w:snapToGrid w:val="0"/>
                <w:spacing w:val="0"/>
                <w:sz w:val="26"/>
                <w:szCs w:val="26"/>
                <w:rtl/>
              </w:rPr>
              <w:t xml:space="preserve">אחר </w:t>
            </w:r>
            <w:r w:rsidRPr="00BE22B6">
              <w:rPr>
                <w:rFonts w:ascii="Arial" w:eastAsia="Arial Unicode MS" w:hAnsi="Arial" w:cs="David" w:hint="cs"/>
                <w:snapToGrid w:val="0"/>
                <w:spacing w:val="0"/>
                <w:sz w:val="26"/>
                <w:szCs w:val="26"/>
                <w:rtl/>
              </w:rPr>
              <w:t xml:space="preserve">הוראות סעיפים קטנים </w:t>
            </w:r>
            <w:r>
              <w:rPr>
                <w:rFonts w:ascii="Arial" w:eastAsia="Arial Unicode MS" w:hAnsi="Arial" w:cs="David" w:hint="cs"/>
                <w:snapToGrid w:val="0"/>
                <w:spacing w:val="0"/>
                <w:sz w:val="26"/>
                <w:szCs w:val="26"/>
                <w:rtl/>
              </w:rPr>
              <w:t>(</w:t>
            </w:r>
            <w:r w:rsidRPr="00BE22B6">
              <w:rPr>
                <w:rFonts w:ascii="Arial" w:eastAsia="Arial Unicode MS" w:hAnsi="Arial" w:cs="David" w:hint="cs"/>
                <w:snapToGrid w:val="0"/>
                <w:spacing w:val="0"/>
                <w:sz w:val="26"/>
                <w:szCs w:val="26"/>
                <w:rtl/>
              </w:rPr>
              <w:t>א</w:t>
            </w:r>
            <w:r>
              <w:rPr>
                <w:rFonts w:ascii="Arial" w:eastAsia="Arial Unicode MS" w:hAnsi="Arial" w:cs="David" w:hint="cs"/>
                <w:snapToGrid w:val="0"/>
                <w:spacing w:val="0"/>
                <w:sz w:val="26"/>
                <w:szCs w:val="26"/>
                <w:rtl/>
              </w:rPr>
              <w:t>), (</w:t>
            </w:r>
            <w:r w:rsidRPr="00BE22B6">
              <w:rPr>
                <w:rFonts w:ascii="Arial" w:eastAsia="Arial Unicode MS" w:hAnsi="Arial" w:cs="David" w:hint="cs"/>
                <w:snapToGrid w:val="0"/>
                <w:spacing w:val="0"/>
                <w:sz w:val="26"/>
                <w:szCs w:val="26"/>
                <w:rtl/>
              </w:rPr>
              <w:t>ב1</w:t>
            </w:r>
            <w:r>
              <w:rPr>
                <w:rFonts w:ascii="Arial" w:eastAsia="Arial Unicode MS" w:hAnsi="Arial" w:cs="David" w:hint="cs"/>
                <w:snapToGrid w:val="0"/>
                <w:spacing w:val="0"/>
                <w:sz w:val="26"/>
                <w:szCs w:val="26"/>
                <w:rtl/>
              </w:rPr>
              <w:t>)</w:t>
            </w:r>
            <w:r w:rsidRPr="00BE22B6">
              <w:rPr>
                <w:rFonts w:ascii="Arial" w:eastAsia="Arial Unicode MS" w:hAnsi="Arial" w:cs="David" w:hint="cs"/>
                <w:snapToGrid w:val="0"/>
                <w:spacing w:val="0"/>
                <w:sz w:val="26"/>
                <w:szCs w:val="26"/>
                <w:rtl/>
              </w:rPr>
              <w:t xml:space="preserve"> או </w:t>
            </w:r>
            <w:r>
              <w:rPr>
                <w:rFonts w:ascii="Arial" w:eastAsia="Arial Unicode MS" w:hAnsi="Arial" w:cs="David" w:hint="cs"/>
                <w:snapToGrid w:val="0"/>
                <w:spacing w:val="0"/>
                <w:sz w:val="26"/>
                <w:szCs w:val="26"/>
                <w:rtl/>
              </w:rPr>
              <w:t>(</w:t>
            </w:r>
            <w:r w:rsidRPr="00BE22B6">
              <w:rPr>
                <w:rFonts w:ascii="Arial" w:eastAsia="Arial Unicode MS" w:hAnsi="Arial" w:cs="David" w:hint="cs"/>
                <w:snapToGrid w:val="0"/>
                <w:spacing w:val="0"/>
                <w:sz w:val="26"/>
                <w:szCs w:val="26"/>
                <w:rtl/>
              </w:rPr>
              <w:t>ב2</w:t>
            </w:r>
            <w:r>
              <w:rPr>
                <w:rFonts w:ascii="Arial" w:eastAsia="Arial Unicode MS" w:hAnsi="Arial" w:cs="David" w:hint="cs"/>
                <w:snapToGrid w:val="0"/>
                <w:spacing w:val="0"/>
                <w:sz w:val="26"/>
                <w:szCs w:val="26"/>
                <w:rtl/>
              </w:rPr>
              <w:t>) בעבורה</w:t>
            </w:r>
            <w:r w:rsidRPr="00BE22B6">
              <w:rPr>
                <w:rFonts w:ascii="Arial" w:eastAsia="Arial Unicode MS" w:hAnsi="Arial" w:cs="David"/>
                <w:snapToGrid w:val="0"/>
                <w:spacing w:val="0"/>
                <w:sz w:val="26"/>
                <w:szCs w:val="26"/>
                <w:rtl/>
              </w:rPr>
              <w:t>, וכן רשאי הוא להורות כי ההוצאות הכרוכות בכך ישולמו מקופת הרשות המקומית, בשיעור ובאופן שיורה.</w:t>
            </w:r>
            <w:r w:rsidR="001B628D">
              <w:rPr>
                <w:rFonts w:ascii="Arial" w:eastAsia="Arial Unicode MS" w:hAnsi="Arial" w:cs="David" w:hint="cs"/>
                <w:snapToGrid w:val="0"/>
                <w:spacing w:val="0"/>
                <w:sz w:val="26"/>
                <w:szCs w:val="26"/>
                <w:rtl/>
              </w:rPr>
              <w:t>״</w:t>
            </w:r>
          </w:p>
        </w:tc>
      </w:tr>
      <w:tr w:rsidR="004A04C8" w:rsidRPr="0050538F" w14:paraId="7F3967E5" w14:textId="77777777" w:rsidTr="007F22CC">
        <w:tc>
          <w:tcPr>
            <w:tcW w:w="9638" w:type="dxa"/>
            <w:gridSpan w:val="7"/>
          </w:tcPr>
          <w:p w14:paraId="68C240B6" w14:textId="77777777" w:rsidR="004A04C8" w:rsidRPr="0050538F"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r>
      <w:tr w:rsidR="004A04C8" w:rsidRPr="0050538F" w14:paraId="438065D5" w14:textId="77777777" w:rsidTr="00AA2E1F">
        <w:tc>
          <w:tcPr>
            <w:tcW w:w="1867" w:type="dxa"/>
          </w:tcPr>
          <w:p w14:paraId="5853BDF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sidRPr="00976D06">
              <w:rPr>
                <w:rFonts w:ascii="David" w:eastAsia="David" w:hAnsi="David" w:cs="David" w:hint="cs"/>
                <w:sz w:val="26"/>
                <w:szCs w:val="26"/>
                <w:rtl/>
              </w:rPr>
              <w:t>תיקון סעיף 17ד</w:t>
            </w:r>
          </w:p>
        </w:tc>
        <w:tc>
          <w:tcPr>
            <w:tcW w:w="624" w:type="dxa"/>
          </w:tcPr>
          <w:p w14:paraId="1FAB9DA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David" w:hAnsi="David" w:cs="David" w:hint="cs"/>
                <w:sz w:val="26"/>
                <w:szCs w:val="26"/>
                <w:rtl/>
              </w:rPr>
              <w:t>4.</w:t>
            </w:r>
          </w:p>
        </w:tc>
        <w:tc>
          <w:tcPr>
            <w:tcW w:w="7147" w:type="dxa"/>
            <w:gridSpan w:val="5"/>
          </w:tcPr>
          <w:p w14:paraId="15CBB8E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eastAsia="David" w:hAnsi="David" w:cs="David" w:hint="cs"/>
                <w:sz w:val="26"/>
                <w:szCs w:val="26"/>
                <w:rtl/>
              </w:rPr>
              <w:t>ב</w:t>
            </w:r>
            <w:r w:rsidRPr="00976D06">
              <w:rPr>
                <w:rFonts w:ascii="David" w:eastAsia="FrankRuehl" w:hAnsi="David" w:cs="David" w:hint="cs"/>
                <w:sz w:val="26"/>
                <w:szCs w:val="26"/>
                <w:rtl/>
              </w:rPr>
              <w:t xml:space="preserve">חוק איגודי ערים, תשט"ו-1955 אחרי </w:t>
            </w:r>
            <w:r w:rsidRPr="00976D06">
              <w:rPr>
                <w:rFonts w:ascii="David" w:eastAsia="David" w:hAnsi="David" w:cs="David" w:hint="cs"/>
                <w:sz w:val="26"/>
                <w:szCs w:val="26"/>
                <w:rtl/>
              </w:rPr>
              <w:t>סעיף 17ד2 יבוא סעיף 17ד3 –</w:t>
            </w:r>
          </w:p>
        </w:tc>
      </w:tr>
      <w:tr w:rsidR="004A04C8" w:rsidRPr="0050538F" w14:paraId="1931289D" w14:textId="77777777" w:rsidTr="00AA2E1F">
        <w:tc>
          <w:tcPr>
            <w:tcW w:w="1867" w:type="dxa"/>
          </w:tcPr>
          <w:p w14:paraId="2FCF6AE8" w14:textId="79FB1D92"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345078B"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A3F415A" w14:textId="09904D47" w:rsidR="004A04C8" w:rsidRPr="00976D06" w:rsidRDefault="001B628D"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David" w:hAnsi="David" w:cs="David" w:hint="cs"/>
                <w:sz w:val="26"/>
                <w:szCs w:val="26"/>
                <w:rtl/>
              </w:rPr>
              <w:t>״</w:t>
            </w:r>
            <w:r w:rsidR="004A04C8">
              <w:rPr>
                <w:rFonts w:ascii="David" w:eastAsia="David" w:hAnsi="David" w:cs="David" w:hint="cs"/>
                <w:sz w:val="26"/>
                <w:szCs w:val="26"/>
                <w:rtl/>
              </w:rPr>
              <w:t>(א)</w:t>
            </w:r>
          </w:p>
        </w:tc>
        <w:tc>
          <w:tcPr>
            <w:tcW w:w="6520" w:type="dxa"/>
            <w:gridSpan w:val="4"/>
          </w:tcPr>
          <w:p w14:paraId="77BAFC13" w14:textId="001C1E55" w:rsidR="004A04C8" w:rsidRPr="00976D06" w:rsidRDefault="004A04C8" w:rsidP="004A04C8">
            <w:pPr>
              <w:pBdr>
                <w:top w:val="nil"/>
                <w:left w:val="nil"/>
                <w:bottom w:val="nil"/>
                <w:right w:val="nil"/>
                <w:between w:val="nil"/>
              </w:pBdr>
              <w:spacing w:line="360" w:lineRule="auto"/>
              <w:rPr>
                <w:rFonts w:ascii="David" w:eastAsia="David" w:hAnsi="David" w:cs="David"/>
                <w:sz w:val="26"/>
                <w:szCs w:val="26"/>
              </w:rPr>
            </w:pPr>
            <w:r w:rsidRPr="00976D06">
              <w:rPr>
                <w:rFonts w:ascii="David" w:eastAsia="David" w:hAnsi="David" w:cs="David" w:hint="cs"/>
                <w:sz w:val="26"/>
                <w:szCs w:val="26"/>
                <w:rtl/>
              </w:rPr>
              <w:t xml:space="preserve">בסעיף זה </w:t>
            </w:r>
            <w:r>
              <w:rPr>
                <w:rFonts w:ascii="David" w:eastAsia="David" w:hAnsi="David" w:cs="David"/>
                <w:sz w:val="26"/>
                <w:szCs w:val="26"/>
                <w:rtl/>
              </w:rPr>
              <w:t>–</w:t>
            </w:r>
            <w:r>
              <w:rPr>
                <w:rFonts w:ascii="David" w:eastAsia="David" w:hAnsi="David" w:cs="David" w:hint="cs"/>
                <w:sz w:val="26"/>
                <w:szCs w:val="26"/>
                <w:rtl/>
              </w:rPr>
              <w:t xml:space="preserve"> </w:t>
            </w:r>
          </w:p>
          <w:p w14:paraId="58FC0FFA" w14:textId="52334B06" w:rsidR="004A04C8" w:rsidRPr="00976D06" w:rsidRDefault="004A04C8" w:rsidP="004A04C8">
            <w:pPr>
              <w:pBdr>
                <w:top w:val="nil"/>
                <w:left w:val="nil"/>
                <w:bottom w:val="nil"/>
                <w:right w:val="nil"/>
                <w:between w:val="nil"/>
              </w:pBdr>
              <w:spacing w:line="360" w:lineRule="auto"/>
              <w:ind w:firstLine="0"/>
              <w:rPr>
                <w:rFonts w:ascii="David" w:eastAsia="David" w:hAnsi="David" w:cs="David"/>
                <w:sz w:val="26"/>
                <w:szCs w:val="26"/>
              </w:rPr>
            </w:pPr>
            <w:r w:rsidRPr="00976D06">
              <w:rPr>
                <w:rFonts w:ascii="David" w:eastAsia="David" w:hAnsi="David" w:cs="David" w:hint="cs"/>
                <w:sz w:val="26"/>
                <w:szCs w:val="26"/>
                <w:rtl/>
              </w:rPr>
              <w:t xml:space="preserve">״אשכול רשויות מקומיות סביבתי״ </w:t>
            </w:r>
            <w:r>
              <w:rPr>
                <w:rFonts w:ascii="David" w:eastAsia="David" w:hAnsi="David" w:cs="David"/>
                <w:sz w:val="26"/>
                <w:szCs w:val="26"/>
                <w:rtl/>
              </w:rPr>
              <w:t>–</w:t>
            </w:r>
            <w:r w:rsidRPr="00976D06">
              <w:rPr>
                <w:rFonts w:ascii="David" w:eastAsia="David" w:hAnsi="David" w:cs="David" w:hint="cs"/>
                <w:sz w:val="26"/>
                <w:szCs w:val="26"/>
                <w:rtl/>
              </w:rPr>
              <w:t xml:space="preserve"> </w:t>
            </w:r>
            <w:r>
              <w:rPr>
                <w:rFonts w:ascii="David" w:eastAsia="David" w:hAnsi="David" w:cs="David" w:hint="cs"/>
                <w:sz w:val="26"/>
                <w:szCs w:val="26"/>
                <w:rtl/>
              </w:rPr>
              <w:t xml:space="preserve">קבוצת </w:t>
            </w:r>
            <w:r w:rsidRPr="00976D06">
              <w:rPr>
                <w:rFonts w:ascii="David" w:eastAsia="David" w:hAnsi="David" w:cs="David" w:hint="cs"/>
                <w:sz w:val="26"/>
                <w:szCs w:val="26"/>
                <w:rtl/>
              </w:rPr>
              <w:t>רשויות מקומיות שהטילו על האשכול, בכפוף לאישורים הקבועים בסעיף 17ד1(2)</w:t>
            </w:r>
            <w:r>
              <w:rPr>
                <w:rFonts w:ascii="David" w:eastAsia="David" w:hAnsi="David" w:cs="David" w:hint="cs"/>
                <w:sz w:val="26"/>
                <w:szCs w:val="26"/>
                <w:rtl/>
              </w:rPr>
              <w:t>,</w:t>
            </w:r>
            <w:r w:rsidRPr="00976D06">
              <w:rPr>
                <w:rFonts w:ascii="David" w:eastAsia="David" w:hAnsi="David" w:cs="David" w:hint="cs"/>
                <w:sz w:val="26"/>
                <w:szCs w:val="26"/>
                <w:rtl/>
              </w:rPr>
              <w:t xml:space="preserve"> את התפקיד לאמץ יעדי אקלים ולהכין תוכניות אזוריות למימושם</w:t>
            </w:r>
            <w:r>
              <w:rPr>
                <w:rFonts w:ascii="David" w:eastAsia="David" w:hAnsi="David" w:cs="David" w:hint="cs"/>
                <w:sz w:val="26"/>
                <w:szCs w:val="26"/>
                <w:rtl/>
              </w:rPr>
              <w:t xml:space="preserve"> בעבור הרשויות המקומיות החברות באשכול</w:t>
            </w:r>
            <w:r w:rsidRPr="00976D06">
              <w:rPr>
                <w:rFonts w:ascii="David" w:eastAsia="David" w:hAnsi="David" w:cs="David" w:hint="cs"/>
                <w:sz w:val="26"/>
                <w:szCs w:val="26"/>
                <w:rtl/>
              </w:rPr>
              <w:t>.</w:t>
            </w:r>
          </w:p>
          <w:p w14:paraId="58FDBC64" w14:textId="47558F4A"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eastAsia="David" w:hAnsi="David" w:cs="David" w:hint="cs"/>
                <w:sz w:val="26"/>
                <w:szCs w:val="26"/>
                <w:rtl/>
              </w:rPr>
              <w:t xml:space="preserve">״הממונה הארצי״ </w:t>
            </w:r>
            <w:r>
              <w:rPr>
                <w:rFonts w:ascii="David" w:eastAsia="David" w:hAnsi="David" w:cs="David"/>
                <w:sz w:val="26"/>
                <w:szCs w:val="26"/>
                <w:rtl/>
              </w:rPr>
              <w:t>–</w:t>
            </w:r>
            <w:r w:rsidRPr="00976D06">
              <w:rPr>
                <w:rFonts w:ascii="David" w:eastAsia="David" w:hAnsi="David" w:cs="David" w:hint="cs"/>
                <w:sz w:val="26"/>
                <w:szCs w:val="26"/>
                <w:rtl/>
              </w:rPr>
              <w:t xml:space="preserve"> כהגדרתו ב</w:t>
            </w:r>
            <w:r>
              <w:rPr>
                <w:rFonts w:ascii="David" w:eastAsia="David" w:hAnsi="David" w:cs="David" w:hint="cs"/>
                <w:sz w:val="26"/>
                <w:szCs w:val="26"/>
                <w:rtl/>
              </w:rPr>
              <w:t xml:space="preserve">פקודת העיריות [נוסח חדש], </w:t>
            </w:r>
            <w:proofErr w:type="spellStart"/>
            <w:r>
              <w:rPr>
                <w:rFonts w:ascii="David" w:eastAsia="David" w:hAnsi="David" w:cs="David" w:hint="cs"/>
                <w:sz w:val="26"/>
                <w:szCs w:val="26"/>
                <w:rtl/>
              </w:rPr>
              <w:t>התשכ״ה</w:t>
            </w:r>
            <w:proofErr w:type="spellEnd"/>
            <w:r>
              <w:rPr>
                <w:rFonts w:ascii="David" w:eastAsia="David" w:hAnsi="David" w:cs="David" w:hint="cs"/>
                <w:sz w:val="26"/>
                <w:szCs w:val="26"/>
                <w:rtl/>
              </w:rPr>
              <w:t>–1965.</w:t>
            </w:r>
          </w:p>
        </w:tc>
      </w:tr>
      <w:tr w:rsidR="004A04C8" w:rsidRPr="0050538F" w14:paraId="3B84A4D8" w14:textId="77777777" w:rsidTr="00AA2E1F">
        <w:tc>
          <w:tcPr>
            <w:tcW w:w="1867" w:type="dxa"/>
          </w:tcPr>
          <w:p w14:paraId="0DEFD22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45EB23C"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FE86FE0" w14:textId="5697CB1A"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David" w:hAnsi="David" w:cs="David" w:hint="cs"/>
                <w:sz w:val="26"/>
                <w:szCs w:val="26"/>
                <w:rtl/>
              </w:rPr>
              <w:t>(ב)</w:t>
            </w:r>
          </w:p>
        </w:tc>
        <w:tc>
          <w:tcPr>
            <w:tcW w:w="6520" w:type="dxa"/>
            <w:gridSpan w:val="4"/>
          </w:tcPr>
          <w:p w14:paraId="1318DA8A" w14:textId="3C579813" w:rsidR="004A04C8" w:rsidRPr="00927687"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Pr>
            </w:pPr>
            <w:r>
              <w:rPr>
                <w:rFonts w:ascii="David" w:hAnsi="David" w:cs="David" w:hint="cs"/>
                <w:sz w:val="26"/>
                <w:szCs w:val="26"/>
                <w:rtl/>
              </w:rPr>
              <w:t>אם, לפי החלטת השר כאמור בסעיף 6 ל</w:t>
            </w:r>
            <w:r w:rsidRPr="00F33246">
              <w:rPr>
                <w:rFonts w:ascii="David" w:eastAsia="David" w:hAnsi="David" w:cs="David" w:hint="cs"/>
                <w:sz w:val="26"/>
                <w:szCs w:val="26"/>
                <w:rtl/>
              </w:rPr>
              <w:t>חוק הרשויות המקומיות (הסמכה מיוחדת), תשי"ז-1956</w:t>
            </w:r>
            <w:r>
              <w:rPr>
                <w:rFonts w:ascii="David" w:hAnsi="David" w:cs="David" w:hint="cs"/>
                <w:sz w:val="26"/>
                <w:szCs w:val="26"/>
                <w:rtl/>
              </w:rPr>
              <w:t xml:space="preserve"> ה</w:t>
            </w:r>
            <w:r w:rsidRPr="00976D06">
              <w:rPr>
                <w:rFonts w:ascii="David" w:hAnsi="David" w:cs="David" w:hint="cs"/>
                <w:sz w:val="26"/>
                <w:szCs w:val="26"/>
                <w:rtl/>
              </w:rPr>
              <w:t>טילו</w:t>
            </w:r>
            <w:r w:rsidRPr="00976D06">
              <w:rPr>
                <w:rFonts w:ascii="David" w:eastAsia="David" w:hAnsi="David" w:cs="David" w:hint="cs"/>
                <w:sz w:val="26"/>
                <w:szCs w:val="26"/>
                <w:rtl/>
              </w:rPr>
              <w:t xml:space="preserve"> הרשויות המקומיות באשכול רשויות מקומיות על האשכול את התפקיד לאמץ יעדי אקלים ולהכין תוכניות למימושם</w:t>
            </w:r>
            <w:r>
              <w:rPr>
                <w:rFonts w:ascii="David" w:eastAsia="David" w:hAnsi="David" w:cs="David" w:hint="cs"/>
                <w:sz w:val="26"/>
                <w:szCs w:val="26"/>
                <w:rtl/>
              </w:rPr>
              <w:t xml:space="preserve">, </w:t>
            </w:r>
            <w:r w:rsidRPr="00976D06">
              <w:rPr>
                <w:rFonts w:ascii="David" w:eastAsia="David" w:hAnsi="David" w:cs="David" w:hint="cs"/>
                <w:sz w:val="26"/>
                <w:szCs w:val="26"/>
                <w:rtl/>
              </w:rPr>
              <w:t>יראו בהן</w:t>
            </w:r>
            <w:r>
              <w:rPr>
                <w:rFonts w:ascii="David" w:eastAsia="David" w:hAnsi="David" w:cs="David" w:hint="cs"/>
                <w:sz w:val="26"/>
                <w:szCs w:val="26"/>
                <w:rtl/>
              </w:rPr>
              <w:t xml:space="preserve"> </w:t>
            </w:r>
            <w:r>
              <w:rPr>
                <w:rFonts w:ascii="David" w:eastAsia="David" w:hAnsi="David" w:cs="David"/>
                <w:sz w:val="26"/>
                <w:szCs w:val="26"/>
                <w:rtl/>
              </w:rPr>
              <w:t>–</w:t>
            </w:r>
            <w:r>
              <w:rPr>
                <w:rFonts w:ascii="David" w:eastAsia="David" w:hAnsi="David" w:cs="David" w:hint="cs"/>
                <w:sz w:val="26"/>
                <w:szCs w:val="26"/>
                <w:rtl/>
              </w:rPr>
              <w:t xml:space="preserve"> </w:t>
            </w:r>
            <w:r w:rsidRPr="00976D06">
              <w:rPr>
                <w:rFonts w:ascii="David" w:eastAsia="David" w:hAnsi="David" w:cs="David" w:hint="cs"/>
                <w:sz w:val="26"/>
                <w:szCs w:val="26"/>
                <w:rtl/>
              </w:rPr>
              <w:t>אם יבחרו בכך</w:t>
            </w:r>
            <w:r>
              <w:rPr>
                <w:rFonts w:ascii="David" w:eastAsia="David" w:hAnsi="David" w:cs="David" w:hint="cs"/>
                <w:sz w:val="26"/>
                <w:szCs w:val="26"/>
                <w:rtl/>
              </w:rPr>
              <w:t xml:space="preserve"> </w:t>
            </w:r>
            <w:r>
              <w:rPr>
                <w:rFonts w:ascii="David" w:eastAsia="David" w:hAnsi="David" w:cs="David"/>
                <w:sz w:val="26"/>
                <w:szCs w:val="26"/>
                <w:rtl/>
              </w:rPr>
              <w:t>–</w:t>
            </w:r>
            <w:r>
              <w:rPr>
                <w:rFonts w:ascii="David" w:eastAsia="David" w:hAnsi="David" w:cs="David" w:hint="cs"/>
                <w:sz w:val="26"/>
                <w:szCs w:val="26"/>
                <w:rtl/>
              </w:rPr>
              <w:t xml:space="preserve"> </w:t>
            </w:r>
            <w:r w:rsidRPr="00976D06">
              <w:rPr>
                <w:rFonts w:ascii="David" w:eastAsia="David" w:hAnsi="David" w:cs="David" w:hint="cs"/>
                <w:sz w:val="26"/>
                <w:szCs w:val="26"/>
                <w:rtl/>
              </w:rPr>
              <w:t>״אשכול רשויות מקומיות סביבתי״.</w:t>
            </w:r>
          </w:p>
        </w:tc>
      </w:tr>
      <w:tr w:rsidR="004A04C8" w:rsidRPr="0050538F" w14:paraId="4864ED02" w14:textId="77777777" w:rsidTr="00B106AD">
        <w:tc>
          <w:tcPr>
            <w:tcW w:w="1867" w:type="dxa"/>
          </w:tcPr>
          <w:p w14:paraId="6AB4BB9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28DC13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33A0C4A" w14:textId="2A98629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(ג)</w:t>
            </w:r>
          </w:p>
        </w:tc>
        <w:tc>
          <w:tcPr>
            <w:tcW w:w="711" w:type="dxa"/>
            <w:gridSpan w:val="2"/>
          </w:tcPr>
          <w:p w14:paraId="64F613ED" w14:textId="358A2013"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eastAsia="David" w:hAnsi="David" w:cs="David" w:hint="cs"/>
                <w:sz w:val="26"/>
                <w:szCs w:val="26"/>
                <w:rtl/>
              </w:rPr>
              <w:t>(</w:t>
            </w:r>
            <w:r>
              <w:rPr>
                <w:rFonts w:ascii="David" w:eastAsia="David" w:hAnsi="David" w:cs="David" w:hint="cs"/>
                <w:sz w:val="26"/>
                <w:szCs w:val="26"/>
                <w:rtl/>
              </w:rPr>
              <w:t>1)</w:t>
            </w:r>
          </w:p>
        </w:tc>
        <w:tc>
          <w:tcPr>
            <w:tcW w:w="5809" w:type="dxa"/>
            <w:gridSpan w:val="2"/>
          </w:tcPr>
          <w:p w14:paraId="4F6748E9" w14:textId="58BA4E41"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eastAsia="David" w:hAnsi="David" w:cs="David" w:hint="cs"/>
                <w:sz w:val="26"/>
                <w:szCs w:val="26"/>
                <w:rtl/>
              </w:rPr>
              <w:t xml:space="preserve">אשכול רשויות מקומיות סביבתי </w:t>
            </w:r>
            <w:r w:rsidRPr="00976D06">
              <w:rPr>
                <w:rFonts w:ascii="David" w:hAnsi="David" w:cs="David" w:hint="cs"/>
                <w:sz w:val="26"/>
                <w:szCs w:val="26"/>
                <w:rtl/>
              </w:rPr>
              <w:t xml:space="preserve">יגבש ויגיש </w:t>
            </w:r>
            <w:r>
              <w:rPr>
                <w:rFonts w:ascii="David" w:hAnsi="David" w:cs="David" w:hint="cs"/>
                <w:sz w:val="26"/>
                <w:szCs w:val="26"/>
                <w:rtl/>
              </w:rPr>
              <w:t>ל</w:t>
            </w:r>
            <w:r w:rsidRPr="00976D06">
              <w:rPr>
                <w:rFonts w:ascii="David" w:hAnsi="David" w:cs="David" w:hint="cs"/>
                <w:sz w:val="26"/>
                <w:szCs w:val="26"/>
                <w:rtl/>
              </w:rPr>
              <w:t>ממונה הארצי תכנית רב שנתית ליעדים אקלימיים מדידים, וכן תכניות שנתיות למימושם, הכוללות התייחסות, בין היתר, לפליטת גזי חממה, שימוש באנרגיה מתחדשת, איכות האוויר, טיפול בפסולת והפחתת השימוש במשאבים בלתי מתכלים.</w:t>
            </w:r>
          </w:p>
        </w:tc>
      </w:tr>
      <w:tr w:rsidR="004A04C8" w:rsidRPr="0050538F" w14:paraId="138A6D59" w14:textId="77777777" w:rsidTr="00B106AD">
        <w:tc>
          <w:tcPr>
            <w:tcW w:w="1867" w:type="dxa"/>
          </w:tcPr>
          <w:p w14:paraId="5128DB2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76CA31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DB9721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1E5B8453" w14:textId="3281085C"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(2)</w:t>
            </w:r>
          </w:p>
        </w:tc>
        <w:tc>
          <w:tcPr>
            <w:tcW w:w="5809" w:type="dxa"/>
            <w:gridSpan w:val="2"/>
          </w:tcPr>
          <w:p w14:paraId="37F02A10" w14:textId="7AAE5C09"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sidRPr="00976D06">
              <w:rPr>
                <w:rFonts w:ascii="David" w:hAnsi="David" w:cs="David" w:hint="cs"/>
                <w:sz w:val="26"/>
                <w:szCs w:val="26"/>
                <w:rtl/>
              </w:rPr>
              <w:t>האשכול יגיש לממונה הארצי, בתום כל שנה, דין וחשבון כולל על ביצוע התכני</w:t>
            </w:r>
            <w:r>
              <w:rPr>
                <w:rFonts w:ascii="David" w:hAnsi="David" w:cs="David" w:hint="cs"/>
                <w:sz w:val="26"/>
                <w:szCs w:val="26"/>
                <w:rtl/>
              </w:rPr>
              <w:t>ו</w:t>
            </w:r>
            <w:r w:rsidRPr="00976D06">
              <w:rPr>
                <w:rFonts w:ascii="David" w:hAnsi="David" w:cs="David" w:hint="cs"/>
                <w:sz w:val="26"/>
                <w:szCs w:val="26"/>
                <w:rtl/>
              </w:rPr>
              <w:t>ת השנתי</w:t>
            </w:r>
            <w:r>
              <w:rPr>
                <w:rFonts w:ascii="David" w:hAnsi="David" w:cs="David" w:hint="cs"/>
                <w:sz w:val="26"/>
                <w:szCs w:val="26"/>
                <w:rtl/>
              </w:rPr>
              <w:t>ו</w:t>
            </w:r>
            <w:r w:rsidRPr="00976D06">
              <w:rPr>
                <w:rFonts w:ascii="David" w:hAnsi="David" w:cs="David" w:hint="cs"/>
                <w:sz w:val="26"/>
                <w:szCs w:val="26"/>
                <w:rtl/>
              </w:rPr>
              <w:t>ת.</w:t>
            </w:r>
          </w:p>
        </w:tc>
      </w:tr>
      <w:tr w:rsidR="004A04C8" w:rsidRPr="0050538F" w14:paraId="2CC651C4" w14:textId="77777777" w:rsidTr="00B106AD">
        <w:tc>
          <w:tcPr>
            <w:tcW w:w="1867" w:type="dxa"/>
          </w:tcPr>
          <w:p w14:paraId="16A271EA"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0F8D0E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147254C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012A4443" w14:textId="5C6948E0"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(3)</w:t>
            </w:r>
          </w:p>
        </w:tc>
        <w:tc>
          <w:tcPr>
            <w:tcW w:w="5809" w:type="dxa"/>
            <w:gridSpan w:val="2"/>
          </w:tcPr>
          <w:p w14:paraId="4D897124" w14:textId="1D61DAFC"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הממונה הארצי יגיש לשר הפנים</w:t>
            </w:r>
            <w:r>
              <w:rPr>
                <w:rFonts w:ascii="David" w:hAnsi="David" w:cs="David" w:hint="cs"/>
                <w:sz w:val="26"/>
                <w:szCs w:val="26"/>
                <w:rtl/>
              </w:rPr>
              <w:t xml:space="preserve"> וועדת הפנים והגנת הסביבה של הכנסת</w:t>
            </w:r>
            <w:r w:rsidRPr="00976D06">
              <w:rPr>
                <w:rFonts w:ascii="David" w:hAnsi="David" w:cs="David" w:hint="cs"/>
                <w:sz w:val="26"/>
                <w:szCs w:val="26"/>
                <w:rtl/>
              </w:rPr>
              <w:t>, בתום כל שנה, דין וחשבון כולל על הביצוע של כלל התכני</w:t>
            </w:r>
            <w:r>
              <w:rPr>
                <w:rFonts w:ascii="David" w:hAnsi="David" w:cs="David" w:hint="cs"/>
                <w:sz w:val="26"/>
                <w:szCs w:val="26"/>
                <w:rtl/>
              </w:rPr>
              <w:t>ו</w:t>
            </w:r>
            <w:r w:rsidRPr="00976D06">
              <w:rPr>
                <w:rFonts w:ascii="David" w:hAnsi="David" w:cs="David" w:hint="cs"/>
                <w:sz w:val="26"/>
                <w:szCs w:val="26"/>
                <w:rtl/>
              </w:rPr>
              <w:t>ת השנתי</w:t>
            </w:r>
            <w:r>
              <w:rPr>
                <w:rFonts w:ascii="David" w:hAnsi="David" w:cs="David" w:hint="cs"/>
                <w:sz w:val="26"/>
                <w:szCs w:val="26"/>
                <w:rtl/>
              </w:rPr>
              <w:t>ו</w:t>
            </w:r>
            <w:r w:rsidRPr="00976D06">
              <w:rPr>
                <w:rFonts w:ascii="David" w:hAnsi="David" w:cs="David" w:hint="cs"/>
                <w:sz w:val="26"/>
                <w:szCs w:val="26"/>
                <w:rtl/>
              </w:rPr>
              <w:t>ת.</w:t>
            </w:r>
          </w:p>
        </w:tc>
      </w:tr>
      <w:tr w:rsidR="004A04C8" w:rsidRPr="0050538F" w14:paraId="2366EB01" w14:textId="77777777" w:rsidTr="00B106AD">
        <w:tc>
          <w:tcPr>
            <w:tcW w:w="1867" w:type="dxa"/>
          </w:tcPr>
          <w:p w14:paraId="4F3B896B"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A13B71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1630848" w14:textId="2B147838"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(ד)</w:t>
            </w:r>
          </w:p>
        </w:tc>
        <w:tc>
          <w:tcPr>
            <w:tcW w:w="711" w:type="dxa"/>
            <w:gridSpan w:val="2"/>
          </w:tcPr>
          <w:p w14:paraId="6F41645B" w14:textId="669FDF01"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w:t>
            </w:r>
            <w:r>
              <w:rPr>
                <w:rFonts w:ascii="David" w:hAnsi="David" w:cs="David" w:hint="cs"/>
                <w:sz w:val="26"/>
                <w:szCs w:val="26"/>
                <w:rtl/>
              </w:rPr>
              <w:t>1)</w:t>
            </w:r>
          </w:p>
        </w:tc>
        <w:tc>
          <w:tcPr>
            <w:tcW w:w="5809" w:type="dxa"/>
            <w:gridSpan w:val="2"/>
          </w:tcPr>
          <w:p w14:paraId="3AB3EBB9" w14:textId="77777777" w:rsidR="004A04C8" w:rsidRPr="00A82CF5"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A82CF5">
              <w:rPr>
                <w:rFonts w:ascii="David" w:hAnsi="David" w:cs="David" w:hint="cs"/>
                <w:sz w:val="26"/>
                <w:szCs w:val="26"/>
                <w:rtl/>
              </w:rPr>
              <w:t xml:space="preserve">אשכול רשויות מקומיות סביבתי ימנה אחראי אקלים אשכולי, שיהא אמון על הצעת נוסחים ליעדים ולתוכניות האקלים, על הצעת הליכים להטמעתם ברשויות המקומיות החברות באשכול ועל הערכת מידת הצלחתם. </w:t>
            </w:r>
          </w:p>
        </w:tc>
      </w:tr>
      <w:tr w:rsidR="004A04C8" w:rsidRPr="0050538F" w14:paraId="62E536D3" w14:textId="77777777" w:rsidTr="00B106AD">
        <w:tc>
          <w:tcPr>
            <w:tcW w:w="1867" w:type="dxa"/>
          </w:tcPr>
          <w:p w14:paraId="61D933D3"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4A621A8"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4661B7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6C38CAF2" w14:textId="75FF0A10"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(1א)</w:t>
            </w:r>
          </w:p>
        </w:tc>
        <w:tc>
          <w:tcPr>
            <w:tcW w:w="5809" w:type="dxa"/>
            <w:gridSpan w:val="2"/>
          </w:tcPr>
          <w:p w14:paraId="59CE8585" w14:textId="29470F65" w:rsidR="004A04C8" w:rsidRPr="00A82CF5"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sidRPr="00927687">
              <w:rPr>
                <w:rFonts w:ascii="David" w:hAnsi="David" w:cs="David" w:hint="cs"/>
                <w:sz w:val="26"/>
                <w:szCs w:val="26"/>
                <w:rtl/>
              </w:rPr>
              <w:t xml:space="preserve">אם ישנן, אחראי האקלים </w:t>
            </w:r>
            <w:proofErr w:type="spellStart"/>
            <w:r>
              <w:rPr>
                <w:rFonts w:ascii="David" w:hAnsi="David" w:cs="David" w:hint="cs"/>
                <w:sz w:val="26"/>
                <w:szCs w:val="26"/>
                <w:rtl/>
              </w:rPr>
              <w:t>האשכולי</w:t>
            </w:r>
            <w:proofErr w:type="spellEnd"/>
            <w:r>
              <w:rPr>
                <w:rFonts w:ascii="David" w:hAnsi="David" w:cs="David" w:hint="cs"/>
                <w:sz w:val="26"/>
                <w:szCs w:val="26"/>
                <w:rtl/>
              </w:rPr>
              <w:t xml:space="preserve"> </w:t>
            </w:r>
            <w:r w:rsidRPr="00927687">
              <w:rPr>
                <w:rFonts w:ascii="David" w:hAnsi="David" w:cs="David" w:hint="cs"/>
                <w:sz w:val="26"/>
                <w:szCs w:val="26"/>
                <w:rtl/>
              </w:rPr>
              <w:t xml:space="preserve">יפעל תוך הקפדה על היוועצות עם הוועדות המקומיות לאיכות הסביבה ברשויות השונות, כהגדרתן בפקודת העיריות [נוסח חדש], </w:t>
            </w:r>
            <w:proofErr w:type="spellStart"/>
            <w:r w:rsidRPr="00927687">
              <w:rPr>
                <w:rFonts w:ascii="David" w:hAnsi="David" w:cs="David" w:hint="cs"/>
                <w:sz w:val="26"/>
                <w:szCs w:val="26"/>
                <w:rtl/>
              </w:rPr>
              <w:t>התשכ״ה</w:t>
            </w:r>
            <w:proofErr w:type="spellEnd"/>
            <w:r w:rsidRPr="00927687">
              <w:rPr>
                <w:rFonts w:ascii="David" w:hAnsi="David" w:cs="David" w:hint="cs"/>
                <w:sz w:val="26"/>
                <w:szCs w:val="26"/>
                <w:rtl/>
              </w:rPr>
              <w:t>–1965.</w:t>
            </w:r>
          </w:p>
        </w:tc>
      </w:tr>
      <w:tr w:rsidR="004A04C8" w:rsidRPr="0050538F" w14:paraId="40B4B0D4" w14:textId="77777777" w:rsidTr="00B106AD">
        <w:tc>
          <w:tcPr>
            <w:tcW w:w="1867" w:type="dxa"/>
          </w:tcPr>
          <w:p w14:paraId="3E525430"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774929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E27E2C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6B33A9F5" w14:textId="552B477D"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w:t>
            </w:r>
            <w:r>
              <w:rPr>
                <w:rFonts w:ascii="David" w:hAnsi="David" w:cs="David" w:hint="cs"/>
                <w:sz w:val="26"/>
                <w:szCs w:val="26"/>
                <w:rtl/>
              </w:rPr>
              <w:t>2)</w:t>
            </w:r>
          </w:p>
        </w:tc>
        <w:tc>
          <w:tcPr>
            <w:tcW w:w="5809" w:type="dxa"/>
            <w:gridSpan w:val="2"/>
          </w:tcPr>
          <w:p w14:paraId="380C08A7" w14:textId="4448399C" w:rsidR="004A04C8" w:rsidRPr="00383345"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383345">
              <w:rPr>
                <w:rFonts w:ascii="David" w:eastAsia="Arial" w:hAnsi="David" w:cs="David" w:hint="cs"/>
                <w:sz w:val="26"/>
                <w:szCs w:val="26"/>
                <w:rtl/>
              </w:rPr>
              <w:t>התוכניות כאמור יאושררו על ידי מועצות הרשויות המקומיות; לא אשררה מועצה אחת או יותר את התוכניות, תידר</w:t>
            </w:r>
            <w:r w:rsidRPr="00383345">
              <w:rPr>
                <w:rFonts w:ascii="David" w:eastAsia="Arial" w:hAnsi="David" w:cs="David" w:hint="eastAsia"/>
                <w:sz w:val="26"/>
                <w:szCs w:val="26"/>
                <w:rtl/>
              </w:rPr>
              <w:t>ש</w:t>
            </w:r>
            <w:r w:rsidRPr="00383345">
              <w:rPr>
                <w:rFonts w:ascii="David" w:eastAsia="Arial" w:hAnsi="David" w:cs="David" w:hint="cs"/>
                <w:sz w:val="26"/>
                <w:szCs w:val="26"/>
                <w:rtl/>
              </w:rPr>
              <w:t xml:space="preserve"> </w:t>
            </w:r>
            <w:r>
              <w:rPr>
                <w:rFonts w:ascii="David" w:eastAsia="Arial" w:hAnsi="David" w:cs="David" w:hint="cs"/>
                <w:sz w:val="26"/>
                <w:szCs w:val="26"/>
                <w:rtl/>
              </w:rPr>
              <w:t>מועצת הרשות</w:t>
            </w:r>
            <w:r w:rsidRPr="00383345">
              <w:rPr>
                <w:rFonts w:ascii="David" w:eastAsia="Arial" w:hAnsi="David" w:cs="David" w:hint="cs"/>
                <w:sz w:val="26"/>
                <w:szCs w:val="26"/>
                <w:rtl/>
              </w:rPr>
              <w:t xml:space="preserve"> לנסח עבור הרשות המקומית שבשטחה היא פועלות תוכניות כאמור, ולהגישה לממונה הארצי.</w:t>
            </w:r>
          </w:p>
        </w:tc>
      </w:tr>
      <w:tr w:rsidR="004A04C8" w:rsidRPr="0050538F" w14:paraId="4BCBB6CA" w14:textId="77777777" w:rsidTr="00B106AD">
        <w:tc>
          <w:tcPr>
            <w:tcW w:w="1867" w:type="dxa"/>
          </w:tcPr>
          <w:p w14:paraId="51EC97EE"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C8D691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8066DB4"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09AB6916" w14:textId="257058C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(3)</w:t>
            </w:r>
          </w:p>
        </w:tc>
        <w:tc>
          <w:tcPr>
            <w:tcW w:w="5809" w:type="dxa"/>
            <w:gridSpan w:val="2"/>
          </w:tcPr>
          <w:p w14:paraId="0FEB2A8A" w14:textId="3A75D825"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976D06">
              <w:rPr>
                <w:rFonts w:ascii="David" w:hAnsi="David" w:cs="David" w:hint="cs"/>
                <w:sz w:val="26"/>
                <w:szCs w:val="26"/>
                <w:rtl/>
              </w:rPr>
              <w:t>הממונה הארצי ילווה את אשכול הרשויות המקומיות הסביבתי ואחראי האקלים בגיבוש התוכניות, ניהול יישומן וכן הוצאה לפועל של מיזמים הנדרשים לשם הצלחת</w:t>
            </w:r>
            <w:r>
              <w:rPr>
                <w:rFonts w:ascii="David" w:hAnsi="David" w:cs="David" w:hint="cs"/>
                <w:sz w:val="26"/>
                <w:szCs w:val="26"/>
                <w:rtl/>
              </w:rPr>
              <w:t>ן.</w:t>
            </w:r>
          </w:p>
        </w:tc>
      </w:tr>
      <w:tr w:rsidR="004A04C8" w:rsidRPr="0050538F" w14:paraId="0EB95AED" w14:textId="77777777" w:rsidTr="00B106AD">
        <w:tc>
          <w:tcPr>
            <w:tcW w:w="1867" w:type="dxa"/>
          </w:tcPr>
          <w:p w14:paraId="0340DAE0"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A1972C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D5621DA"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1C5D90F3" w14:textId="4B49A475"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(4)</w:t>
            </w:r>
          </w:p>
        </w:tc>
        <w:tc>
          <w:tcPr>
            <w:tcW w:w="5809" w:type="dxa"/>
            <w:gridSpan w:val="2"/>
          </w:tcPr>
          <w:p w14:paraId="4C8E6B5B" w14:textId="763CDB54"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eastAsia="Arial" w:hAnsi="David" w:cs="David" w:hint="cs"/>
                <w:sz w:val="26"/>
                <w:szCs w:val="26"/>
                <w:rtl/>
              </w:rPr>
              <w:t>הממונה יקיים לא פחות מעשרה ימי הכשרה שנתיים לאחראי האקלים, העוסקים בדרכים יעילות ומומלצות להפקת אנרגיה ירוקה בערים.</w:t>
            </w:r>
          </w:p>
        </w:tc>
      </w:tr>
      <w:tr w:rsidR="004A04C8" w:rsidRPr="0050538F" w14:paraId="399D5C57" w14:textId="77777777" w:rsidTr="00B106AD">
        <w:tc>
          <w:tcPr>
            <w:tcW w:w="1867" w:type="dxa"/>
          </w:tcPr>
          <w:p w14:paraId="6EF09DC3"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1FE13F7F"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1F4DB624" w14:textId="19E49FA5"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(ה)</w:t>
            </w:r>
          </w:p>
        </w:tc>
        <w:tc>
          <w:tcPr>
            <w:tcW w:w="711" w:type="dxa"/>
            <w:gridSpan w:val="2"/>
          </w:tcPr>
          <w:p w14:paraId="0351561A" w14:textId="02657621"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(1)</w:t>
            </w:r>
          </w:p>
        </w:tc>
        <w:tc>
          <w:tcPr>
            <w:tcW w:w="5809" w:type="dxa"/>
            <w:gridSpan w:val="2"/>
          </w:tcPr>
          <w:p w14:paraId="6260E0CF"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מינויים לפי סעיף קטן (4) יהיו של אדם ראוי, בעל כשירות מקצועית רלוונטית בנושאי הקיימות, התכנון העירוני, משבר האקלים והאנרגיה המתחדשת, בדרך של מכרז פומבי.</w:t>
            </w:r>
          </w:p>
        </w:tc>
      </w:tr>
      <w:tr w:rsidR="004A04C8" w:rsidRPr="0050538F" w14:paraId="16EC08E5" w14:textId="77777777" w:rsidTr="00B106AD">
        <w:tc>
          <w:tcPr>
            <w:tcW w:w="1867" w:type="dxa"/>
          </w:tcPr>
          <w:p w14:paraId="64EC38B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5549A145"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4BCC284"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11" w:type="dxa"/>
            <w:gridSpan w:val="2"/>
          </w:tcPr>
          <w:p w14:paraId="587EEB63" w14:textId="0DDAB784"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(2)</w:t>
            </w:r>
          </w:p>
        </w:tc>
        <w:tc>
          <w:tcPr>
            <w:tcW w:w="5809" w:type="dxa"/>
            <w:gridSpan w:val="2"/>
          </w:tcPr>
          <w:p w14:paraId="18191FF7" w14:textId="10D8C015"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נוסף על הדרישות הקבועות בסעיף (א3)(1) יהיה מנהל האקלים והקיימות בעל תעודת סיום קורס ממוני אנרגיה באחד המוסדות שבהם הקורס אושר בידי הממונה (כהגדרתו בחוק מקורות האנרגיה, תש״ן-1989), או לחלופין עמד בבחינה של ועדת מומחים שמינה הממונה האמור.</w:t>
            </w:r>
          </w:p>
        </w:tc>
      </w:tr>
      <w:tr w:rsidR="004A04C8" w:rsidRPr="0050538F" w14:paraId="1CE1F5E6" w14:textId="77777777" w:rsidTr="00AA2E1F">
        <w:tc>
          <w:tcPr>
            <w:tcW w:w="1867" w:type="dxa"/>
          </w:tcPr>
          <w:p w14:paraId="781DFB93"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149340F"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05EEE73" w14:textId="061B6D4B"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(ו)</w:t>
            </w:r>
          </w:p>
        </w:tc>
        <w:tc>
          <w:tcPr>
            <w:tcW w:w="6520" w:type="dxa"/>
            <w:gridSpan w:val="4"/>
          </w:tcPr>
          <w:p w14:paraId="432927A0" w14:textId="737C660C"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976D06">
              <w:rPr>
                <w:rFonts w:ascii="David" w:hAnsi="David" w:cs="David" w:hint="cs"/>
                <w:sz w:val="26"/>
                <w:szCs w:val="26"/>
                <w:rtl/>
              </w:rPr>
              <w:t>בסוף כל שנת תקציב ישפה משרד הפנים את אשכול הרשויות המקומיות הסביבתי ב</w:t>
            </w:r>
            <w:r>
              <w:rPr>
                <w:rFonts w:ascii="David" w:hAnsi="David" w:cs="David" w:hint="cs"/>
                <w:sz w:val="26"/>
                <w:szCs w:val="26"/>
                <w:rtl/>
              </w:rPr>
              <w:t xml:space="preserve">מחצית </w:t>
            </w:r>
            <w:r w:rsidRPr="00976D06">
              <w:rPr>
                <w:rFonts w:ascii="David" w:hAnsi="David" w:cs="David" w:hint="cs"/>
                <w:sz w:val="26"/>
                <w:szCs w:val="26"/>
                <w:rtl/>
              </w:rPr>
              <w:t xml:space="preserve">עלות העסקת אחראי האקלים, עד לתקרה סבירה שיקבע ויפרסם ברשומות השר, באישור ועדת הפנים </w:t>
            </w:r>
            <w:r>
              <w:rPr>
                <w:rFonts w:ascii="David" w:hAnsi="David" w:cs="David" w:hint="cs"/>
                <w:sz w:val="26"/>
                <w:szCs w:val="26"/>
                <w:rtl/>
              </w:rPr>
              <w:t>והגנת</w:t>
            </w:r>
            <w:r w:rsidRPr="00976D06">
              <w:rPr>
                <w:rFonts w:ascii="David" w:hAnsi="David" w:cs="David" w:hint="cs"/>
                <w:sz w:val="26"/>
                <w:szCs w:val="26"/>
                <w:rtl/>
              </w:rPr>
              <w:t xml:space="preserve"> הסביבה של הכנסת.</w:t>
            </w:r>
          </w:p>
        </w:tc>
      </w:tr>
      <w:tr w:rsidR="004A04C8" w:rsidRPr="0050538F" w14:paraId="5E1A6601" w14:textId="77777777" w:rsidTr="00AA2E1F">
        <w:tc>
          <w:tcPr>
            <w:tcW w:w="1867" w:type="dxa"/>
          </w:tcPr>
          <w:p w14:paraId="063FABFB"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53B5608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7044D230" w14:textId="126D785D"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hAnsi="David" w:cs="David" w:hint="cs"/>
                <w:sz w:val="26"/>
                <w:szCs w:val="26"/>
                <w:rtl/>
              </w:rPr>
              <w:t>(ז)</w:t>
            </w:r>
          </w:p>
        </w:tc>
        <w:tc>
          <w:tcPr>
            <w:tcW w:w="6520" w:type="dxa"/>
            <w:gridSpan w:val="4"/>
          </w:tcPr>
          <w:p w14:paraId="12082905" w14:textId="7FF14733" w:rsidR="004A04C8" w:rsidRPr="00DD5D34"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9811A9">
              <w:rPr>
                <w:rFonts w:ascii="David" w:hAnsi="David" w:cs="David" w:hint="cs"/>
                <w:sz w:val="26"/>
                <w:szCs w:val="26"/>
                <w:rtl/>
              </w:rPr>
              <w:t>היה ורשות מקומית אחת או יותר מהרשויות החברות באשכול הסביבתי נדרשת להעסיק מנהל אקלים וקיימות כהגדרתו ב</w:t>
            </w:r>
            <w:r>
              <w:rPr>
                <w:rFonts w:ascii="David" w:hAnsi="David" w:cs="David" w:hint="cs"/>
                <w:sz w:val="26"/>
                <w:szCs w:val="26"/>
                <w:rtl/>
              </w:rPr>
              <w:t xml:space="preserve">פקודת העיריות [נוסח חדש], </w:t>
            </w:r>
            <w:proofErr w:type="spellStart"/>
            <w:r>
              <w:rPr>
                <w:rFonts w:ascii="David" w:hAnsi="David" w:cs="David" w:hint="cs"/>
                <w:sz w:val="26"/>
                <w:szCs w:val="26"/>
                <w:rtl/>
              </w:rPr>
              <w:t>התשכ״ה</w:t>
            </w:r>
            <w:proofErr w:type="spellEnd"/>
            <w:r>
              <w:rPr>
                <w:rFonts w:ascii="David" w:hAnsi="David" w:cs="David" w:hint="cs"/>
                <w:sz w:val="26"/>
                <w:szCs w:val="26"/>
                <w:rtl/>
              </w:rPr>
              <w:t xml:space="preserve">–1965, </w:t>
            </w:r>
            <w:r w:rsidRPr="009811A9">
              <w:rPr>
                <w:rFonts w:ascii="David" w:hAnsi="David" w:cs="David" w:hint="cs"/>
                <w:sz w:val="26"/>
                <w:szCs w:val="26"/>
                <w:rtl/>
              </w:rPr>
              <w:t xml:space="preserve">לא </w:t>
            </w:r>
            <w:r>
              <w:rPr>
                <w:rFonts w:ascii="David" w:hAnsi="David" w:cs="David" w:hint="cs"/>
                <w:sz w:val="26"/>
                <w:szCs w:val="26"/>
                <w:rtl/>
              </w:rPr>
              <w:t xml:space="preserve">ינסח אחראי האקלים </w:t>
            </w:r>
            <w:r w:rsidRPr="009811A9">
              <w:rPr>
                <w:rFonts w:ascii="David" w:hAnsi="David" w:cs="David" w:hint="cs"/>
                <w:sz w:val="26"/>
                <w:szCs w:val="26"/>
                <w:rtl/>
              </w:rPr>
              <w:t>יעדים ותוכניות לרשויות אלו.</w:t>
            </w:r>
            <w:r w:rsidR="001B628D">
              <w:rPr>
                <w:rFonts w:ascii="David" w:hAnsi="David" w:cs="David" w:hint="cs"/>
                <w:sz w:val="26"/>
                <w:szCs w:val="26"/>
                <w:rtl/>
              </w:rPr>
              <w:t>״</w:t>
            </w:r>
          </w:p>
        </w:tc>
      </w:tr>
      <w:tr w:rsidR="004A04C8" w:rsidRPr="0050538F" w14:paraId="56FDF0C0" w14:textId="77777777" w:rsidTr="007F22CC">
        <w:tc>
          <w:tcPr>
            <w:tcW w:w="9638" w:type="dxa"/>
            <w:gridSpan w:val="7"/>
          </w:tcPr>
          <w:p w14:paraId="35C80F41"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highlight w:val="yellow"/>
                <w:rtl/>
              </w:rPr>
            </w:pPr>
          </w:p>
        </w:tc>
      </w:tr>
      <w:tr w:rsidR="004A04C8" w:rsidRPr="0050538F" w14:paraId="62EEF3D6" w14:textId="77777777" w:rsidTr="00AA2E1F">
        <w:tc>
          <w:tcPr>
            <w:tcW w:w="1867" w:type="dxa"/>
          </w:tcPr>
          <w:p w14:paraId="6709E22B"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sidRPr="00976D06">
              <w:rPr>
                <w:rFonts w:ascii="David" w:eastAsia="David" w:hAnsi="David" w:cs="David" w:hint="cs"/>
                <w:sz w:val="26"/>
                <w:szCs w:val="26"/>
                <w:rtl/>
              </w:rPr>
              <w:t xml:space="preserve">תיקון סעיף </w:t>
            </w:r>
            <w:r>
              <w:rPr>
                <w:rFonts w:ascii="David" w:eastAsia="David" w:hAnsi="David" w:cs="David" w:hint="cs"/>
                <w:sz w:val="26"/>
                <w:szCs w:val="26"/>
                <w:rtl/>
              </w:rPr>
              <w:t>9</w:t>
            </w:r>
          </w:p>
        </w:tc>
        <w:tc>
          <w:tcPr>
            <w:tcW w:w="624" w:type="dxa"/>
          </w:tcPr>
          <w:p w14:paraId="01368575"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David" w:hAnsi="David" w:cs="David" w:hint="cs"/>
                <w:sz w:val="26"/>
                <w:szCs w:val="26"/>
                <w:rtl/>
              </w:rPr>
              <w:t>5.</w:t>
            </w:r>
          </w:p>
        </w:tc>
        <w:tc>
          <w:tcPr>
            <w:tcW w:w="7147" w:type="dxa"/>
            <w:gridSpan w:val="5"/>
          </w:tcPr>
          <w:p w14:paraId="23AA9A5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highlight w:val="yellow"/>
                <w:rtl/>
              </w:rPr>
            </w:pPr>
            <w:r w:rsidRPr="00976D06">
              <w:rPr>
                <w:rFonts w:ascii="David" w:eastAsia="David" w:hAnsi="David" w:cs="David" w:hint="cs"/>
                <w:sz w:val="26"/>
                <w:szCs w:val="26"/>
                <w:rtl/>
              </w:rPr>
              <w:t>ב</w:t>
            </w:r>
            <w:r w:rsidRPr="00976D06">
              <w:rPr>
                <w:rFonts w:ascii="David" w:eastAsia="FrankRuehl" w:hAnsi="David" w:cs="David" w:hint="cs"/>
                <w:sz w:val="26"/>
                <w:szCs w:val="26"/>
                <w:rtl/>
              </w:rPr>
              <w:t xml:space="preserve">חוק איגודי ערים, תשט"ו-1955 אחרי </w:t>
            </w:r>
            <w:r w:rsidRPr="00976D06">
              <w:rPr>
                <w:rFonts w:ascii="David" w:eastAsia="David" w:hAnsi="David" w:cs="David" w:hint="cs"/>
                <w:sz w:val="26"/>
                <w:szCs w:val="26"/>
                <w:rtl/>
              </w:rPr>
              <w:t xml:space="preserve">סעיף </w:t>
            </w:r>
            <w:r>
              <w:rPr>
                <w:rFonts w:ascii="David" w:eastAsia="David" w:hAnsi="David" w:cs="David" w:hint="cs"/>
                <w:sz w:val="26"/>
                <w:szCs w:val="26"/>
                <w:rtl/>
              </w:rPr>
              <w:t>9</w:t>
            </w:r>
            <w:r w:rsidRPr="00976D06">
              <w:rPr>
                <w:rFonts w:ascii="David" w:eastAsia="David" w:hAnsi="David" w:cs="David" w:hint="cs"/>
                <w:sz w:val="26"/>
                <w:szCs w:val="26"/>
                <w:rtl/>
              </w:rPr>
              <w:t xml:space="preserve"> יבוא סעיף </w:t>
            </w:r>
            <w:r>
              <w:rPr>
                <w:rFonts w:ascii="David" w:eastAsia="David" w:hAnsi="David" w:cs="David" w:hint="cs"/>
                <w:sz w:val="26"/>
                <w:szCs w:val="26"/>
                <w:rtl/>
              </w:rPr>
              <w:t xml:space="preserve">9א </w:t>
            </w:r>
            <w:r w:rsidRPr="00976D06">
              <w:rPr>
                <w:rFonts w:ascii="David" w:eastAsia="David" w:hAnsi="David" w:cs="David" w:hint="cs"/>
                <w:sz w:val="26"/>
                <w:szCs w:val="26"/>
                <w:rtl/>
              </w:rPr>
              <w:t>–</w:t>
            </w:r>
          </w:p>
        </w:tc>
      </w:tr>
      <w:tr w:rsidR="004A04C8" w:rsidRPr="0050538F" w14:paraId="4BF2A37E" w14:textId="77777777" w:rsidTr="00AA2E1F">
        <w:tc>
          <w:tcPr>
            <w:tcW w:w="1867" w:type="dxa"/>
          </w:tcPr>
          <w:p w14:paraId="040D38FE"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A5014C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3D3A1273" w14:textId="66456862" w:rsidR="004A04C8" w:rsidRPr="00976D06" w:rsidRDefault="001B628D"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Pr>
                <w:rFonts w:ascii="David" w:hAnsi="David" w:cs="David" w:hint="cs"/>
                <w:sz w:val="26"/>
                <w:szCs w:val="26"/>
                <w:rtl/>
              </w:rPr>
              <w:t>״</w:t>
            </w:r>
            <w:r w:rsidR="004A04C8">
              <w:rPr>
                <w:rFonts w:ascii="David" w:hAnsi="David" w:cs="David" w:hint="cs"/>
                <w:sz w:val="26"/>
                <w:szCs w:val="26"/>
                <w:rtl/>
              </w:rPr>
              <w:t>(א)</w:t>
            </w:r>
          </w:p>
        </w:tc>
        <w:tc>
          <w:tcPr>
            <w:tcW w:w="6520" w:type="dxa"/>
            <w:gridSpan w:val="4"/>
          </w:tcPr>
          <w:p w14:paraId="77E29ECA" w14:textId="5D0A943C" w:rsidR="004A04C8" w:rsidRPr="00DD5D34"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אם, לפי החלטת השר לפי סעיף 6 ל</w:t>
            </w:r>
            <w:r w:rsidRPr="00F33246">
              <w:rPr>
                <w:rFonts w:ascii="David" w:eastAsia="David" w:hAnsi="David" w:cs="David" w:hint="cs"/>
                <w:sz w:val="26"/>
                <w:szCs w:val="26"/>
                <w:rtl/>
              </w:rPr>
              <w:t>חוק הרשויות המקומיות (הסמכה מיוחדת), תשי"ז-1956</w:t>
            </w:r>
            <w:r>
              <w:rPr>
                <w:rFonts w:ascii="David" w:hAnsi="David" w:cs="David" w:hint="cs"/>
                <w:sz w:val="26"/>
                <w:szCs w:val="26"/>
                <w:rtl/>
              </w:rPr>
              <w:t>, ה</w:t>
            </w:r>
            <w:r w:rsidRPr="00976D06">
              <w:rPr>
                <w:rFonts w:ascii="David" w:hAnsi="David" w:cs="David" w:hint="cs"/>
                <w:sz w:val="26"/>
                <w:szCs w:val="26"/>
                <w:rtl/>
              </w:rPr>
              <w:t>טילו</w:t>
            </w:r>
            <w:r w:rsidRPr="00976D06">
              <w:rPr>
                <w:rFonts w:ascii="David" w:eastAsia="David" w:hAnsi="David" w:cs="David" w:hint="cs"/>
                <w:sz w:val="26"/>
                <w:szCs w:val="26"/>
                <w:rtl/>
              </w:rPr>
              <w:t xml:space="preserve"> הרשויות המקומיות </w:t>
            </w:r>
            <w:r>
              <w:rPr>
                <w:rFonts w:ascii="David" w:eastAsia="David" w:hAnsi="David" w:cs="David" w:hint="cs"/>
                <w:sz w:val="26"/>
                <w:szCs w:val="26"/>
                <w:rtl/>
              </w:rPr>
              <w:t>באיגוד ערים על האיגוד</w:t>
            </w:r>
            <w:r w:rsidRPr="00976D06">
              <w:rPr>
                <w:rFonts w:ascii="David" w:eastAsia="David" w:hAnsi="David" w:cs="David" w:hint="cs"/>
                <w:sz w:val="26"/>
                <w:szCs w:val="26"/>
                <w:rtl/>
              </w:rPr>
              <w:t xml:space="preserve"> את התפקיד לאמץ יעדי אקלים ולהכין תוכניות למימושם</w:t>
            </w:r>
            <w:r>
              <w:rPr>
                <w:rFonts w:ascii="David" w:eastAsia="David" w:hAnsi="David" w:cs="David" w:hint="cs"/>
                <w:sz w:val="26"/>
                <w:szCs w:val="26"/>
                <w:rtl/>
              </w:rPr>
              <w:t xml:space="preserve">, </w:t>
            </w:r>
            <w:r w:rsidRPr="00976D06">
              <w:rPr>
                <w:rFonts w:ascii="David" w:eastAsia="David" w:hAnsi="David" w:cs="David" w:hint="cs"/>
                <w:sz w:val="26"/>
                <w:szCs w:val="26"/>
                <w:rtl/>
              </w:rPr>
              <w:t>יראו בהן</w:t>
            </w:r>
            <w:r>
              <w:rPr>
                <w:rFonts w:ascii="David" w:eastAsia="David" w:hAnsi="David" w:cs="David" w:hint="cs"/>
                <w:sz w:val="26"/>
                <w:szCs w:val="26"/>
                <w:rtl/>
              </w:rPr>
              <w:t xml:space="preserve"> </w:t>
            </w:r>
            <w:r>
              <w:rPr>
                <w:rFonts w:ascii="David" w:eastAsia="David" w:hAnsi="David" w:cs="David"/>
                <w:sz w:val="26"/>
                <w:szCs w:val="26"/>
                <w:rtl/>
              </w:rPr>
              <w:t>–</w:t>
            </w:r>
            <w:r>
              <w:rPr>
                <w:rFonts w:ascii="David" w:eastAsia="David" w:hAnsi="David" w:cs="David" w:hint="cs"/>
                <w:sz w:val="26"/>
                <w:szCs w:val="26"/>
                <w:rtl/>
              </w:rPr>
              <w:t xml:space="preserve"> איגוד ערים סביבתי</w:t>
            </w:r>
            <w:r w:rsidRPr="00976D06">
              <w:rPr>
                <w:rFonts w:ascii="David" w:eastAsia="David" w:hAnsi="David" w:cs="David" w:hint="cs"/>
                <w:sz w:val="26"/>
                <w:szCs w:val="26"/>
                <w:rtl/>
              </w:rPr>
              <w:t>״</w:t>
            </w:r>
            <w:r>
              <w:rPr>
                <w:rFonts w:ascii="David" w:eastAsia="David" w:hAnsi="David" w:cs="David" w:hint="cs"/>
                <w:sz w:val="26"/>
                <w:szCs w:val="26"/>
                <w:rtl/>
              </w:rPr>
              <w:t xml:space="preserve"> ואלו יהיו סמכויותיו:</w:t>
            </w:r>
            <w:r>
              <w:rPr>
                <w:rFonts w:ascii="David" w:hAnsi="David" w:cs="David" w:hint="cs"/>
                <w:sz w:val="26"/>
                <w:szCs w:val="26"/>
                <w:rtl/>
              </w:rPr>
              <w:t xml:space="preserve"> </w:t>
            </w:r>
          </w:p>
        </w:tc>
      </w:tr>
      <w:tr w:rsidR="004A04C8" w:rsidRPr="0050538F" w14:paraId="4A82DC1E" w14:textId="77777777" w:rsidTr="00B106AD">
        <w:tc>
          <w:tcPr>
            <w:tcW w:w="1867" w:type="dxa"/>
          </w:tcPr>
          <w:p w14:paraId="3676F935"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0D433754"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6AE5985"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49AD328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(1)</w:t>
            </w:r>
          </w:p>
        </w:tc>
        <w:tc>
          <w:tcPr>
            <w:tcW w:w="5809" w:type="dxa"/>
            <w:gridSpan w:val="2"/>
          </w:tcPr>
          <w:p w14:paraId="14779459" w14:textId="49752361"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highlight w:val="yellow"/>
                <w:rtl/>
              </w:rPr>
            </w:pPr>
            <w:r>
              <w:rPr>
                <w:rFonts w:ascii="David" w:eastAsia="David" w:hAnsi="David" w:cs="David" w:hint="cs"/>
                <w:sz w:val="26"/>
                <w:szCs w:val="26"/>
                <w:rtl/>
              </w:rPr>
              <w:t>איגוד הערים</w:t>
            </w:r>
            <w:r w:rsidRPr="00976D06">
              <w:rPr>
                <w:rFonts w:ascii="David" w:eastAsia="David" w:hAnsi="David" w:cs="David" w:hint="cs"/>
                <w:sz w:val="26"/>
                <w:szCs w:val="26"/>
                <w:rtl/>
              </w:rPr>
              <w:t xml:space="preserve"> </w:t>
            </w:r>
            <w:r w:rsidRPr="00976D06">
              <w:rPr>
                <w:rFonts w:ascii="David" w:hAnsi="David" w:cs="David" w:hint="cs"/>
                <w:sz w:val="26"/>
                <w:szCs w:val="26"/>
                <w:rtl/>
              </w:rPr>
              <w:t>יגבש ויגיש לממונה הארצי תכנית רב שנתית ליעדים אקלימיים מדידים, וכן תכניות שנתיות למימושם, הכוללות התייחסות, בין היתר, לפליטת גזי חממה, שימוש באנרגיה מתחדשת, איכות האוויר, טיפול בפסולת והפחתת השימוש במשאבים בלתי מתכלים.</w:t>
            </w:r>
          </w:p>
        </w:tc>
      </w:tr>
      <w:tr w:rsidR="004A04C8" w:rsidRPr="0050538F" w14:paraId="5AB52F7C" w14:textId="77777777" w:rsidTr="00B106AD">
        <w:tc>
          <w:tcPr>
            <w:tcW w:w="1867" w:type="dxa"/>
          </w:tcPr>
          <w:p w14:paraId="66826DB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34B7C3AC"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8DA6E30"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3EC1CC9A" w14:textId="0074C994"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(1א)</w:t>
            </w:r>
          </w:p>
        </w:tc>
        <w:tc>
          <w:tcPr>
            <w:tcW w:w="5809" w:type="dxa"/>
            <w:gridSpan w:val="2"/>
          </w:tcPr>
          <w:p w14:paraId="2BD30D62" w14:textId="74B472D9" w:rsidR="004A04C8" w:rsidRPr="00147ADC"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147ADC">
              <w:rPr>
                <w:rFonts w:ascii="David" w:eastAsia="Arial" w:hAnsi="David" w:cs="David" w:hint="cs"/>
                <w:sz w:val="26"/>
                <w:szCs w:val="26"/>
                <w:rtl/>
              </w:rPr>
              <w:t xml:space="preserve">התוכניות כאמור יאושררו על ידי מועצות הרשויות המקומיות; לא אשררה מועצה אחת או יותר את התוכניות, </w:t>
            </w:r>
            <w:proofErr w:type="spellStart"/>
            <w:r>
              <w:rPr>
                <w:rFonts w:ascii="David" w:eastAsia="Arial" w:hAnsi="David" w:cs="David" w:hint="cs"/>
                <w:sz w:val="26"/>
                <w:szCs w:val="26"/>
                <w:rtl/>
              </w:rPr>
              <w:t>תדרש</w:t>
            </w:r>
            <w:proofErr w:type="spellEnd"/>
            <w:r>
              <w:rPr>
                <w:rFonts w:ascii="David" w:eastAsia="Arial" w:hAnsi="David" w:cs="David" w:hint="cs"/>
                <w:sz w:val="26"/>
                <w:szCs w:val="26"/>
                <w:rtl/>
              </w:rPr>
              <w:t xml:space="preserve"> המועצה</w:t>
            </w:r>
            <w:r w:rsidRPr="00147ADC">
              <w:rPr>
                <w:rFonts w:ascii="David" w:eastAsia="Arial" w:hAnsi="David" w:cs="David" w:hint="cs"/>
                <w:sz w:val="26"/>
                <w:szCs w:val="26"/>
                <w:rtl/>
              </w:rPr>
              <w:t xml:space="preserve"> לנסח עבור הרשות המקומית שבשטח</w:t>
            </w:r>
            <w:r>
              <w:rPr>
                <w:rFonts w:ascii="David" w:eastAsia="Arial" w:hAnsi="David" w:cs="David" w:hint="cs"/>
                <w:sz w:val="26"/>
                <w:szCs w:val="26"/>
                <w:rtl/>
              </w:rPr>
              <w:t>ה</w:t>
            </w:r>
            <w:r w:rsidRPr="00147ADC">
              <w:rPr>
                <w:rFonts w:ascii="David" w:eastAsia="Arial" w:hAnsi="David" w:cs="David" w:hint="cs"/>
                <w:sz w:val="26"/>
                <w:szCs w:val="26"/>
                <w:rtl/>
              </w:rPr>
              <w:t xml:space="preserve"> </w:t>
            </w:r>
            <w:r>
              <w:rPr>
                <w:rFonts w:ascii="David" w:eastAsia="Arial" w:hAnsi="David" w:cs="David" w:hint="cs"/>
                <w:sz w:val="26"/>
                <w:szCs w:val="26"/>
                <w:rtl/>
              </w:rPr>
              <w:t xml:space="preserve">היא </w:t>
            </w:r>
            <w:r w:rsidRPr="00147ADC">
              <w:rPr>
                <w:rFonts w:ascii="David" w:eastAsia="Arial" w:hAnsi="David" w:cs="David" w:hint="cs"/>
                <w:sz w:val="26"/>
                <w:szCs w:val="26"/>
                <w:rtl/>
              </w:rPr>
              <w:t>פועלות תוכניות כאמור, ולהגישה לממונה הארצי.</w:t>
            </w:r>
          </w:p>
        </w:tc>
      </w:tr>
      <w:tr w:rsidR="004A04C8" w:rsidRPr="0050538F" w14:paraId="6ED7AEF6" w14:textId="77777777" w:rsidTr="00B106AD">
        <w:tc>
          <w:tcPr>
            <w:tcW w:w="1867" w:type="dxa"/>
          </w:tcPr>
          <w:p w14:paraId="1943572C"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773F885"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711CF5F"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114D4D2D"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(2)</w:t>
            </w:r>
          </w:p>
        </w:tc>
        <w:tc>
          <w:tcPr>
            <w:tcW w:w="5809" w:type="dxa"/>
            <w:gridSpan w:val="2"/>
          </w:tcPr>
          <w:p w14:paraId="5D966CC5"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hAnsi="David" w:cs="David" w:hint="cs"/>
                <w:sz w:val="26"/>
                <w:szCs w:val="26"/>
                <w:rtl/>
              </w:rPr>
              <w:t>איגוד הערים</w:t>
            </w:r>
            <w:r w:rsidRPr="00976D06">
              <w:rPr>
                <w:rFonts w:ascii="David" w:hAnsi="David" w:cs="David" w:hint="cs"/>
                <w:sz w:val="26"/>
                <w:szCs w:val="26"/>
                <w:rtl/>
              </w:rPr>
              <w:t xml:space="preserve"> יגיש לממונה הארצי, בתום כל שנה, דין וחשבון כולל על ביצוע התכנית השנתית.</w:t>
            </w:r>
          </w:p>
        </w:tc>
      </w:tr>
      <w:tr w:rsidR="004A04C8" w:rsidRPr="0050538F" w14:paraId="29834904" w14:textId="77777777" w:rsidTr="00B106AD">
        <w:tc>
          <w:tcPr>
            <w:tcW w:w="1867" w:type="dxa"/>
          </w:tcPr>
          <w:p w14:paraId="635FF4B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33B4F11"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555296D"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6F2303F3" w14:textId="0C1B4C8C"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(2א)</w:t>
            </w:r>
          </w:p>
        </w:tc>
        <w:tc>
          <w:tcPr>
            <w:tcW w:w="5809" w:type="dxa"/>
            <w:gridSpan w:val="2"/>
          </w:tcPr>
          <w:p w14:paraId="2D5B7AD0"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76D06">
              <w:rPr>
                <w:rFonts w:ascii="David" w:hAnsi="David" w:cs="David" w:hint="cs"/>
                <w:sz w:val="26"/>
                <w:szCs w:val="26"/>
                <w:rtl/>
              </w:rPr>
              <w:t>הממונה הארצי יגיש לשר הפנים, בתום כל שנה, דין וחשבון כולל על הביצוע של כלל התכנית השנתית.</w:t>
            </w:r>
          </w:p>
        </w:tc>
      </w:tr>
      <w:tr w:rsidR="004A04C8" w:rsidRPr="0050538F" w14:paraId="1BB9B852" w14:textId="77777777" w:rsidTr="00B106AD">
        <w:tc>
          <w:tcPr>
            <w:tcW w:w="1867" w:type="dxa"/>
          </w:tcPr>
          <w:p w14:paraId="7C88E38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2A8DEEB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20BA458"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33AC90D9" w14:textId="30B424B1"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(3)</w:t>
            </w:r>
          </w:p>
        </w:tc>
        <w:tc>
          <w:tcPr>
            <w:tcW w:w="5809" w:type="dxa"/>
            <w:gridSpan w:val="2"/>
          </w:tcPr>
          <w:p w14:paraId="7E3D963E" w14:textId="4ECC9B26"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איגוד הערים</w:t>
            </w:r>
            <w:r w:rsidRPr="00976D06">
              <w:rPr>
                <w:rFonts w:ascii="David" w:hAnsi="David" w:cs="David" w:hint="cs"/>
                <w:sz w:val="26"/>
                <w:szCs w:val="26"/>
                <w:rtl/>
              </w:rPr>
              <w:t xml:space="preserve"> ימנה אחראי אקלים אשכולי, שיהא אמון על הצעת נוסחים ליעדים ולתוכניות האקלים, על הצעת הליכים להטמעתם ברשויות המקומיות החברות </w:t>
            </w:r>
            <w:r>
              <w:rPr>
                <w:rFonts w:ascii="David" w:hAnsi="David" w:cs="David" w:hint="cs"/>
                <w:sz w:val="26"/>
                <w:szCs w:val="26"/>
                <w:rtl/>
              </w:rPr>
              <w:t>באיגוד הערים</w:t>
            </w:r>
            <w:r w:rsidRPr="00976D06">
              <w:rPr>
                <w:rFonts w:ascii="David" w:hAnsi="David" w:cs="David" w:hint="cs"/>
                <w:sz w:val="26"/>
                <w:szCs w:val="26"/>
                <w:rtl/>
              </w:rPr>
              <w:t xml:space="preserve"> ועל הערכת מידת הצלחתם. </w:t>
            </w:r>
          </w:p>
        </w:tc>
      </w:tr>
      <w:tr w:rsidR="004A04C8" w:rsidRPr="0050538F" w14:paraId="50333117" w14:textId="77777777" w:rsidTr="00B106AD">
        <w:tc>
          <w:tcPr>
            <w:tcW w:w="1867" w:type="dxa"/>
          </w:tcPr>
          <w:p w14:paraId="2C1FC2A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597B2A0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508329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0688F7B0" w14:textId="4095938D"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(3א)</w:t>
            </w:r>
          </w:p>
        </w:tc>
        <w:tc>
          <w:tcPr>
            <w:tcW w:w="5809" w:type="dxa"/>
            <w:gridSpan w:val="2"/>
          </w:tcPr>
          <w:p w14:paraId="4F92DCF3" w14:textId="4B2E0760"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eastAsia="Arial" w:hAnsi="David" w:cs="David" w:hint="cs"/>
                <w:sz w:val="26"/>
                <w:szCs w:val="26"/>
                <w:rtl/>
              </w:rPr>
              <w:t>הממונה יקיים לא פחות מעשרה ימי הכשרה שנתיים לאחראי האקלים, העוסקים בדרכים יעילות ומומלצות להפקת אנרגיה ירוקה בערים.</w:t>
            </w:r>
          </w:p>
        </w:tc>
      </w:tr>
      <w:tr w:rsidR="004A04C8" w:rsidRPr="0050538F" w14:paraId="5D48378A" w14:textId="77777777" w:rsidTr="00B106AD">
        <w:tc>
          <w:tcPr>
            <w:tcW w:w="1867" w:type="dxa"/>
          </w:tcPr>
          <w:p w14:paraId="74E3DFB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50A43C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55D6EA1B"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p>
        </w:tc>
        <w:tc>
          <w:tcPr>
            <w:tcW w:w="711" w:type="dxa"/>
            <w:gridSpan w:val="2"/>
          </w:tcPr>
          <w:p w14:paraId="30DFEC38" w14:textId="69A97228"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(4)</w:t>
            </w:r>
          </w:p>
        </w:tc>
        <w:tc>
          <w:tcPr>
            <w:tcW w:w="5809" w:type="dxa"/>
            <w:gridSpan w:val="2"/>
          </w:tcPr>
          <w:p w14:paraId="1975F517" w14:textId="35ABF48B"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sidRPr="00976D06">
              <w:rPr>
                <w:rFonts w:ascii="David" w:hAnsi="David" w:cs="David" w:hint="cs"/>
                <w:sz w:val="26"/>
                <w:szCs w:val="26"/>
                <w:rtl/>
              </w:rPr>
              <w:t>אם ישנן, אחראי האקלים יפעל תוך הקפדה על היוועצות עם הוועדות המקומיות לאיכות הסביבה ברשויות השונות, כהגדרתן ב</w:t>
            </w:r>
            <w:r>
              <w:rPr>
                <w:rFonts w:ascii="David" w:hAnsi="David" w:cs="David" w:hint="cs"/>
                <w:sz w:val="26"/>
                <w:szCs w:val="26"/>
                <w:rtl/>
              </w:rPr>
              <w:t xml:space="preserve">פקודת העיריות [נוסח חדש], </w:t>
            </w:r>
            <w:proofErr w:type="spellStart"/>
            <w:r>
              <w:rPr>
                <w:rFonts w:ascii="David" w:hAnsi="David" w:cs="David" w:hint="cs"/>
                <w:sz w:val="26"/>
                <w:szCs w:val="26"/>
                <w:rtl/>
              </w:rPr>
              <w:t>התשכ״ה</w:t>
            </w:r>
            <w:proofErr w:type="spellEnd"/>
            <w:r>
              <w:rPr>
                <w:rFonts w:ascii="David" w:hAnsi="David" w:cs="David" w:hint="cs"/>
                <w:sz w:val="26"/>
                <w:szCs w:val="26"/>
                <w:rtl/>
              </w:rPr>
              <w:t>–1965.</w:t>
            </w:r>
          </w:p>
        </w:tc>
      </w:tr>
      <w:tr w:rsidR="004A04C8" w:rsidRPr="0050538F" w14:paraId="2CDB7E69" w14:textId="77777777" w:rsidTr="00AA2E1F">
        <w:tc>
          <w:tcPr>
            <w:tcW w:w="1867" w:type="dxa"/>
          </w:tcPr>
          <w:p w14:paraId="2774BB7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447BC16"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0F077043" w14:textId="302D6E71"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(ב)</w:t>
            </w:r>
          </w:p>
        </w:tc>
        <w:tc>
          <w:tcPr>
            <w:tcW w:w="6520" w:type="dxa"/>
            <w:gridSpan w:val="4"/>
          </w:tcPr>
          <w:p w14:paraId="2B6A6CC5" w14:textId="37AC0EF1"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76D06">
              <w:rPr>
                <w:rFonts w:ascii="David" w:hAnsi="David" w:cs="David" w:hint="cs"/>
                <w:sz w:val="26"/>
                <w:szCs w:val="26"/>
                <w:rtl/>
              </w:rPr>
              <w:t xml:space="preserve">מינויים לפי </w:t>
            </w:r>
            <w:r>
              <w:rPr>
                <w:rFonts w:ascii="David" w:hAnsi="David" w:cs="David" w:hint="cs"/>
                <w:sz w:val="26"/>
                <w:szCs w:val="26"/>
                <w:rtl/>
              </w:rPr>
              <w:t>פסקה (3)</w:t>
            </w:r>
            <w:r w:rsidRPr="00976D06">
              <w:rPr>
                <w:rFonts w:ascii="David" w:hAnsi="David" w:cs="David" w:hint="cs"/>
                <w:sz w:val="26"/>
                <w:szCs w:val="26"/>
                <w:rtl/>
              </w:rPr>
              <w:t xml:space="preserve"> יהיו של אדם ראוי, בעל כשירות מקצועית רלוונטית בנושאי הקיימות, התכנון העירוני, משבר האקלים והאנרגיה המתחדשת, בדרך של מכרז פומבי.</w:t>
            </w:r>
          </w:p>
        </w:tc>
      </w:tr>
      <w:tr w:rsidR="004A04C8" w:rsidRPr="0050538F" w14:paraId="1D73C326" w14:textId="77777777" w:rsidTr="00AA2E1F">
        <w:tc>
          <w:tcPr>
            <w:tcW w:w="1867" w:type="dxa"/>
          </w:tcPr>
          <w:p w14:paraId="7B8D4880"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62345D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423B4650" w14:textId="60C88A7B"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(ב1)</w:t>
            </w:r>
          </w:p>
        </w:tc>
        <w:tc>
          <w:tcPr>
            <w:tcW w:w="6520" w:type="dxa"/>
            <w:gridSpan w:val="4"/>
          </w:tcPr>
          <w:p w14:paraId="7705329E" w14:textId="2F68CAF2"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76D06">
              <w:rPr>
                <w:rFonts w:ascii="David" w:hAnsi="David" w:cs="David" w:hint="cs"/>
                <w:sz w:val="26"/>
                <w:szCs w:val="26"/>
                <w:rtl/>
              </w:rPr>
              <w:t>נוסף על הדרישות הקבועות בסעיף</w:t>
            </w:r>
            <w:r>
              <w:rPr>
                <w:rFonts w:ascii="David" w:hAnsi="David" w:cs="David" w:hint="cs"/>
                <w:sz w:val="26"/>
                <w:szCs w:val="26"/>
                <w:rtl/>
              </w:rPr>
              <w:t xml:space="preserve"> קטן (ד)</w:t>
            </w:r>
            <w:r w:rsidRPr="00976D06">
              <w:rPr>
                <w:rFonts w:ascii="David" w:hAnsi="David" w:cs="David" w:hint="cs"/>
                <w:sz w:val="26"/>
                <w:szCs w:val="26"/>
                <w:rtl/>
              </w:rPr>
              <w:t xml:space="preserve"> יהיה </w:t>
            </w:r>
            <w:r>
              <w:rPr>
                <w:rFonts w:ascii="David" w:hAnsi="David" w:cs="David" w:hint="cs"/>
                <w:sz w:val="26"/>
                <w:szCs w:val="26"/>
                <w:rtl/>
              </w:rPr>
              <w:t xml:space="preserve">אחראי האקלים </w:t>
            </w:r>
            <w:r w:rsidRPr="00976D06">
              <w:rPr>
                <w:rFonts w:ascii="David" w:hAnsi="David" w:cs="David" w:hint="cs"/>
                <w:sz w:val="26"/>
                <w:szCs w:val="26"/>
                <w:rtl/>
              </w:rPr>
              <w:t>בעל תעודת סיום קורס ממוני אנרגיה באחד המוסדות שבהם הקורס אושר בידי הממונה (כהגדרתו בחוק מקורות האנרגיה, תש״ן-1989), או לחלופין עמד בבחינה של ועדת מומחים שמינה הממונה האמור.</w:t>
            </w:r>
          </w:p>
        </w:tc>
      </w:tr>
      <w:tr w:rsidR="004A04C8" w:rsidRPr="0050538F" w14:paraId="0D5CCFA4" w14:textId="77777777" w:rsidTr="00AA2E1F">
        <w:tc>
          <w:tcPr>
            <w:tcW w:w="1867" w:type="dxa"/>
          </w:tcPr>
          <w:p w14:paraId="7D12441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40CA5A61"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2DFA0E2F" w14:textId="0BE5D440"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(ג)</w:t>
            </w:r>
          </w:p>
        </w:tc>
        <w:tc>
          <w:tcPr>
            <w:tcW w:w="6520" w:type="dxa"/>
            <w:gridSpan w:val="4"/>
          </w:tcPr>
          <w:p w14:paraId="6CFEFDD5" w14:textId="77777777"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sidRPr="00976D06">
              <w:rPr>
                <w:rFonts w:ascii="David" w:hAnsi="David" w:cs="David" w:hint="cs"/>
                <w:sz w:val="26"/>
                <w:szCs w:val="26"/>
                <w:rtl/>
              </w:rPr>
              <w:t>הממונה הארצי ילווה את אשכול הרשויות המקומיות הסביבתי ואחראי האקלים בגיבוש התוכניות, ניהול יישומן וכן הוצאה לפועל של מיזמים הנדרשים לשם הצלחתן.</w:t>
            </w:r>
          </w:p>
        </w:tc>
      </w:tr>
      <w:tr w:rsidR="004A04C8" w:rsidRPr="0050538F" w14:paraId="16F6A65D" w14:textId="77777777" w:rsidTr="00AA2E1F">
        <w:tc>
          <w:tcPr>
            <w:tcW w:w="1867" w:type="dxa"/>
          </w:tcPr>
          <w:p w14:paraId="3C967269"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72B009F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7" w:type="dxa"/>
          </w:tcPr>
          <w:p w14:paraId="667A8704" w14:textId="73997734"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tl/>
              </w:rPr>
            </w:pPr>
            <w:r>
              <w:rPr>
                <w:rFonts w:ascii="David" w:hAnsi="David" w:cs="David" w:hint="cs"/>
                <w:sz w:val="26"/>
                <w:szCs w:val="26"/>
                <w:rtl/>
              </w:rPr>
              <w:t>(ד)</w:t>
            </w:r>
          </w:p>
        </w:tc>
        <w:tc>
          <w:tcPr>
            <w:tcW w:w="6520" w:type="dxa"/>
            <w:gridSpan w:val="4"/>
          </w:tcPr>
          <w:p w14:paraId="059A9945" w14:textId="4E03D4CB"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בסעיף זה </w:t>
            </w:r>
            <w:r>
              <w:rPr>
                <w:rFonts w:ascii="David" w:eastAsia="David" w:hAnsi="David" w:cs="David"/>
                <w:sz w:val="26"/>
                <w:szCs w:val="26"/>
                <w:rtl/>
              </w:rPr>
              <w:t>–</w:t>
            </w:r>
            <w:r>
              <w:rPr>
                <w:rFonts w:ascii="David" w:eastAsia="David" w:hAnsi="David" w:cs="David" w:hint="cs"/>
                <w:sz w:val="26"/>
                <w:szCs w:val="26"/>
                <w:rtl/>
              </w:rPr>
              <w:t xml:space="preserve"> </w:t>
            </w:r>
          </w:p>
        </w:tc>
      </w:tr>
      <w:tr w:rsidR="004A04C8" w:rsidRPr="0050538F" w14:paraId="33EA0AC2" w14:textId="77777777" w:rsidTr="00AA2E1F">
        <w:tc>
          <w:tcPr>
            <w:tcW w:w="1867" w:type="dxa"/>
          </w:tcPr>
          <w:p w14:paraId="0F58FD67"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624" w:type="dxa"/>
          </w:tcPr>
          <w:p w14:paraId="63FE140F"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p>
        </w:tc>
        <w:tc>
          <w:tcPr>
            <w:tcW w:w="7147" w:type="dxa"/>
            <w:gridSpan w:val="5"/>
          </w:tcPr>
          <w:p w14:paraId="255473C5" w14:textId="0FC2775C" w:rsidR="004A04C8"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w:t>
            </w:r>
            <w:r w:rsidRPr="00976D06">
              <w:rPr>
                <w:rFonts w:ascii="David" w:eastAsia="David" w:hAnsi="David" w:cs="David" w:hint="cs"/>
                <w:sz w:val="26"/>
                <w:szCs w:val="26"/>
                <w:rtl/>
              </w:rPr>
              <w:t xml:space="preserve">הממונה הארצי״ </w:t>
            </w:r>
            <w:r>
              <w:rPr>
                <w:rFonts w:ascii="David" w:eastAsia="David" w:hAnsi="David" w:cs="David"/>
                <w:sz w:val="26"/>
                <w:szCs w:val="26"/>
                <w:rtl/>
              </w:rPr>
              <w:t>–</w:t>
            </w:r>
            <w:r w:rsidRPr="00976D06">
              <w:rPr>
                <w:rFonts w:ascii="David" w:eastAsia="David" w:hAnsi="David" w:cs="David" w:hint="cs"/>
                <w:sz w:val="26"/>
                <w:szCs w:val="26"/>
                <w:rtl/>
              </w:rPr>
              <w:t xml:space="preserve"> כהגדרתו ב</w:t>
            </w:r>
            <w:r>
              <w:rPr>
                <w:rFonts w:ascii="David" w:eastAsia="David" w:hAnsi="David" w:cs="David" w:hint="cs"/>
                <w:sz w:val="26"/>
                <w:szCs w:val="26"/>
                <w:rtl/>
              </w:rPr>
              <w:t xml:space="preserve">פקודת העיריות [נוסח חדש], </w:t>
            </w:r>
            <w:proofErr w:type="spellStart"/>
            <w:r>
              <w:rPr>
                <w:rFonts w:ascii="David" w:eastAsia="David" w:hAnsi="David" w:cs="David" w:hint="cs"/>
                <w:sz w:val="26"/>
                <w:szCs w:val="26"/>
                <w:rtl/>
              </w:rPr>
              <w:t>התשכ״ה</w:t>
            </w:r>
            <w:proofErr w:type="spellEnd"/>
            <w:r>
              <w:rPr>
                <w:rFonts w:ascii="David" w:eastAsia="David" w:hAnsi="David" w:cs="David" w:hint="cs"/>
                <w:sz w:val="26"/>
                <w:szCs w:val="26"/>
                <w:rtl/>
              </w:rPr>
              <w:t>–1965, בסעיף 167.</w:t>
            </w:r>
            <w:r w:rsidR="001B628D">
              <w:rPr>
                <w:rFonts w:ascii="David" w:eastAsia="David" w:hAnsi="David" w:cs="David" w:hint="cs"/>
                <w:sz w:val="26"/>
                <w:szCs w:val="26"/>
                <w:rtl/>
              </w:rPr>
              <w:t>״</w:t>
            </w:r>
          </w:p>
        </w:tc>
      </w:tr>
      <w:tr w:rsidR="004A04C8" w:rsidRPr="0050538F" w14:paraId="53203620" w14:textId="77777777" w:rsidTr="00990C7E">
        <w:tc>
          <w:tcPr>
            <w:tcW w:w="9638" w:type="dxa"/>
            <w:gridSpan w:val="7"/>
          </w:tcPr>
          <w:p w14:paraId="3094AF92" w14:textId="7777777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p>
        </w:tc>
      </w:tr>
      <w:tr w:rsidR="004A04C8" w:rsidRPr="0050538F" w14:paraId="1DC9D423" w14:textId="77777777" w:rsidTr="00AA2E1F">
        <w:tc>
          <w:tcPr>
            <w:tcW w:w="1867" w:type="dxa"/>
          </w:tcPr>
          <w:p w14:paraId="3DFD5C1E" w14:textId="4FF96DC9"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תקנות ראשונות</w:t>
            </w:r>
          </w:p>
        </w:tc>
        <w:tc>
          <w:tcPr>
            <w:tcW w:w="624" w:type="dxa"/>
          </w:tcPr>
          <w:p w14:paraId="3BC3B5C1" w14:textId="219E0BEB"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6.</w:t>
            </w:r>
          </w:p>
        </w:tc>
        <w:tc>
          <w:tcPr>
            <w:tcW w:w="7147" w:type="dxa"/>
            <w:gridSpan w:val="5"/>
          </w:tcPr>
          <w:p w14:paraId="5E207232" w14:textId="40DA8BE7"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 xml:space="preserve">תקנות ראשונות לפי חוק זה יובאו לאישור ועדת הפנים והגנת הסביבה של הכנסת שלושה חודשים מיום פרסומו. </w:t>
            </w:r>
          </w:p>
        </w:tc>
      </w:tr>
      <w:tr w:rsidR="004A04C8" w:rsidRPr="0050538F" w14:paraId="30CCA3B4" w14:textId="77777777" w:rsidTr="00AA2E1F">
        <w:tc>
          <w:tcPr>
            <w:tcW w:w="1867" w:type="dxa"/>
          </w:tcPr>
          <w:p w14:paraId="7A6AB1F4" w14:textId="782ECB48" w:rsidR="004A04C8"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tl/>
              </w:rPr>
            </w:pPr>
            <w:r>
              <w:rPr>
                <w:rFonts w:ascii="David" w:eastAsia="Arial" w:hAnsi="David" w:cs="David" w:hint="cs"/>
                <w:sz w:val="26"/>
                <w:szCs w:val="26"/>
                <w:rtl/>
              </w:rPr>
              <w:t xml:space="preserve">תחילה </w:t>
            </w:r>
          </w:p>
        </w:tc>
        <w:tc>
          <w:tcPr>
            <w:tcW w:w="624" w:type="dxa"/>
          </w:tcPr>
          <w:p w14:paraId="6A39C7A9" w14:textId="63A057CF" w:rsidR="004A04C8" w:rsidRPr="00976D06" w:rsidRDefault="004A04C8" w:rsidP="004A04C8">
            <w:pPr>
              <w:keepLines/>
              <w:pBdr>
                <w:top w:val="nil"/>
                <w:left w:val="nil"/>
                <w:bottom w:val="nil"/>
                <w:right w:val="nil"/>
                <w:between w:val="nil"/>
              </w:pBdr>
              <w:tabs>
                <w:tab w:val="left" w:pos="624"/>
                <w:tab w:val="left" w:pos="1247"/>
              </w:tabs>
              <w:spacing w:before="0" w:line="360" w:lineRule="auto"/>
              <w:ind w:right="57" w:firstLine="0"/>
              <w:jc w:val="left"/>
              <w:rPr>
                <w:rFonts w:ascii="David" w:eastAsia="Arial" w:hAnsi="David" w:cs="David"/>
                <w:sz w:val="26"/>
                <w:szCs w:val="26"/>
              </w:rPr>
            </w:pPr>
            <w:r>
              <w:rPr>
                <w:rFonts w:ascii="David" w:eastAsia="Arial" w:hAnsi="David" w:cs="David" w:hint="cs"/>
                <w:sz w:val="26"/>
                <w:szCs w:val="26"/>
                <w:rtl/>
              </w:rPr>
              <w:t>7.</w:t>
            </w:r>
          </w:p>
        </w:tc>
        <w:tc>
          <w:tcPr>
            <w:tcW w:w="7147" w:type="dxa"/>
            <w:gridSpan w:val="5"/>
          </w:tcPr>
          <w:p w14:paraId="45AD9F7F" w14:textId="5993BFAD" w:rsidR="004A04C8" w:rsidRPr="00976D06" w:rsidRDefault="004A04C8" w:rsidP="004A04C8">
            <w:pPr>
              <w:keepLines/>
              <w:pBdr>
                <w:top w:val="nil"/>
                <w:left w:val="nil"/>
                <w:bottom w:val="nil"/>
                <w:right w:val="nil"/>
                <w:between w:val="nil"/>
              </w:pBdr>
              <w:tabs>
                <w:tab w:val="left" w:pos="624"/>
                <w:tab w:val="left" w:pos="1247"/>
              </w:tabs>
              <w:spacing w:before="0" w:line="360" w:lineRule="auto"/>
              <w:ind w:firstLine="0"/>
              <w:rPr>
                <w:rFonts w:ascii="David" w:eastAsia="David" w:hAnsi="David" w:cs="David"/>
                <w:sz w:val="26"/>
                <w:szCs w:val="26"/>
                <w:rtl/>
              </w:rPr>
            </w:pPr>
            <w:r>
              <w:rPr>
                <w:rFonts w:ascii="David" w:eastAsia="David" w:hAnsi="David" w:cs="David" w:hint="cs"/>
                <w:sz w:val="26"/>
                <w:szCs w:val="26"/>
                <w:rtl/>
              </w:rPr>
              <w:t>חוק זה יכנס לתוקפו שישה חודשים מיום פרסומו.</w:t>
            </w:r>
          </w:p>
        </w:tc>
      </w:tr>
    </w:tbl>
    <w:p w14:paraId="4A96205F" w14:textId="77777777" w:rsidR="00675DFE" w:rsidRDefault="00675DFE" w:rsidP="00675DFE">
      <w:pPr>
        <w:pStyle w:val="HeadDivreiHesber"/>
        <w:rPr>
          <w:rtl/>
        </w:rPr>
      </w:pPr>
      <w:r w:rsidRPr="0027450A">
        <w:rPr>
          <w:rFonts w:hint="cs"/>
          <w:rtl/>
        </w:rPr>
        <w:t>דברי הסבר</w:t>
      </w:r>
    </w:p>
    <w:p w14:paraId="318F4E59" w14:textId="3598D1B6" w:rsidR="003925A8" w:rsidRPr="003925A8" w:rsidRDefault="003925A8" w:rsidP="003925A8">
      <w:pPr>
        <w:pBdr>
          <w:top w:val="nil"/>
          <w:left w:val="nil"/>
          <w:bottom w:val="nil"/>
          <w:right w:val="nil"/>
          <w:between w:val="nil"/>
        </w:pBdr>
        <w:spacing w:before="0" w:line="360" w:lineRule="auto"/>
        <w:rPr>
          <w:rFonts w:ascii="David" w:eastAsia="Arial" w:hAnsi="David" w:cs="David"/>
          <w:color w:val="auto"/>
          <w:sz w:val="26"/>
          <w:szCs w:val="26"/>
          <w:rtl/>
          <w:lang/>
        </w:rPr>
      </w:pPr>
      <w:r w:rsidRPr="003925A8">
        <w:rPr>
          <w:rFonts w:ascii="David" w:eastAsia="Arial" w:hAnsi="David" w:cs="David" w:hint="cs"/>
          <w:color w:val="auto"/>
          <w:sz w:val="26"/>
          <w:szCs w:val="26"/>
          <w:rtl/>
          <w:lang/>
        </w:rPr>
        <w:t xml:space="preserve">רשויות מקומיות הינן גורם מרכזי בזירת המדיניות והמשילות הישראלית. הן משפיעות על אורח חייהם של כלל תושבי המדינה באופן מהותי, בתחבורה, חינוך, דיור ועוד. משבר האקלים נושף בעורפנו, ובכדי להתמודד עמו באופן הנדרש יש לקדם מעבר אחראי ואמיץ למדיניות סביבתית בכל דרגי השלטון. בטח ובטח שבזירה המוניציפאלית, בה תושבי הערים, הכפרים והיישובים יכולים לקחת חלק פעיל יותר בכינון המדיניות שמשפיעה על איכות וקיימות חייהם, חשוב לייצר אפיקים בהם החשיבה האקולוגית רווחת ומקודמת באופן אקטיבי. </w:t>
      </w:r>
    </w:p>
    <w:p w14:paraId="6BAD9AA3" w14:textId="45BCB1EA" w:rsidR="0097046D" w:rsidRDefault="003925A8" w:rsidP="003925A8">
      <w:pPr>
        <w:pBdr>
          <w:top w:val="nil"/>
          <w:left w:val="nil"/>
          <w:bottom w:val="nil"/>
          <w:right w:val="nil"/>
          <w:between w:val="nil"/>
        </w:pBdr>
        <w:spacing w:before="0" w:line="360" w:lineRule="auto"/>
        <w:rPr>
          <w:rFonts w:ascii="David" w:eastAsia="Arial" w:hAnsi="David" w:cs="David"/>
          <w:color w:val="auto"/>
          <w:sz w:val="26"/>
          <w:szCs w:val="26"/>
          <w:rtl/>
          <w:lang/>
        </w:rPr>
      </w:pPr>
      <w:r w:rsidRPr="003925A8">
        <w:rPr>
          <w:rFonts w:ascii="David" w:eastAsia="Arial" w:hAnsi="David" w:cs="David" w:hint="cs"/>
          <w:color w:val="auto"/>
          <w:sz w:val="26"/>
          <w:szCs w:val="26"/>
          <w:rtl/>
          <w:lang/>
        </w:rPr>
        <w:t xml:space="preserve">למרות שבשנים האחרונות רשויות מקומיות בישראל ובעולם משחקות תפקיד מרכזי בהתמודדות ובמאמצי מניעת משבר האקלים, רובן נטולות משאבים ומומחיות שיוכלו לסייע להן בתהליך חיוני זה. מטרת הצעת חוק זו היא לסייע לכל רשות מקומית בישראל להיות מלווה ונתמכת בתהליך ניסוח יעדי הקיימות והאקלים </w:t>
      </w:r>
      <w:r>
        <w:rPr>
          <w:rFonts w:ascii="David" w:eastAsia="Arial" w:hAnsi="David" w:cs="David" w:hint="cs"/>
          <w:color w:val="auto"/>
          <w:sz w:val="26"/>
          <w:szCs w:val="26"/>
          <w:rtl/>
          <w:lang/>
        </w:rPr>
        <w:t xml:space="preserve">המקומיים </w:t>
      </w:r>
      <w:r>
        <w:rPr>
          <w:rFonts w:ascii="David" w:eastAsia="Arial" w:hAnsi="David" w:cs="David"/>
          <w:color w:val="auto"/>
          <w:sz w:val="26"/>
          <w:szCs w:val="26"/>
          <w:rtl/>
          <w:lang/>
        </w:rPr>
        <w:t>–</w:t>
      </w:r>
      <w:r>
        <w:rPr>
          <w:rFonts w:ascii="David" w:eastAsia="Arial" w:hAnsi="David" w:cs="David" w:hint="cs"/>
          <w:color w:val="auto"/>
          <w:sz w:val="26"/>
          <w:szCs w:val="26"/>
          <w:rtl/>
          <w:lang/>
        </w:rPr>
        <w:t xml:space="preserve"> וכן הוצאתם מהכוח אל הפועל </w:t>
      </w:r>
      <w:r>
        <w:rPr>
          <w:rFonts w:ascii="David" w:eastAsia="Arial" w:hAnsi="David" w:cs="David"/>
          <w:color w:val="auto"/>
          <w:sz w:val="26"/>
          <w:szCs w:val="26"/>
          <w:rtl/>
          <w:lang/>
        </w:rPr>
        <w:t>–</w:t>
      </w:r>
      <w:r>
        <w:rPr>
          <w:rFonts w:ascii="David" w:eastAsia="Arial" w:hAnsi="David" w:cs="David" w:hint="cs"/>
          <w:color w:val="auto"/>
          <w:sz w:val="26"/>
          <w:szCs w:val="26"/>
          <w:rtl/>
          <w:lang/>
        </w:rPr>
        <w:t xml:space="preserve"> על ידי אנשי מקצוע מקומיים וארציים. בד בבד, הצעת החוק שואפת לקדם חשיבה אזורית על השפעות והיערכות למשבר האקלים, דרך חיזוק והקניית כלים לאיגודי הערים ולאשכולות הרשויות המקומיות.</w:t>
      </w:r>
    </w:p>
    <w:p w14:paraId="47C6B192" w14:textId="77777777" w:rsidR="00CF00E7" w:rsidRDefault="003925A8" w:rsidP="00CF00E7">
      <w:pPr>
        <w:pBdr>
          <w:top w:val="nil"/>
          <w:left w:val="nil"/>
          <w:bottom w:val="nil"/>
          <w:right w:val="nil"/>
          <w:between w:val="nil"/>
        </w:pBdr>
        <w:spacing w:before="0" w:line="360" w:lineRule="auto"/>
        <w:rPr>
          <w:rFonts w:ascii="David" w:eastAsia="Arial" w:hAnsi="David" w:cs="David"/>
          <w:color w:val="auto"/>
          <w:sz w:val="26"/>
          <w:szCs w:val="26"/>
          <w:rtl/>
          <w:lang/>
        </w:rPr>
      </w:pPr>
      <w:r>
        <w:rPr>
          <w:rFonts w:ascii="David" w:eastAsia="Arial" w:hAnsi="David" w:cs="David" w:hint="cs"/>
          <w:color w:val="auto"/>
          <w:sz w:val="26"/>
          <w:szCs w:val="26"/>
          <w:rtl/>
          <w:lang/>
        </w:rPr>
        <w:lastRenderedPageBreak/>
        <w:t xml:space="preserve"> </w:t>
      </w:r>
      <w:r w:rsidR="008705BB">
        <w:rPr>
          <w:rFonts w:ascii="David" w:eastAsia="Arial" w:hAnsi="David" w:cs="David" w:hint="cs"/>
          <w:color w:val="auto"/>
          <w:sz w:val="26"/>
          <w:szCs w:val="26"/>
          <w:rtl/>
          <w:lang/>
        </w:rPr>
        <w:t>סעיף 1: מוצע לחייב רשויות מקומיות גדולות, המונות מעל 150,000 תושבים, למנות אקולוג עירוני ומנהל אקלים וקיימות. תכלית הסמכתם של גורמים אלו הינה להקצות גורם ברשויות המקומיות הגדולות, הנוטות להיות המקור להשפעות סביבתיות נרחבות יותר מתוקף גודלן, האמון על הגנת הסביבה והתכוננות ומניעה של משבר האקלים.</w:t>
      </w:r>
    </w:p>
    <w:p w14:paraId="4C49433D" w14:textId="6D67E4AD" w:rsidR="00771868" w:rsidRDefault="003C4B27" w:rsidP="00771868">
      <w:pPr>
        <w:pBdr>
          <w:top w:val="nil"/>
          <w:left w:val="nil"/>
          <w:bottom w:val="nil"/>
          <w:right w:val="nil"/>
          <w:between w:val="nil"/>
        </w:pBdr>
        <w:spacing w:before="0" w:line="360" w:lineRule="auto"/>
        <w:rPr>
          <w:rFonts w:ascii="David" w:eastAsia="Arial" w:hAnsi="David" w:cs="David"/>
          <w:color w:val="auto"/>
          <w:sz w:val="26"/>
          <w:szCs w:val="26"/>
          <w:rtl/>
        </w:rPr>
      </w:pPr>
      <w:proofErr w:type="spellStart"/>
      <w:r w:rsidRPr="003C4B27">
        <w:rPr>
          <w:rFonts w:ascii="David" w:eastAsia="Arial" w:hAnsi="David" w:cs="David" w:hint="cs"/>
          <w:color w:val="auto"/>
          <w:sz w:val="26"/>
          <w:szCs w:val="26"/>
          <w:rtl/>
          <w:lang/>
        </w:rPr>
        <w:t>האוקולוג</w:t>
      </w:r>
      <w:proofErr w:type="spellEnd"/>
      <w:r w:rsidRPr="003C4B27">
        <w:rPr>
          <w:rFonts w:ascii="David" w:eastAsia="Arial" w:hAnsi="David" w:cs="David" w:hint="cs"/>
          <w:color w:val="auto"/>
          <w:sz w:val="26"/>
          <w:szCs w:val="26"/>
          <w:rtl/>
          <w:lang/>
        </w:rPr>
        <w:t xml:space="preserve"> או צוות </w:t>
      </w:r>
      <w:proofErr w:type="spellStart"/>
      <w:r w:rsidRPr="003C4B27">
        <w:rPr>
          <w:rFonts w:ascii="David" w:eastAsia="Arial" w:hAnsi="David" w:cs="David" w:hint="cs"/>
          <w:color w:val="auto"/>
          <w:sz w:val="26"/>
          <w:szCs w:val="26"/>
          <w:rtl/>
          <w:lang/>
        </w:rPr>
        <w:t>האוקלוגים</w:t>
      </w:r>
      <w:proofErr w:type="spellEnd"/>
      <w:r w:rsidRPr="003C4B27">
        <w:rPr>
          <w:rFonts w:ascii="David" w:eastAsia="Arial" w:hAnsi="David" w:cs="David" w:hint="cs"/>
          <w:color w:val="auto"/>
          <w:sz w:val="26"/>
          <w:szCs w:val="26"/>
          <w:rtl/>
          <w:lang/>
        </w:rPr>
        <w:t xml:space="preserve"> העירוני יהא אחראי על שיקום, שימור ופיתוח נכסי הטבע בעיר, תוך שיתוף הציבור בתהליך זה</w:t>
      </w:r>
      <w:r>
        <w:rPr>
          <w:rFonts w:ascii="David" w:eastAsia="Arial" w:hAnsi="David" w:cs="David" w:hint="cs"/>
          <w:color w:val="auto"/>
          <w:sz w:val="26"/>
          <w:szCs w:val="26"/>
          <w:rtl/>
          <w:lang/>
        </w:rPr>
        <w:t xml:space="preserve">; </w:t>
      </w:r>
      <w:r w:rsidR="00CF00E7" w:rsidRPr="00CF00E7">
        <w:rPr>
          <w:rFonts w:ascii="David" w:eastAsia="Arial" w:hAnsi="David" w:cs="David" w:hint="cs"/>
          <w:color w:val="auto"/>
          <w:sz w:val="26"/>
          <w:szCs w:val="26"/>
          <w:rtl/>
          <w:lang/>
        </w:rPr>
        <w:t xml:space="preserve">מנהל האקלים והקיימות יהיה אחראי </w:t>
      </w:r>
      <w:r w:rsidR="00E23E80">
        <w:rPr>
          <w:rFonts w:ascii="David" w:eastAsia="Arial" w:hAnsi="David" w:cs="David" w:hint="cs"/>
          <w:color w:val="auto"/>
          <w:sz w:val="26"/>
          <w:szCs w:val="26"/>
          <w:rtl/>
          <w:lang/>
        </w:rPr>
        <w:t>לניהול</w:t>
      </w:r>
      <w:r w:rsidR="00CF00E7" w:rsidRPr="00CF00E7">
        <w:rPr>
          <w:rFonts w:ascii="David" w:eastAsia="Arial" w:hAnsi="David" w:cs="David" w:hint="cs"/>
          <w:color w:val="auto"/>
          <w:sz w:val="26"/>
          <w:szCs w:val="26"/>
          <w:rtl/>
          <w:lang/>
        </w:rPr>
        <w:t xml:space="preserve"> והובלת תהליך ההערכות לשינויי אקלים, על כל היבטיו, וכן יהיה אחראי לקידום הקיימות בעיר, תוך שיתוף הציבור בתהליך זה.</w:t>
      </w:r>
      <w:r w:rsidR="00CF00E7">
        <w:rPr>
          <w:rFonts w:ascii="David" w:eastAsia="Arial" w:hAnsi="David" w:cs="David" w:hint="cs"/>
          <w:color w:val="auto"/>
          <w:sz w:val="26"/>
          <w:szCs w:val="26"/>
          <w:rtl/>
          <w:lang/>
        </w:rPr>
        <w:t xml:space="preserve"> </w:t>
      </w:r>
      <w:r w:rsidR="008705BB">
        <w:rPr>
          <w:rFonts w:ascii="David" w:eastAsia="Arial" w:hAnsi="David" w:cs="David" w:hint="cs"/>
          <w:color w:val="auto"/>
          <w:sz w:val="26"/>
          <w:szCs w:val="26"/>
          <w:rtl/>
          <w:lang/>
        </w:rPr>
        <w:t>הממונים הללו ידרשו לסייע באופנים שונים לפעילות המועצה והרשות הנוגעות לתחומים אלו, לדיווח על התקדמות עבודתם</w:t>
      </w:r>
      <w:r w:rsidR="008705BB">
        <w:rPr>
          <w:rFonts w:ascii="David" w:eastAsia="Arial" w:hAnsi="David" w:cs="David" w:hint="cs"/>
          <w:color w:val="auto"/>
          <w:sz w:val="26"/>
          <w:szCs w:val="26"/>
          <w:rtl/>
        </w:rPr>
        <w:t xml:space="preserve"> </w:t>
      </w:r>
      <w:r w:rsidR="002841EE">
        <w:rPr>
          <w:rFonts w:ascii="David" w:eastAsia="Arial" w:hAnsi="David" w:cs="David" w:hint="cs"/>
          <w:color w:val="auto"/>
          <w:sz w:val="26"/>
          <w:szCs w:val="26"/>
          <w:rtl/>
        </w:rPr>
        <w:t xml:space="preserve">לפורומים שונים </w:t>
      </w:r>
      <w:r w:rsidR="00927687">
        <w:rPr>
          <w:rFonts w:ascii="David" w:eastAsia="Arial" w:hAnsi="David" w:cs="David" w:hint="cs"/>
          <w:color w:val="auto"/>
          <w:sz w:val="26"/>
          <w:szCs w:val="26"/>
          <w:rtl/>
        </w:rPr>
        <w:t>ולהשתתפות</w:t>
      </w:r>
      <w:r w:rsidR="002841EE">
        <w:rPr>
          <w:rFonts w:ascii="David" w:eastAsia="Arial" w:hAnsi="David" w:cs="David" w:hint="cs"/>
          <w:color w:val="auto"/>
          <w:sz w:val="26"/>
          <w:szCs w:val="26"/>
          <w:rtl/>
        </w:rPr>
        <w:t xml:space="preserve"> </w:t>
      </w:r>
      <w:r w:rsidR="008705BB">
        <w:rPr>
          <w:rFonts w:ascii="David" w:eastAsia="Arial" w:hAnsi="David" w:cs="David" w:hint="cs"/>
          <w:color w:val="auto"/>
          <w:sz w:val="26"/>
          <w:szCs w:val="26"/>
          <w:rtl/>
        </w:rPr>
        <w:t xml:space="preserve">ב-״פורום קיימות עירוני״ הכולל נושאי תפקידים בכירים בעירייה </w:t>
      </w:r>
      <w:r w:rsidR="002A1085">
        <w:rPr>
          <w:rFonts w:ascii="David" w:eastAsia="Arial" w:hAnsi="David" w:cs="David" w:hint="cs"/>
          <w:color w:val="auto"/>
          <w:sz w:val="26"/>
          <w:szCs w:val="26"/>
          <w:rtl/>
        </w:rPr>
        <w:t xml:space="preserve">ונציגי ציבור וארגונים, </w:t>
      </w:r>
      <w:r w:rsidR="008705BB">
        <w:rPr>
          <w:rFonts w:ascii="David" w:eastAsia="Arial" w:hAnsi="David" w:cs="David" w:hint="cs"/>
          <w:color w:val="auto"/>
          <w:sz w:val="26"/>
          <w:szCs w:val="26"/>
          <w:rtl/>
        </w:rPr>
        <w:t xml:space="preserve">שתכליתו לקדם את </w:t>
      </w:r>
      <w:r w:rsidR="009C5A73">
        <w:rPr>
          <w:rFonts w:ascii="David" w:eastAsia="Arial" w:hAnsi="David" w:cs="David" w:hint="cs"/>
          <w:color w:val="auto"/>
          <w:sz w:val="26"/>
          <w:szCs w:val="26"/>
          <w:rtl/>
        </w:rPr>
        <w:t>הצלחת התכליות שהובילו להסמכתם</w:t>
      </w:r>
      <w:r w:rsidR="002A1085">
        <w:rPr>
          <w:rFonts w:ascii="David" w:eastAsia="Arial" w:hAnsi="David" w:cs="David" w:hint="cs"/>
          <w:color w:val="auto"/>
          <w:sz w:val="26"/>
          <w:szCs w:val="26"/>
          <w:rtl/>
        </w:rPr>
        <w:t xml:space="preserve">. </w:t>
      </w:r>
      <w:r w:rsidR="008705BB">
        <w:rPr>
          <w:rFonts w:ascii="David" w:eastAsia="Arial" w:hAnsi="David" w:cs="David" w:hint="cs"/>
          <w:color w:val="auto"/>
          <w:sz w:val="26"/>
          <w:szCs w:val="26"/>
          <w:rtl/>
          <w:lang/>
        </w:rPr>
        <w:t>סמכויותיהם של גורמים אלו מנוסחות בחוק.</w:t>
      </w:r>
    </w:p>
    <w:p w14:paraId="6CFB4798" w14:textId="31A548B6" w:rsidR="002925FB" w:rsidRPr="00771868" w:rsidRDefault="003C4B27" w:rsidP="00771868">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lang/>
        </w:rPr>
        <w:t xml:space="preserve">מוצע אף לחייב את שר הפנים למנות </w:t>
      </w:r>
      <w:r w:rsidR="002925FB" w:rsidRPr="003D1FA3">
        <w:rPr>
          <w:rFonts w:ascii="David" w:eastAsia="Arial" w:hAnsi="David" w:cs="David" w:hint="cs"/>
          <w:color w:val="auto"/>
          <w:sz w:val="26"/>
          <w:szCs w:val="26"/>
          <w:rtl/>
          <w:lang/>
        </w:rPr>
        <w:t xml:space="preserve">ממונה ארצי, שתכליתו לפקח וללוות מקצועית </w:t>
      </w:r>
      <w:r w:rsidR="00A24C45" w:rsidRPr="003D1FA3">
        <w:rPr>
          <w:rFonts w:ascii="David" w:eastAsia="Arial" w:hAnsi="David" w:cs="David" w:hint="cs"/>
          <w:color w:val="auto"/>
          <w:sz w:val="26"/>
          <w:szCs w:val="26"/>
          <w:rtl/>
          <w:lang/>
        </w:rPr>
        <w:t>את הגורמים הללו</w:t>
      </w:r>
      <w:r w:rsidR="00771868">
        <w:rPr>
          <w:rFonts w:ascii="David" w:eastAsia="Arial" w:hAnsi="David" w:cs="David" w:hint="cs"/>
          <w:color w:val="auto"/>
          <w:sz w:val="26"/>
          <w:szCs w:val="26"/>
          <w:rtl/>
          <w:lang/>
        </w:rPr>
        <w:t>.</w:t>
      </w:r>
      <w:r w:rsidR="00A24C45" w:rsidRPr="003D1FA3">
        <w:rPr>
          <w:rFonts w:ascii="David" w:eastAsia="Arial" w:hAnsi="David" w:cs="David" w:hint="cs"/>
          <w:color w:val="auto"/>
          <w:sz w:val="26"/>
          <w:szCs w:val="26"/>
          <w:rtl/>
          <w:lang/>
        </w:rPr>
        <w:t xml:space="preserve"> </w:t>
      </w:r>
      <w:r w:rsidR="003D1FA3" w:rsidRPr="003D1FA3">
        <w:rPr>
          <w:rFonts w:ascii="David" w:eastAsia="Arial" w:hAnsi="David" w:cs="David" w:hint="cs"/>
          <w:color w:val="auto"/>
          <w:sz w:val="26"/>
          <w:szCs w:val="26"/>
          <w:rtl/>
          <w:lang/>
        </w:rPr>
        <w:t xml:space="preserve">כמו כן, מוצע שמשרד הפנים ישפה את הרשויות במחצית מהסכומים הנדרשים </w:t>
      </w:r>
      <w:r w:rsidR="003D1FA3">
        <w:rPr>
          <w:rFonts w:ascii="David" w:eastAsia="Arial" w:hAnsi="David" w:cs="David" w:hint="cs"/>
          <w:color w:val="auto"/>
          <w:sz w:val="26"/>
          <w:szCs w:val="26"/>
          <w:rtl/>
          <w:lang/>
        </w:rPr>
        <w:t>להעסקתם</w:t>
      </w:r>
      <w:r w:rsidR="003D1FA3" w:rsidRPr="003D1FA3">
        <w:rPr>
          <w:rFonts w:ascii="David" w:eastAsia="Arial" w:hAnsi="David" w:cs="David" w:hint="cs"/>
          <w:color w:val="auto"/>
          <w:sz w:val="26"/>
          <w:szCs w:val="26"/>
          <w:rtl/>
          <w:lang/>
        </w:rPr>
        <w:t xml:space="preserve"> של </w:t>
      </w:r>
      <w:r w:rsidR="003D1FA3">
        <w:rPr>
          <w:rFonts w:ascii="David" w:eastAsia="Arial" w:hAnsi="David" w:cs="David" w:hint="cs"/>
          <w:color w:val="auto"/>
          <w:sz w:val="26"/>
          <w:szCs w:val="26"/>
          <w:rtl/>
          <w:lang/>
        </w:rPr>
        <w:t>מנהל האקלים והקיימות והאקולוג העירוני</w:t>
      </w:r>
      <w:r w:rsidR="003D1FA3" w:rsidRPr="003D1FA3">
        <w:rPr>
          <w:rFonts w:ascii="David" w:eastAsia="Arial" w:hAnsi="David" w:cs="David" w:hint="cs"/>
          <w:color w:val="auto"/>
          <w:sz w:val="26"/>
          <w:szCs w:val="26"/>
          <w:rtl/>
          <w:lang/>
        </w:rPr>
        <w:t>.</w:t>
      </w:r>
    </w:p>
    <w:p w14:paraId="6D395C9D" w14:textId="79DE92FD" w:rsidR="008705BB" w:rsidRDefault="008705BB" w:rsidP="003925A8">
      <w:pPr>
        <w:pBdr>
          <w:top w:val="nil"/>
          <w:left w:val="nil"/>
          <w:bottom w:val="nil"/>
          <w:right w:val="nil"/>
          <w:between w:val="nil"/>
        </w:pBdr>
        <w:spacing w:before="0" w:line="360" w:lineRule="auto"/>
        <w:rPr>
          <w:rFonts w:ascii="David" w:eastAsia="Arial" w:hAnsi="David" w:cs="David"/>
          <w:color w:val="auto"/>
          <w:sz w:val="26"/>
          <w:szCs w:val="26"/>
          <w:rtl/>
          <w:lang/>
        </w:rPr>
      </w:pPr>
      <w:r>
        <w:rPr>
          <w:rFonts w:ascii="David" w:eastAsia="Arial" w:hAnsi="David" w:cs="David" w:hint="cs"/>
          <w:color w:val="auto"/>
          <w:sz w:val="26"/>
          <w:szCs w:val="26"/>
          <w:rtl/>
          <w:lang/>
        </w:rPr>
        <w:t>סעיף 2:</w:t>
      </w:r>
      <w:r w:rsidR="003D1FA3">
        <w:rPr>
          <w:rFonts w:ascii="David" w:eastAsia="Arial" w:hAnsi="David" w:cs="David" w:hint="cs"/>
          <w:color w:val="auto"/>
          <w:sz w:val="26"/>
          <w:szCs w:val="26"/>
          <w:rtl/>
          <w:lang/>
        </w:rPr>
        <w:t xml:space="preserve"> האקולוג העירוני ומנהל האקלים והקיימות יהיו חברים בוועדת איכות הסביבה המוניציפאלית, מתוך רצון להעצים ולהקנות מומחיות לפעילות הועדה, המורכבת מנבחרי ציבור מקומיים, הזוכים לסמכויות חדשות ובעלות משמעות סביבתית בעקבות יישום הסעיף הראשון.</w:t>
      </w:r>
    </w:p>
    <w:p w14:paraId="36E8D0A5" w14:textId="67AA0D9C" w:rsidR="008705BB" w:rsidRDefault="008705BB" w:rsidP="003925A8">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lang/>
        </w:rPr>
        <w:t>סעיף</w:t>
      </w:r>
      <w:r>
        <w:rPr>
          <w:rFonts w:ascii="David" w:eastAsia="Arial" w:hAnsi="David" w:cs="David" w:hint="cs"/>
          <w:color w:val="auto"/>
          <w:sz w:val="26"/>
          <w:szCs w:val="26"/>
          <w:lang/>
        </w:rPr>
        <w:t xml:space="preserve"> </w:t>
      </w:r>
      <w:r>
        <w:rPr>
          <w:rFonts w:ascii="David" w:eastAsia="Arial" w:hAnsi="David" w:cs="David" w:hint="cs"/>
          <w:color w:val="auto"/>
          <w:sz w:val="26"/>
          <w:szCs w:val="26"/>
          <w:rtl/>
        </w:rPr>
        <w:t>3:</w:t>
      </w:r>
      <w:r w:rsidR="003474C3">
        <w:rPr>
          <w:rFonts w:ascii="David" w:eastAsia="Arial" w:hAnsi="David" w:cs="David" w:hint="cs"/>
          <w:color w:val="auto"/>
          <w:sz w:val="26"/>
          <w:szCs w:val="26"/>
          <w:rtl/>
        </w:rPr>
        <w:t xml:space="preserve"> בסעיף זה מוצע לחייב את כלל הרשויות במדינה לאמץ יעדי אקלים ולהכין תוכניות למימושם. </w:t>
      </w:r>
      <w:r w:rsidR="008716F9">
        <w:rPr>
          <w:rFonts w:ascii="David" w:eastAsia="Arial" w:hAnsi="David" w:cs="David" w:hint="cs"/>
          <w:color w:val="auto"/>
          <w:sz w:val="26"/>
          <w:szCs w:val="26"/>
          <w:rtl/>
        </w:rPr>
        <w:t>השר</w:t>
      </w:r>
      <w:r w:rsidR="00771868">
        <w:rPr>
          <w:rFonts w:ascii="David" w:eastAsia="Arial" w:hAnsi="David" w:cs="David" w:hint="cs"/>
          <w:color w:val="auto"/>
          <w:sz w:val="26"/>
          <w:szCs w:val="26"/>
          <w:rtl/>
        </w:rPr>
        <w:t>,</w:t>
      </w:r>
      <w:r w:rsidR="008716F9">
        <w:rPr>
          <w:rFonts w:ascii="David" w:eastAsia="Arial" w:hAnsi="David" w:cs="David" w:hint="cs"/>
          <w:color w:val="auto"/>
          <w:sz w:val="26"/>
          <w:szCs w:val="26"/>
          <w:rtl/>
        </w:rPr>
        <w:t xml:space="preserve"> לאחר התייעצות עם הרשות, יקבע את זהות הגורם האמון על ביצוע הדבר, אם על דרך איגוד ערים, אשכול רשויות מקומיות, או על ידי הרשות עצמה. ראה השר שניסוח יעדי האקלים, תוכניות מימושם והוצאתם לפועל אינה מתבצעת </w:t>
      </w:r>
      <w:r w:rsidR="00753F7A">
        <w:rPr>
          <w:rFonts w:ascii="David" w:eastAsia="Arial" w:hAnsi="David" w:cs="David" w:hint="cs"/>
          <w:color w:val="auto"/>
          <w:sz w:val="26"/>
          <w:szCs w:val="26"/>
          <w:rtl/>
        </w:rPr>
        <w:t>בתוך</w:t>
      </w:r>
      <w:r w:rsidR="008716F9">
        <w:rPr>
          <w:rFonts w:ascii="David" w:eastAsia="Arial" w:hAnsi="David" w:cs="David" w:hint="cs"/>
          <w:color w:val="auto"/>
          <w:sz w:val="26"/>
          <w:szCs w:val="26"/>
          <w:rtl/>
        </w:rPr>
        <w:t xml:space="preserve"> זמן סביר, </w:t>
      </w:r>
      <w:r w:rsidR="00F17BAE">
        <w:rPr>
          <w:rFonts w:ascii="David" w:eastAsia="Arial" w:hAnsi="David" w:cs="David" w:hint="cs"/>
          <w:color w:val="auto"/>
          <w:sz w:val="26"/>
          <w:szCs w:val="26"/>
          <w:rtl/>
        </w:rPr>
        <w:t xml:space="preserve">יחייב השר </w:t>
      </w:r>
      <w:r w:rsidR="00257A5A">
        <w:rPr>
          <w:rFonts w:ascii="David" w:eastAsia="Arial" w:hAnsi="David" w:cs="David" w:hint="cs"/>
          <w:color w:val="auto"/>
          <w:sz w:val="26"/>
          <w:szCs w:val="26"/>
          <w:rtl/>
        </w:rPr>
        <w:t xml:space="preserve">את הרשות בצו לעשות כן. במידה ולא עמדה הרשות בהוראות הצו, </w:t>
      </w:r>
      <w:r w:rsidR="00F17BAE">
        <w:rPr>
          <w:rFonts w:ascii="David" w:eastAsia="Arial" w:hAnsi="David" w:cs="David" w:hint="cs"/>
          <w:color w:val="auto"/>
          <w:sz w:val="26"/>
          <w:szCs w:val="26"/>
          <w:rtl/>
        </w:rPr>
        <w:t xml:space="preserve">ימלא אחר דרישה זו השר. סמכות זו של השר </w:t>
      </w:r>
      <w:r w:rsidR="00276CD2">
        <w:rPr>
          <w:rFonts w:ascii="David" w:eastAsia="Arial" w:hAnsi="David" w:cs="David" w:hint="cs"/>
          <w:color w:val="auto"/>
          <w:sz w:val="26"/>
          <w:szCs w:val="26"/>
          <w:rtl/>
        </w:rPr>
        <w:t xml:space="preserve">ושל </w:t>
      </w:r>
      <w:r w:rsidR="00771868">
        <w:rPr>
          <w:rFonts w:ascii="David" w:eastAsia="Arial" w:hAnsi="David" w:cs="David" w:hint="cs"/>
          <w:color w:val="auto"/>
          <w:sz w:val="26"/>
          <w:szCs w:val="26"/>
          <w:rtl/>
        </w:rPr>
        <w:t>הרשויות המקומיות</w:t>
      </w:r>
      <w:r w:rsidR="00276CD2">
        <w:rPr>
          <w:rFonts w:ascii="David" w:eastAsia="Arial" w:hAnsi="David" w:cs="David" w:hint="cs"/>
          <w:color w:val="auto"/>
          <w:sz w:val="26"/>
          <w:szCs w:val="26"/>
          <w:rtl/>
        </w:rPr>
        <w:t xml:space="preserve"> </w:t>
      </w:r>
      <w:r w:rsidR="00F17BAE">
        <w:rPr>
          <w:rFonts w:ascii="David" w:eastAsia="Arial" w:hAnsi="David" w:cs="David" w:hint="cs"/>
          <w:color w:val="auto"/>
          <w:sz w:val="26"/>
          <w:szCs w:val="26"/>
          <w:rtl/>
        </w:rPr>
        <w:t>אינה סמכות רשות</w:t>
      </w:r>
      <w:r w:rsidR="00276CD2">
        <w:rPr>
          <w:rFonts w:ascii="David" w:eastAsia="Arial" w:hAnsi="David" w:cs="David" w:hint="cs"/>
          <w:color w:val="auto"/>
          <w:sz w:val="26"/>
          <w:szCs w:val="26"/>
          <w:rtl/>
        </w:rPr>
        <w:t xml:space="preserve">, אלא </w:t>
      </w:r>
      <w:r w:rsidR="00B87F2C">
        <w:rPr>
          <w:rFonts w:ascii="David" w:eastAsia="Arial" w:hAnsi="David" w:cs="David" w:hint="cs"/>
          <w:color w:val="auto"/>
          <w:sz w:val="26"/>
          <w:szCs w:val="26"/>
          <w:rtl/>
        </w:rPr>
        <w:t xml:space="preserve">סמכות </w:t>
      </w:r>
      <w:r w:rsidR="00771868">
        <w:rPr>
          <w:rFonts w:ascii="David" w:eastAsia="Arial" w:hAnsi="David" w:cs="David" w:hint="cs"/>
          <w:color w:val="auto"/>
          <w:sz w:val="26"/>
          <w:szCs w:val="26"/>
          <w:rtl/>
        </w:rPr>
        <w:t>שגורמים אלו</w:t>
      </w:r>
      <w:r w:rsidR="00B87F2C">
        <w:rPr>
          <w:rFonts w:ascii="David" w:eastAsia="Arial" w:hAnsi="David" w:cs="David" w:hint="cs"/>
          <w:color w:val="auto"/>
          <w:sz w:val="26"/>
          <w:szCs w:val="26"/>
          <w:rtl/>
        </w:rPr>
        <w:t xml:space="preserve"> מחויבים להוציא לפועל</w:t>
      </w:r>
      <w:r w:rsidR="00F17BAE">
        <w:rPr>
          <w:rFonts w:ascii="David" w:eastAsia="Arial" w:hAnsi="David" w:cs="David" w:hint="cs"/>
          <w:color w:val="auto"/>
          <w:sz w:val="26"/>
          <w:szCs w:val="26"/>
          <w:rtl/>
        </w:rPr>
        <w:t>.</w:t>
      </w:r>
      <w:r w:rsidR="00927687">
        <w:rPr>
          <w:rFonts w:ascii="David" w:eastAsia="Arial" w:hAnsi="David" w:cs="David" w:hint="cs"/>
          <w:color w:val="auto"/>
          <w:sz w:val="26"/>
          <w:szCs w:val="26"/>
          <w:rtl/>
        </w:rPr>
        <w:t xml:space="preserve"> </w:t>
      </w:r>
      <w:r w:rsidR="00927687">
        <w:rPr>
          <w:rFonts w:ascii="David" w:eastAsia="Arial" w:hAnsi="David" w:cs="David" w:hint="cs"/>
          <w:color w:val="auto"/>
          <w:sz w:val="26"/>
          <w:szCs w:val="26"/>
          <w:rtl/>
          <w:lang/>
        </w:rPr>
        <w:t xml:space="preserve">כמו כן, מוצע לחייב את הממונה הארצי </w:t>
      </w:r>
      <w:r w:rsidR="00927687" w:rsidRPr="003D1FA3">
        <w:rPr>
          <w:rFonts w:ascii="David" w:eastAsia="Arial" w:hAnsi="David" w:cs="David" w:hint="cs"/>
          <w:color w:val="auto"/>
          <w:sz w:val="26"/>
          <w:szCs w:val="26"/>
          <w:rtl/>
          <w:lang/>
        </w:rPr>
        <w:t xml:space="preserve">להכשיר את </w:t>
      </w:r>
      <w:r w:rsidR="00927687">
        <w:rPr>
          <w:rFonts w:ascii="David" w:eastAsia="Arial" w:hAnsi="David" w:cs="David" w:hint="cs"/>
          <w:color w:val="auto"/>
          <w:sz w:val="26"/>
          <w:szCs w:val="26"/>
          <w:rtl/>
          <w:lang/>
        </w:rPr>
        <w:t>אחרי</w:t>
      </w:r>
      <w:r w:rsidR="00927687" w:rsidRPr="003D1FA3">
        <w:rPr>
          <w:rFonts w:ascii="David" w:eastAsia="Arial" w:hAnsi="David" w:cs="David" w:hint="cs"/>
          <w:color w:val="auto"/>
          <w:sz w:val="26"/>
          <w:szCs w:val="26"/>
          <w:rtl/>
          <w:lang/>
        </w:rPr>
        <w:t xml:space="preserve"> האקלים והקיימות</w:t>
      </w:r>
      <w:r w:rsidR="00927687">
        <w:rPr>
          <w:rFonts w:ascii="David" w:eastAsia="Arial" w:hAnsi="David" w:cs="David" w:hint="cs"/>
          <w:color w:val="auto"/>
          <w:sz w:val="26"/>
          <w:szCs w:val="26"/>
          <w:rtl/>
          <w:lang/>
        </w:rPr>
        <w:t xml:space="preserve"> ומנהלי האקלים והקיימות</w:t>
      </w:r>
      <w:r w:rsidR="00927687" w:rsidRPr="003D1FA3">
        <w:rPr>
          <w:rFonts w:ascii="David" w:eastAsia="Arial" w:hAnsi="David" w:cs="David" w:hint="cs"/>
          <w:color w:val="auto"/>
          <w:sz w:val="26"/>
          <w:szCs w:val="26"/>
          <w:rtl/>
          <w:lang/>
        </w:rPr>
        <w:t xml:space="preserve"> בידע הנדרש בכדי להיות חוד החנית של הטמעת טכנולוגיות אנרגיות מתחדשות </w:t>
      </w:r>
      <w:r w:rsidR="00927687">
        <w:rPr>
          <w:rFonts w:ascii="David" w:eastAsia="Arial" w:hAnsi="David" w:cs="David" w:hint="cs"/>
          <w:color w:val="auto"/>
          <w:sz w:val="26"/>
          <w:szCs w:val="26"/>
          <w:rtl/>
          <w:lang/>
        </w:rPr>
        <w:t>המוניציפאלי</w:t>
      </w:r>
      <w:r w:rsidR="00927687" w:rsidRPr="003D1FA3">
        <w:rPr>
          <w:rFonts w:ascii="David" w:eastAsia="Arial" w:hAnsi="David" w:cs="David" w:hint="cs"/>
          <w:color w:val="auto"/>
          <w:sz w:val="26"/>
          <w:szCs w:val="26"/>
          <w:rtl/>
          <w:lang/>
        </w:rPr>
        <w:t xml:space="preserve">, </w:t>
      </w:r>
      <w:r w:rsidR="00927687">
        <w:rPr>
          <w:rFonts w:ascii="David" w:eastAsia="Arial" w:hAnsi="David" w:cs="David" w:hint="cs"/>
          <w:color w:val="auto"/>
          <w:sz w:val="26"/>
          <w:szCs w:val="26"/>
          <w:rtl/>
          <w:lang/>
        </w:rPr>
        <w:t xml:space="preserve">הכשרות שהיקפן לא יפחת </w:t>
      </w:r>
      <w:r w:rsidR="00927687" w:rsidRPr="003D1FA3">
        <w:rPr>
          <w:rFonts w:ascii="David" w:eastAsia="Arial" w:hAnsi="David" w:cs="David" w:hint="cs"/>
          <w:color w:val="auto"/>
          <w:sz w:val="26"/>
          <w:szCs w:val="26"/>
          <w:rtl/>
          <w:lang/>
        </w:rPr>
        <w:t>מעשרה ימי הכשרה שנתיים.</w:t>
      </w:r>
    </w:p>
    <w:p w14:paraId="358165AA" w14:textId="1D2F8C46" w:rsidR="008705BB" w:rsidRPr="00E41383" w:rsidRDefault="008705BB" w:rsidP="00E41383">
      <w:pPr>
        <w:pBdr>
          <w:top w:val="nil"/>
          <w:left w:val="nil"/>
          <w:bottom w:val="nil"/>
          <w:right w:val="nil"/>
          <w:between w:val="nil"/>
        </w:pBdr>
        <w:spacing w:before="0" w:line="360" w:lineRule="auto"/>
        <w:rPr>
          <w:rFonts w:ascii="David" w:eastAsia="Arial" w:hAnsi="David" w:cs="David"/>
          <w:color w:val="auto"/>
          <w:sz w:val="26"/>
          <w:szCs w:val="26"/>
          <w:rtl/>
          <w:lang/>
        </w:rPr>
      </w:pPr>
      <w:r w:rsidRPr="00E41383">
        <w:rPr>
          <w:rFonts w:ascii="David" w:eastAsia="Arial" w:hAnsi="David" w:cs="David" w:hint="cs"/>
          <w:color w:val="auto"/>
          <w:sz w:val="26"/>
          <w:szCs w:val="26"/>
          <w:rtl/>
        </w:rPr>
        <w:t>סעיף 4</w:t>
      </w:r>
      <w:r w:rsidR="00E41383" w:rsidRPr="00E41383">
        <w:rPr>
          <w:rFonts w:ascii="David" w:eastAsia="Arial" w:hAnsi="David" w:cs="David" w:hint="cs"/>
          <w:color w:val="auto"/>
          <w:sz w:val="26"/>
          <w:szCs w:val="26"/>
          <w:rtl/>
        </w:rPr>
        <w:t xml:space="preserve"> ו-5: </w:t>
      </w:r>
      <w:r w:rsidR="00E41383">
        <w:rPr>
          <w:rFonts w:ascii="David" w:eastAsia="Arial" w:hAnsi="David" w:cs="David" w:hint="cs"/>
          <w:color w:val="auto"/>
          <w:sz w:val="26"/>
          <w:szCs w:val="26"/>
          <w:rtl/>
        </w:rPr>
        <w:t xml:space="preserve">סעיפים אלו מתאימים את האמור </w:t>
      </w:r>
      <w:r w:rsidR="00315C75">
        <w:rPr>
          <w:rFonts w:ascii="David" w:eastAsia="Arial" w:hAnsi="David" w:cs="David" w:hint="cs"/>
          <w:color w:val="auto"/>
          <w:sz w:val="26"/>
          <w:szCs w:val="26"/>
          <w:rtl/>
        </w:rPr>
        <w:t>בסעיף 3</w:t>
      </w:r>
      <w:r w:rsidR="00E41383">
        <w:rPr>
          <w:rFonts w:ascii="David" w:eastAsia="Arial" w:hAnsi="David" w:cs="David" w:hint="cs"/>
          <w:color w:val="auto"/>
          <w:sz w:val="26"/>
          <w:szCs w:val="26"/>
          <w:rtl/>
        </w:rPr>
        <w:t xml:space="preserve"> למבנה אשכול הרשויות המקומיות ואיגוד הערים</w:t>
      </w:r>
      <w:r w:rsidR="00B8141D">
        <w:rPr>
          <w:rFonts w:ascii="David" w:eastAsia="Arial" w:hAnsi="David" w:cs="David" w:hint="cs"/>
          <w:color w:val="auto"/>
          <w:sz w:val="26"/>
          <w:szCs w:val="26"/>
          <w:rtl/>
        </w:rPr>
        <w:t xml:space="preserve">. </w:t>
      </w:r>
      <w:r w:rsidR="00E41383" w:rsidRPr="00E41383">
        <w:rPr>
          <w:rFonts w:ascii="David" w:eastAsia="Arial" w:hAnsi="David" w:cs="David" w:hint="cs"/>
          <w:color w:val="auto"/>
          <w:sz w:val="26"/>
          <w:szCs w:val="26"/>
          <w:rtl/>
          <w:lang/>
        </w:rPr>
        <w:t>מתוך שאיפה לחזק את מבנה האשכול, המעצים את שיתופי הפעולה האזוריים הוולונטריי</w:t>
      </w:r>
      <w:r w:rsidR="00E41383" w:rsidRPr="00E41383">
        <w:rPr>
          <w:rFonts w:ascii="David" w:eastAsia="Arial" w:hAnsi="David" w:cs="David" w:hint="eastAsia"/>
          <w:color w:val="auto"/>
          <w:sz w:val="26"/>
          <w:szCs w:val="26"/>
          <w:rtl/>
          <w:lang/>
        </w:rPr>
        <w:t>ם</w:t>
      </w:r>
      <w:r w:rsidR="00E41383" w:rsidRPr="00E41383">
        <w:rPr>
          <w:rFonts w:ascii="David" w:eastAsia="Arial" w:hAnsi="David" w:cs="David" w:hint="cs"/>
          <w:color w:val="auto"/>
          <w:sz w:val="26"/>
          <w:szCs w:val="26"/>
          <w:rtl/>
          <w:lang/>
        </w:rPr>
        <w:t xml:space="preserve"> בין הרשויות, ישופו הרשויות המתאגדות באופן זה </w:t>
      </w:r>
      <w:r w:rsidR="007F2E0B">
        <w:rPr>
          <w:rFonts w:ascii="David" w:eastAsia="Arial" w:hAnsi="David" w:cs="David" w:hint="cs"/>
          <w:color w:val="auto"/>
          <w:sz w:val="26"/>
          <w:szCs w:val="26"/>
          <w:rtl/>
          <w:lang/>
        </w:rPr>
        <w:t>במחצית</w:t>
      </w:r>
      <w:r w:rsidR="00E41383" w:rsidRPr="00E41383">
        <w:rPr>
          <w:rFonts w:ascii="David" w:eastAsia="Arial" w:hAnsi="David" w:cs="David" w:hint="cs"/>
          <w:color w:val="auto"/>
          <w:sz w:val="26"/>
          <w:szCs w:val="26"/>
          <w:rtl/>
          <w:lang/>
        </w:rPr>
        <w:t xml:space="preserve"> </w:t>
      </w:r>
      <w:r w:rsidR="007F2E0B">
        <w:rPr>
          <w:rFonts w:ascii="David" w:eastAsia="Arial" w:hAnsi="David" w:cs="David" w:hint="cs"/>
          <w:color w:val="auto"/>
          <w:sz w:val="26"/>
          <w:szCs w:val="26"/>
          <w:rtl/>
          <w:lang/>
        </w:rPr>
        <w:t xml:space="preserve">עלות </w:t>
      </w:r>
      <w:r w:rsidR="00E41383" w:rsidRPr="00E41383">
        <w:rPr>
          <w:rFonts w:ascii="David" w:eastAsia="Arial" w:hAnsi="David" w:cs="David" w:hint="cs"/>
          <w:color w:val="auto"/>
          <w:sz w:val="26"/>
          <w:szCs w:val="26"/>
          <w:rtl/>
          <w:lang/>
        </w:rPr>
        <w:t xml:space="preserve">ההעסקה של ממונה כאמור. לבסוף, רשויות מקומיות שאינן נוקטות בשיתוף פעולה אזורי </w:t>
      </w:r>
      <w:r w:rsidR="00771868">
        <w:rPr>
          <w:rFonts w:ascii="David" w:eastAsia="Arial" w:hAnsi="David" w:cs="David" w:hint="cs"/>
          <w:color w:val="auto"/>
          <w:sz w:val="26"/>
          <w:szCs w:val="26"/>
          <w:rtl/>
          <w:lang/>
        </w:rPr>
        <w:t>באשכולות הרשויות המקומיות</w:t>
      </w:r>
      <w:r w:rsidR="00E41383" w:rsidRPr="00E41383">
        <w:rPr>
          <w:rFonts w:ascii="David" w:eastAsia="Arial" w:hAnsi="David" w:cs="David" w:hint="cs"/>
          <w:color w:val="auto"/>
          <w:sz w:val="26"/>
          <w:szCs w:val="26"/>
          <w:rtl/>
          <w:lang/>
        </w:rPr>
        <w:t>, ואף אינן גדולות דיין בכדי להצדיק מינוי של אנשי מקצוע פרטניים למטרותיהן, לא ישופו כלל.</w:t>
      </w:r>
    </w:p>
    <w:p w14:paraId="089F72D0" w14:textId="4E1DADB6" w:rsidR="00735BBA" w:rsidRPr="0065607F" w:rsidRDefault="00735BBA" w:rsidP="00735BBA">
      <w:pPr>
        <w:pBdr>
          <w:top w:val="nil"/>
          <w:left w:val="nil"/>
          <w:bottom w:val="nil"/>
          <w:right w:val="nil"/>
          <w:between w:val="nil"/>
        </w:pBdr>
        <w:spacing w:before="0" w:line="360" w:lineRule="auto"/>
        <w:rPr>
          <w:rFonts w:ascii="David" w:eastAsia="Arial" w:hAnsi="David" w:cs="David"/>
          <w:color w:val="auto"/>
          <w:sz w:val="26"/>
          <w:szCs w:val="26"/>
          <w:rtl/>
        </w:rPr>
      </w:pPr>
      <w:r w:rsidRPr="0065607F">
        <w:rPr>
          <w:rFonts w:ascii="David" w:eastAsia="Arial" w:hAnsi="David" w:cs="David" w:hint="cs"/>
          <w:color w:val="auto"/>
          <w:sz w:val="26"/>
          <w:szCs w:val="26"/>
          <w:rtl/>
        </w:rPr>
        <w:t xml:space="preserve">בעת הכנת הצעת החוק לקריאה ראשונה תלבן הוועדה את הסמכויות הנוספות של אשכולות הרשויות המקומיות הסביבתיים </w:t>
      </w:r>
      <w:r w:rsidR="0097046D">
        <w:rPr>
          <w:rFonts w:ascii="David" w:eastAsia="Arial" w:hAnsi="David" w:cs="David" w:hint="cs"/>
          <w:color w:val="auto"/>
          <w:sz w:val="26"/>
          <w:szCs w:val="26"/>
          <w:rtl/>
        </w:rPr>
        <w:t xml:space="preserve">ואיגודי הערים </w:t>
      </w:r>
      <w:r w:rsidRPr="0065607F">
        <w:rPr>
          <w:rFonts w:ascii="David" w:eastAsia="Arial" w:hAnsi="David" w:cs="David" w:hint="cs"/>
          <w:color w:val="auto"/>
          <w:sz w:val="26"/>
          <w:szCs w:val="26"/>
          <w:rtl/>
        </w:rPr>
        <w:t xml:space="preserve">בנוגע לקביעת יעדים ותוכניות הנוגעות למשבר האקלים, וכן להוצאתם של אלו לפועל. העיקרון המנחה לצורך העניין הוא מתן סמכות לאשכולות </w:t>
      </w:r>
      <w:r w:rsidR="00771868">
        <w:rPr>
          <w:rFonts w:ascii="David" w:eastAsia="Arial" w:hAnsi="David" w:cs="David" w:hint="cs"/>
          <w:color w:val="auto"/>
          <w:sz w:val="26"/>
          <w:szCs w:val="26"/>
          <w:rtl/>
        </w:rPr>
        <w:t xml:space="preserve">ולאיגודי הערים </w:t>
      </w:r>
      <w:r w:rsidRPr="0065607F">
        <w:rPr>
          <w:rFonts w:ascii="David" w:eastAsia="Arial" w:hAnsi="David" w:cs="David" w:hint="cs"/>
          <w:color w:val="auto"/>
          <w:sz w:val="26"/>
          <w:szCs w:val="26"/>
          <w:rtl/>
        </w:rPr>
        <w:t>לפיקוח ואכיפה של ביצוען של התוכניות ברשויות המקומיות</w:t>
      </w:r>
      <w:r w:rsidR="0097046D">
        <w:rPr>
          <w:rFonts w:ascii="David" w:eastAsia="Arial" w:hAnsi="David" w:cs="David" w:hint="cs"/>
          <w:color w:val="auto"/>
          <w:sz w:val="26"/>
          <w:szCs w:val="26"/>
          <w:rtl/>
        </w:rPr>
        <w:t>, תוך התעקשות על שמיר</w:t>
      </w:r>
      <w:r w:rsidR="001A7B97">
        <w:rPr>
          <w:rFonts w:ascii="David" w:eastAsia="Arial" w:hAnsi="David" w:cs="David" w:hint="cs"/>
          <w:color w:val="auto"/>
          <w:sz w:val="26"/>
          <w:szCs w:val="26"/>
          <w:rtl/>
        </w:rPr>
        <w:t>ת יכולת קבלת ההחלטות המקומית</w:t>
      </w:r>
      <w:r w:rsidRPr="0065607F">
        <w:rPr>
          <w:rFonts w:ascii="David" w:eastAsia="Arial" w:hAnsi="David" w:cs="David" w:hint="cs"/>
          <w:color w:val="auto"/>
          <w:sz w:val="26"/>
          <w:szCs w:val="26"/>
          <w:rtl/>
        </w:rPr>
        <w:t>.</w:t>
      </w:r>
    </w:p>
    <w:p w14:paraId="03FBD2AB" w14:textId="662A16E2" w:rsidR="009F6F1A" w:rsidRDefault="00735BBA" w:rsidP="009F6F1A">
      <w:pPr>
        <w:pBdr>
          <w:top w:val="nil"/>
          <w:left w:val="nil"/>
          <w:bottom w:val="nil"/>
          <w:right w:val="nil"/>
          <w:between w:val="nil"/>
        </w:pBdr>
        <w:spacing w:before="0" w:line="360" w:lineRule="auto"/>
        <w:rPr>
          <w:rtl/>
          <w:lang/>
        </w:rPr>
      </w:pPr>
      <w:r w:rsidRPr="0065607F">
        <w:rPr>
          <w:rFonts w:ascii="David" w:eastAsia="Arial" w:hAnsi="David" w:cs="David" w:hint="cs"/>
          <w:color w:val="auto"/>
          <w:sz w:val="26"/>
          <w:szCs w:val="26"/>
          <w:rtl/>
        </w:rPr>
        <w:t xml:space="preserve">הצעת החוק הוכנה על ידי יעל אגמון </w:t>
      </w:r>
      <w:proofErr w:type="spellStart"/>
      <w:r w:rsidRPr="0065607F">
        <w:rPr>
          <w:rFonts w:ascii="David" w:eastAsia="Arial" w:hAnsi="David" w:cs="David" w:hint="cs"/>
          <w:color w:val="auto"/>
          <w:sz w:val="26"/>
          <w:szCs w:val="26"/>
          <w:rtl/>
        </w:rPr>
        <w:t>נכט</w:t>
      </w:r>
      <w:proofErr w:type="spellEnd"/>
      <w:r w:rsidRPr="0065607F">
        <w:rPr>
          <w:rFonts w:ascii="David" w:eastAsia="Arial" w:hAnsi="David" w:cs="David" w:hint="cs"/>
          <w:color w:val="auto"/>
          <w:sz w:val="26"/>
          <w:szCs w:val="26"/>
          <w:rtl/>
        </w:rPr>
        <w:t xml:space="preserve"> (בעזרתו של טארק </w:t>
      </w:r>
      <w:r w:rsidR="009F5760">
        <w:rPr>
          <w:rFonts w:ascii="David" w:eastAsia="Arial" w:hAnsi="David" w:cs="David" w:hint="cs"/>
          <w:color w:val="auto"/>
          <w:sz w:val="26"/>
          <w:szCs w:val="26"/>
          <w:rtl/>
        </w:rPr>
        <w:t>נסאר</w:t>
      </w:r>
      <w:r w:rsidRPr="0065607F">
        <w:rPr>
          <w:rFonts w:ascii="David" w:eastAsia="Arial" w:hAnsi="David" w:cs="David" w:hint="cs"/>
          <w:color w:val="auto"/>
          <w:sz w:val="26"/>
          <w:szCs w:val="26"/>
          <w:rtl/>
        </w:rPr>
        <w:t xml:space="preserve">) מקליניקת הכנסת של אוניברסיטת </w:t>
      </w:r>
      <w:r w:rsidRPr="0065607F">
        <w:rPr>
          <w:rFonts w:ascii="David" w:eastAsia="Arial" w:hAnsi="David" w:cs="David" w:hint="cs"/>
          <w:color w:val="auto"/>
          <w:sz w:val="26"/>
          <w:szCs w:val="26"/>
          <w:rtl/>
        </w:rPr>
        <w:lastRenderedPageBreak/>
        <w:t>תל אביב, בהנחיית ד״ר דב חנין.</w:t>
      </w:r>
      <w:r w:rsidR="00E2228B">
        <w:rPr>
          <w:rFonts w:ascii="David" w:eastAsia="Arial" w:hAnsi="David" w:cs="David" w:hint="cs"/>
          <w:color w:val="auto"/>
          <w:sz w:val="26"/>
          <w:szCs w:val="26"/>
          <w:rtl/>
        </w:rPr>
        <w:t xml:space="preserve"> הצעת </w:t>
      </w:r>
      <w:r w:rsidR="00442978">
        <w:rPr>
          <w:rFonts w:ascii="David" w:eastAsia="Arial" w:hAnsi="David" w:cs="David" w:hint="cs"/>
          <w:color w:val="auto"/>
          <w:sz w:val="26"/>
          <w:szCs w:val="26"/>
          <w:rtl/>
        </w:rPr>
        <w:t xml:space="preserve">נעזרה בחלקה </w:t>
      </w:r>
      <w:r w:rsidR="00B91147">
        <w:rPr>
          <w:rFonts w:ascii="David" w:eastAsia="Arial" w:hAnsi="David" w:cs="David" w:hint="cs"/>
          <w:color w:val="auto"/>
          <w:sz w:val="26"/>
          <w:szCs w:val="26"/>
          <w:rtl/>
        </w:rPr>
        <w:t>בפרסומיו</w:t>
      </w:r>
      <w:r w:rsidR="00E2228B">
        <w:rPr>
          <w:rFonts w:ascii="David" w:eastAsia="Arial" w:hAnsi="David" w:cs="David" w:hint="cs"/>
          <w:color w:val="auto"/>
          <w:sz w:val="26"/>
          <w:szCs w:val="26"/>
          <w:rtl/>
        </w:rPr>
        <w:t xml:space="preserve"> </w:t>
      </w:r>
      <w:r w:rsidR="00442978">
        <w:rPr>
          <w:rFonts w:ascii="David" w:eastAsia="Arial" w:hAnsi="David" w:cs="David" w:hint="cs"/>
          <w:color w:val="auto"/>
          <w:sz w:val="26"/>
          <w:szCs w:val="26"/>
          <w:rtl/>
        </w:rPr>
        <w:t>של</w:t>
      </w:r>
      <w:r w:rsidR="00E2228B">
        <w:rPr>
          <w:rFonts w:ascii="David" w:eastAsia="Arial" w:hAnsi="David" w:cs="David" w:hint="cs"/>
          <w:color w:val="auto"/>
          <w:sz w:val="26"/>
          <w:szCs w:val="26"/>
          <w:rtl/>
        </w:rPr>
        <w:t xml:space="preserve"> פורום ה-15.</w:t>
      </w:r>
    </w:p>
    <w:p w14:paraId="136A9E90" w14:textId="77777777" w:rsidR="00571F3B" w:rsidRPr="009F6F1A" w:rsidRDefault="00571F3B" w:rsidP="00571F3B">
      <w:pPr>
        <w:pStyle w:val="3"/>
        <w:rPr>
          <w:rFonts w:eastAsia="Arial"/>
          <w:color w:val="auto"/>
          <w:sz w:val="26"/>
          <w:szCs w:val="26"/>
          <w:rtl/>
        </w:rPr>
      </w:pPr>
      <w:bookmarkStart w:id="43" w:name="_Toc73302835"/>
      <w:r w:rsidRPr="00944C32">
        <w:rPr>
          <w:rFonts w:hint="cs"/>
          <w:bCs/>
          <w:rtl/>
        </w:rPr>
        <w:t>הצעת חוק ג.</w:t>
      </w:r>
      <w:r>
        <w:rPr>
          <w:rFonts w:hint="cs"/>
          <w:bCs/>
          <w:rtl/>
        </w:rPr>
        <w:t>5</w:t>
      </w:r>
      <w:r>
        <w:rPr>
          <w:rFonts w:hint="cs"/>
          <w:rtl/>
        </w:rPr>
        <w:t xml:space="preserve"> </w:t>
      </w:r>
      <w:r>
        <w:rPr>
          <w:rtl/>
        </w:rPr>
        <w:t>–</w:t>
      </w:r>
      <w:r>
        <w:rPr>
          <w:rFonts w:hint="cs"/>
          <w:rtl/>
        </w:rPr>
        <w:t xml:space="preserve"> </w:t>
      </w:r>
      <w:r w:rsidRPr="00675DFE">
        <w:rPr>
          <w:rFonts w:hint="cs"/>
          <w:rtl/>
        </w:rPr>
        <w:t>הצעת חוק רשויות מקומיות בסיכון // טארק</w:t>
      </w:r>
      <w:bookmarkEnd w:id="43"/>
    </w:p>
    <w:p w14:paraId="7C51C84F" w14:textId="77777777" w:rsidR="00571F3B" w:rsidRPr="00675DFE" w:rsidRDefault="00571F3B" w:rsidP="00571F3B">
      <w:pPr>
        <w:pBdr>
          <w:top w:val="nil"/>
          <w:left w:val="nil"/>
          <w:bottom w:val="nil"/>
          <w:right w:val="nil"/>
          <w:between w:val="nil"/>
        </w:pBdr>
        <w:spacing w:before="0" w:line="360" w:lineRule="auto"/>
        <w:ind w:firstLine="0"/>
        <w:rPr>
          <w:rFonts w:ascii="David" w:eastAsia="Arial" w:hAnsi="David" w:cs="David"/>
          <w:color w:val="auto"/>
          <w:sz w:val="26"/>
          <w:szCs w:val="26"/>
          <w:rtl/>
        </w:rPr>
      </w:pPr>
      <w:r>
        <w:rPr>
          <w:rFonts w:ascii="David" w:eastAsia="Arial" w:hAnsi="David" w:cs="David" w:hint="cs"/>
          <w:color w:val="auto"/>
          <w:sz w:val="26"/>
          <w:szCs w:val="26"/>
          <w:rtl/>
        </w:rPr>
        <w:t>הצעת חוק זו פוצלה מהצעת החוק הקודמת, מתוך ניסיון לשוות לשתיים מראה תקציבי זול יותר, וכן למתן את ההתנגדות לכל אחת בנפרד. אנו סבורים כי השתיים גם יחד מהוות את המכלול הראוי שיכולת לתת מענה להיערכות של השלטון המקומי למשבר האקלים בהיבטי תכנון ומדיניות.</w:t>
      </w:r>
    </w:p>
    <w:p w14:paraId="687E8245" w14:textId="77777777" w:rsidR="00571F3B" w:rsidRPr="0050538F" w:rsidRDefault="00571F3B" w:rsidP="00571F3B">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5E6F2274" w14:textId="77777777" w:rsidR="008656A3" w:rsidRPr="00893D0D" w:rsidRDefault="008656A3" w:rsidP="008656A3">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6889A03E" w14:textId="77777777" w:rsidR="008656A3" w:rsidRDefault="008656A3" w:rsidP="008656A3">
      <w:pPr>
        <w:rPr>
          <w:rFonts w:ascii="David" w:eastAsia="David" w:hAnsi="David" w:cs="David"/>
          <w:b/>
          <w:sz w:val="24"/>
          <w:szCs w:val="24"/>
        </w:rPr>
      </w:pPr>
    </w:p>
    <w:p w14:paraId="02D55E24" w14:textId="77777777" w:rsidR="008656A3" w:rsidRDefault="008656A3" w:rsidP="008656A3">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4E8948F8" w14:textId="77777777" w:rsidR="008656A3" w:rsidRDefault="008656A3" w:rsidP="008656A3">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774EB5E4" w14:textId="37116F5A" w:rsidR="00571F3B" w:rsidRPr="008656A3" w:rsidRDefault="008656A3" w:rsidP="008656A3">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r>
        <w:rPr>
          <w:rFonts w:ascii="David" w:eastAsia="David" w:hAnsi="David" w:cs="David"/>
          <w:sz w:val="26"/>
          <w:szCs w:val="26"/>
          <w:rtl/>
        </w:rPr>
        <w:t>פ/24/</w:t>
      </w:r>
      <w:r w:rsidR="00571F3B" w:rsidRPr="0050538F">
        <w:rPr>
          <w:rFonts w:ascii="David" w:hAnsi="David" w:cs="David" w:hint="cs"/>
          <w:sz w:val="26"/>
          <w:szCs w:val="26"/>
        </w:rPr>
        <w:tab/>
        <w:t xml:space="preserve">           </w:t>
      </w:r>
    </w:p>
    <w:p w14:paraId="21A4D7A7" w14:textId="77777777" w:rsidR="00571F3B" w:rsidRDefault="00571F3B" w:rsidP="00571F3B">
      <w:pPr>
        <w:pStyle w:val="HeadHatzaotHok"/>
        <w:rPr>
          <w:rtl/>
        </w:rPr>
      </w:pPr>
      <w:r>
        <w:rPr>
          <w:rFonts w:hint="cs"/>
          <w:rtl/>
        </w:rPr>
        <w:t>הצעת חוק רשויות מקומיות בסיכון התשפ''א-2021</w:t>
      </w: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19"/>
      </w:tblGrid>
      <w:tr w:rsidR="00571F3B" w14:paraId="3057B511" w14:textId="77777777" w:rsidTr="00520183">
        <w:trPr>
          <w:cantSplit/>
        </w:trPr>
        <w:tc>
          <w:tcPr>
            <w:tcW w:w="1871" w:type="dxa"/>
            <w:tcBorders>
              <w:top w:val="nil"/>
              <w:left w:val="nil"/>
              <w:bottom w:val="nil"/>
              <w:right w:val="nil"/>
            </w:tcBorders>
          </w:tcPr>
          <w:p w14:paraId="4BF1E3D4" w14:textId="77777777" w:rsidR="00571F3B" w:rsidRDefault="00571F3B" w:rsidP="00520183">
            <w:pPr>
              <w:pStyle w:val="TableSideHeading"/>
              <w:keepLines w:val="0"/>
              <w:rPr>
                <w:rtl/>
              </w:rPr>
            </w:pPr>
          </w:p>
        </w:tc>
        <w:tc>
          <w:tcPr>
            <w:tcW w:w="624" w:type="dxa"/>
            <w:tcBorders>
              <w:top w:val="nil"/>
              <w:left w:val="nil"/>
              <w:bottom w:val="nil"/>
              <w:right w:val="nil"/>
            </w:tcBorders>
          </w:tcPr>
          <w:p w14:paraId="19BE24C5" w14:textId="77777777" w:rsidR="00571F3B" w:rsidRDefault="00571F3B" w:rsidP="00520183">
            <w:pPr>
              <w:pStyle w:val="TableText"/>
              <w:keepLines w:val="0"/>
              <w:rPr>
                <w:rtl/>
              </w:rPr>
            </w:pPr>
          </w:p>
        </w:tc>
        <w:tc>
          <w:tcPr>
            <w:tcW w:w="7143" w:type="dxa"/>
            <w:gridSpan w:val="2"/>
            <w:tcBorders>
              <w:top w:val="nil"/>
              <w:left w:val="nil"/>
              <w:bottom w:val="nil"/>
              <w:right w:val="nil"/>
            </w:tcBorders>
          </w:tcPr>
          <w:p w14:paraId="2E954A7F" w14:textId="77777777" w:rsidR="00571F3B" w:rsidRDefault="00571F3B" w:rsidP="00520183">
            <w:pPr>
              <w:pStyle w:val="TableHead"/>
              <w:rPr>
                <w:rtl/>
              </w:rPr>
            </w:pPr>
            <w:r>
              <w:rPr>
                <w:rFonts w:hint="cs"/>
                <w:rtl/>
              </w:rPr>
              <w:t>פרק א': מטרות ופרשנות</w:t>
            </w:r>
          </w:p>
        </w:tc>
      </w:tr>
      <w:tr w:rsidR="00571F3B" w14:paraId="2D0D7972" w14:textId="77777777" w:rsidTr="00520183">
        <w:trPr>
          <w:cantSplit/>
        </w:trPr>
        <w:tc>
          <w:tcPr>
            <w:tcW w:w="1871" w:type="dxa"/>
            <w:tcBorders>
              <w:top w:val="nil"/>
              <w:left w:val="nil"/>
              <w:bottom w:val="nil"/>
              <w:right w:val="nil"/>
            </w:tcBorders>
          </w:tcPr>
          <w:p w14:paraId="2FCA193B" w14:textId="77777777" w:rsidR="00571F3B" w:rsidRDefault="00571F3B" w:rsidP="00520183">
            <w:pPr>
              <w:pStyle w:val="TableSideHeading"/>
              <w:keepLines w:val="0"/>
              <w:rPr>
                <w:rtl/>
              </w:rPr>
            </w:pPr>
            <w:r>
              <w:rPr>
                <w:sz w:val="26"/>
                <w:rtl/>
              </w:rPr>
              <w:t>מטרות החוק</w:t>
            </w:r>
          </w:p>
        </w:tc>
        <w:tc>
          <w:tcPr>
            <w:tcW w:w="624" w:type="dxa"/>
            <w:tcBorders>
              <w:top w:val="nil"/>
              <w:left w:val="nil"/>
              <w:bottom w:val="nil"/>
              <w:right w:val="nil"/>
            </w:tcBorders>
          </w:tcPr>
          <w:p w14:paraId="7736ADEB" w14:textId="77777777" w:rsidR="00571F3B" w:rsidRDefault="00571F3B" w:rsidP="00520183">
            <w:pPr>
              <w:pStyle w:val="TableText"/>
              <w:keepLines w:val="0"/>
              <w:rPr>
                <w:rtl/>
              </w:rPr>
            </w:pPr>
            <w:r>
              <w:rPr>
                <w:rFonts w:hint="cs"/>
                <w:rtl/>
              </w:rPr>
              <w:t>1.</w:t>
            </w:r>
          </w:p>
        </w:tc>
        <w:tc>
          <w:tcPr>
            <w:tcW w:w="7143" w:type="dxa"/>
            <w:gridSpan w:val="2"/>
            <w:tcBorders>
              <w:top w:val="nil"/>
              <w:left w:val="nil"/>
              <w:bottom w:val="nil"/>
              <w:right w:val="nil"/>
            </w:tcBorders>
          </w:tcPr>
          <w:p w14:paraId="07BB0723" w14:textId="77777777" w:rsidR="00571F3B" w:rsidRDefault="00571F3B" w:rsidP="00520183">
            <w:pPr>
              <w:pStyle w:val="TableBlock"/>
              <w:rPr>
                <w:rtl/>
              </w:rPr>
            </w:pPr>
            <w:r w:rsidRPr="00FC2690">
              <w:rPr>
                <w:rtl/>
              </w:rPr>
              <w:t>מטרת חוק זה הינה לחייב את הרשויות המקומיות</w:t>
            </w:r>
            <w:r>
              <w:rPr>
                <w:rFonts w:hint="cs"/>
                <w:rtl/>
              </w:rPr>
              <w:t xml:space="preserve"> שנמצאות בסיכון בריאותי או כלכלי בעקבות שינוי אקלים,</w:t>
            </w:r>
            <w:r w:rsidRPr="00FC2690">
              <w:rPr>
                <w:rtl/>
              </w:rPr>
              <w:t xml:space="preserve"> לזהות איומים פוטנציאליים שעלולים </w:t>
            </w:r>
            <w:r>
              <w:rPr>
                <w:rFonts w:hint="cs"/>
                <w:rtl/>
              </w:rPr>
              <w:t>להתרחש</w:t>
            </w:r>
            <w:r w:rsidRPr="00FC2690">
              <w:rPr>
                <w:rtl/>
              </w:rPr>
              <w:t xml:space="preserve"> </w:t>
            </w:r>
            <w:r>
              <w:rPr>
                <w:rFonts w:hint="cs"/>
                <w:rtl/>
              </w:rPr>
              <w:t>בשטחן כתוצאה משינוי אקלים</w:t>
            </w:r>
            <w:r w:rsidRPr="00FC2690">
              <w:rPr>
                <w:rtl/>
              </w:rPr>
              <w:t xml:space="preserve">, </w:t>
            </w:r>
            <w:r>
              <w:rPr>
                <w:rFonts w:hint="cs"/>
                <w:sz w:val="26"/>
                <w:rtl/>
              </w:rPr>
              <w:t>ולגבש</w:t>
            </w:r>
            <w:r w:rsidRPr="00FC2690">
              <w:rPr>
                <w:sz w:val="26"/>
                <w:rtl/>
              </w:rPr>
              <w:t xml:space="preserve"> תוכנית </w:t>
            </w:r>
            <w:r>
              <w:rPr>
                <w:rFonts w:hint="cs"/>
                <w:sz w:val="26"/>
                <w:rtl/>
              </w:rPr>
              <w:t>עבודה</w:t>
            </w:r>
            <w:r w:rsidRPr="00FC2690">
              <w:rPr>
                <w:rtl/>
              </w:rPr>
              <w:t xml:space="preserve"> </w:t>
            </w:r>
            <w:r>
              <w:rPr>
                <w:rFonts w:hint="cs"/>
                <w:rtl/>
              </w:rPr>
              <w:t>שמטרתה להתמודד איתן</w:t>
            </w:r>
            <w:r w:rsidRPr="00FC2690">
              <w:rPr>
                <w:rtl/>
              </w:rPr>
              <w:t xml:space="preserve">, וכל זה על מנת להגן על </w:t>
            </w:r>
            <w:r>
              <w:rPr>
                <w:rFonts w:hint="cs"/>
                <w:rtl/>
              </w:rPr>
              <w:t>ביטחון ושלום תושביהן</w:t>
            </w:r>
            <w:r w:rsidRPr="00FC2690">
              <w:rPr>
                <w:rtl/>
              </w:rPr>
              <w:t xml:space="preserve">. </w:t>
            </w:r>
          </w:p>
        </w:tc>
      </w:tr>
      <w:tr w:rsidR="00571F3B" w14:paraId="60EF0A32" w14:textId="77777777" w:rsidTr="00520183">
        <w:trPr>
          <w:cantSplit/>
        </w:trPr>
        <w:tc>
          <w:tcPr>
            <w:tcW w:w="1871" w:type="dxa"/>
            <w:tcBorders>
              <w:top w:val="nil"/>
              <w:left w:val="nil"/>
              <w:bottom w:val="nil"/>
              <w:right w:val="nil"/>
            </w:tcBorders>
          </w:tcPr>
          <w:p w14:paraId="78F8D8F0" w14:textId="77777777" w:rsidR="00571F3B" w:rsidRDefault="00571F3B" w:rsidP="00520183">
            <w:pPr>
              <w:pStyle w:val="TableSideHeading"/>
              <w:keepLines w:val="0"/>
              <w:rPr>
                <w:sz w:val="26"/>
                <w:rtl/>
              </w:rPr>
            </w:pPr>
            <w:r>
              <w:rPr>
                <w:sz w:val="26"/>
                <w:rtl/>
              </w:rPr>
              <w:t>הגדרות</w:t>
            </w:r>
          </w:p>
        </w:tc>
        <w:tc>
          <w:tcPr>
            <w:tcW w:w="624" w:type="dxa"/>
            <w:tcBorders>
              <w:top w:val="nil"/>
              <w:left w:val="nil"/>
              <w:bottom w:val="nil"/>
              <w:right w:val="nil"/>
            </w:tcBorders>
          </w:tcPr>
          <w:p w14:paraId="7DA756CF" w14:textId="77777777" w:rsidR="00571F3B" w:rsidRDefault="00571F3B" w:rsidP="00520183">
            <w:pPr>
              <w:pStyle w:val="TableText"/>
              <w:rPr>
                <w:rtl/>
              </w:rPr>
            </w:pPr>
            <w:r>
              <w:rPr>
                <w:sz w:val="26"/>
                <w:rtl/>
              </w:rPr>
              <w:t>2.</w:t>
            </w:r>
          </w:p>
        </w:tc>
        <w:tc>
          <w:tcPr>
            <w:tcW w:w="7143" w:type="dxa"/>
            <w:gridSpan w:val="2"/>
            <w:tcBorders>
              <w:top w:val="nil"/>
              <w:left w:val="nil"/>
              <w:bottom w:val="nil"/>
              <w:right w:val="nil"/>
            </w:tcBorders>
          </w:tcPr>
          <w:p w14:paraId="17BA4B7F" w14:textId="77777777" w:rsidR="00571F3B" w:rsidRDefault="00571F3B" w:rsidP="00520183">
            <w:pPr>
              <w:pStyle w:val="TableBlock"/>
              <w:rPr>
                <w:sz w:val="26"/>
                <w:rtl/>
              </w:rPr>
            </w:pPr>
            <w:r>
              <w:rPr>
                <w:sz w:val="26"/>
                <w:rtl/>
              </w:rPr>
              <w:t xml:space="preserve">בחוק זה  – </w:t>
            </w:r>
          </w:p>
        </w:tc>
      </w:tr>
      <w:tr w:rsidR="00571F3B" w14:paraId="271310A0" w14:textId="77777777" w:rsidTr="00520183">
        <w:trPr>
          <w:cantSplit/>
        </w:trPr>
        <w:tc>
          <w:tcPr>
            <w:tcW w:w="1871" w:type="dxa"/>
            <w:tcBorders>
              <w:top w:val="nil"/>
              <w:left w:val="nil"/>
              <w:bottom w:val="nil"/>
              <w:right w:val="nil"/>
            </w:tcBorders>
          </w:tcPr>
          <w:p w14:paraId="4D670FCF" w14:textId="77777777" w:rsidR="00571F3B" w:rsidRDefault="00571F3B" w:rsidP="00520183">
            <w:pPr>
              <w:pStyle w:val="TableSideHeading"/>
              <w:keepLines w:val="0"/>
              <w:rPr>
                <w:sz w:val="26"/>
                <w:rtl/>
              </w:rPr>
            </w:pPr>
          </w:p>
        </w:tc>
        <w:tc>
          <w:tcPr>
            <w:tcW w:w="624" w:type="dxa"/>
            <w:tcBorders>
              <w:top w:val="nil"/>
              <w:left w:val="nil"/>
              <w:bottom w:val="nil"/>
              <w:right w:val="nil"/>
            </w:tcBorders>
          </w:tcPr>
          <w:p w14:paraId="05D64468" w14:textId="77777777" w:rsidR="00571F3B" w:rsidRDefault="00571F3B" w:rsidP="00520183">
            <w:pPr>
              <w:pStyle w:val="TableText"/>
              <w:rPr>
                <w:sz w:val="26"/>
                <w:rtl/>
              </w:rPr>
            </w:pPr>
          </w:p>
        </w:tc>
        <w:tc>
          <w:tcPr>
            <w:tcW w:w="7143" w:type="dxa"/>
            <w:gridSpan w:val="2"/>
            <w:tcBorders>
              <w:top w:val="nil"/>
              <w:left w:val="nil"/>
              <w:bottom w:val="nil"/>
              <w:right w:val="nil"/>
            </w:tcBorders>
          </w:tcPr>
          <w:p w14:paraId="080AF2D8" w14:textId="77777777" w:rsidR="00571F3B" w:rsidRDefault="00571F3B" w:rsidP="00520183">
            <w:pPr>
              <w:pStyle w:val="TableBlockOutdent"/>
              <w:ind w:left="0" w:firstLine="0"/>
              <w:rPr>
                <w:sz w:val="26"/>
                <w:rtl/>
              </w:rPr>
            </w:pPr>
            <w:r>
              <w:rPr>
                <w:sz w:val="26"/>
                <w:rtl/>
              </w:rPr>
              <w:t>"</w:t>
            </w:r>
            <w:r>
              <w:rPr>
                <w:rFonts w:hint="cs"/>
                <w:sz w:val="26"/>
                <w:rtl/>
              </w:rPr>
              <w:t>איומים פוטנציאליים</w:t>
            </w:r>
            <w:r>
              <w:rPr>
                <w:sz w:val="26"/>
                <w:rtl/>
              </w:rPr>
              <w:t xml:space="preserve">" – </w:t>
            </w:r>
            <w:r>
              <w:rPr>
                <w:rFonts w:hint="cs"/>
                <w:sz w:val="26"/>
                <w:rtl/>
              </w:rPr>
              <w:t>שריפות שיטפונות או כל איום אחר שעלול לפגוע ברשות המקומית ביטוחן או שלום תושביה</w:t>
            </w:r>
            <w:r>
              <w:rPr>
                <w:sz w:val="26"/>
                <w:rtl/>
              </w:rPr>
              <w:t xml:space="preserve">;  </w:t>
            </w:r>
          </w:p>
        </w:tc>
      </w:tr>
      <w:tr w:rsidR="004B2BE3" w14:paraId="76DA8F1C" w14:textId="77777777" w:rsidTr="00520183">
        <w:trPr>
          <w:cantSplit/>
        </w:trPr>
        <w:tc>
          <w:tcPr>
            <w:tcW w:w="1871" w:type="dxa"/>
            <w:tcBorders>
              <w:top w:val="nil"/>
              <w:left w:val="nil"/>
              <w:bottom w:val="nil"/>
              <w:right w:val="nil"/>
            </w:tcBorders>
          </w:tcPr>
          <w:p w14:paraId="2171A0E5"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1F3631B5"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7D1DAF49" w14:textId="4CAE575C" w:rsidR="004B2BE3" w:rsidRDefault="004B2BE3" w:rsidP="004B2BE3">
            <w:pPr>
              <w:pStyle w:val="TableBlockOutdent"/>
              <w:ind w:left="0" w:firstLine="0"/>
              <w:rPr>
                <w:sz w:val="26"/>
                <w:rtl/>
              </w:rPr>
            </w:pPr>
            <w:r>
              <w:rPr>
                <w:sz w:val="26"/>
                <w:rtl/>
              </w:rPr>
              <w:t>"</w:t>
            </w:r>
            <w:r>
              <w:rPr>
                <w:rFonts w:hint="cs"/>
                <w:sz w:val="26"/>
                <w:rtl/>
              </w:rPr>
              <w:t>יעדים לאומיים</w:t>
            </w:r>
            <w:r>
              <w:rPr>
                <w:sz w:val="26"/>
                <w:rtl/>
              </w:rPr>
              <w:t>" –</w:t>
            </w:r>
            <w:r>
              <w:rPr>
                <w:rFonts w:hint="cs"/>
                <w:sz w:val="26"/>
                <w:rtl/>
              </w:rPr>
              <w:t xml:space="preserve"> יעדים להפחתת פליטת גזי החממה שהציבה בפניה הממשלה לפי החלטה 542</w:t>
            </w:r>
            <w:r>
              <w:rPr>
                <w:sz w:val="26"/>
                <w:rtl/>
              </w:rPr>
              <w:t>;</w:t>
            </w:r>
          </w:p>
        </w:tc>
      </w:tr>
      <w:tr w:rsidR="004B2BE3" w14:paraId="206BE1EA" w14:textId="77777777" w:rsidTr="00520183">
        <w:trPr>
          <w:cantSplit/>
        </w:trPr>
        <w:tc>
          <w:tcPr>
            <w:tcW w:w="1871" w:type="dxa"/>
            <w:tcBorders>
              <w:top w:val="nil"/>
              <w:left w:val="nil"/>
              <w:bottom w:val="nil"/>
              <w:right w:val="nil"/>
            </w:tcBorders>
          </w:tcPr>
          <w:p w14:paraId="39B10E4C"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587E4D74"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006E3ECD" w14:textId="57C70977" w:rsidR="004B2BE3" w:rsidRDefault="004B2BE3" w:rsidP="004B2BE3">
            <w:pPr>
              <w:pStyle w:val="TableBlockOutdent"/>
              <w:ind w:left="0" w:firstLine="0"/>
              <w:rPr>
                <w:sz w:val="26"/>
                <w:rtl/>
              </w:rPr>
            </w:pPr>
            <w:r>
              <w:rPr>
                <w:sz w:val="26"/>
                <w:rtl/>
              </w:rPr>
              <w:t>"</w:t>
            </w:r>
            <w:r>
              <w:rPr>
                <w:rFonts w:hint="cs"/>
                <w:sz w:val="26"/>
                <w:rtl/>
              </w:rPr>
              <w:t>מקור פליטה</w:t>
            </w:r>
            <w:r>
              <w:rPr>
                <w:sz w:val="26"/>
                <w:rtl/>
              </w:rPr>
              <w:t>"</w:t>
            </w:r>
            <w:r>
              <w:rPr>
                <w:rFonts w:hint="cs"/>
                <w:sz w:val="26"/>
                <w:rtl/>
              </w:rPr>
              <w:t xml:space="preserve"> </w:t>
            </w:r>
            <w:r>
              <w:rPr>
                <w:sz w:val="26"/>
                <w:rtl/>
              </w:rPr>
              <w:t xml:space="preserve">– </w:t>
            </w:r>
            <w:r>
              <w:rPr>
                <w:rFonts w:hint="cs"/>
                <w:sz w:val="26"/>
                <w:rtl/>
              </w:rPr>
              <w:t>כהגדרתו בחוק אוויר נקי</w:t>
            </w:r>
            <w:r>
              <w:rPr>
                <w:sz w:val="26"/>
                <w:rtl/>
              </w:rPr>
              <w:t>;</w:t>
            </w:r>
          </w:p>
        </w:tc>
      </w:tr>
      <w:tr w:rsidR="004B2BE3" w14:paraId="1B738046" w14:textId="77777777" w:rsidTr="00520183">
        <w:trPr>
          <w:cantSplit/>
        </w:trPr>
        <w:tc>
          <w:tcPr>
            <w:tcW w:w="1871" w:type="dxa"/>
            <w:tcBorders>
              <w:top w:val="nil"/>
              <w:left w:val="nil"/>
              <w:bottom w:val="nil"/>
              <w:right w:val="nil"/>
            </w:tcBorders>
          </w:tcPr>
          <w:p w14:paraId="65C6A4A0"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10A67292"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5C85FE24" w14:textId="23DB2C9D" w:rsidR="004B2BE3" w:rsidRDefault="004B2BE3" w:rsidP="004B2BE3">
            <w:pPr>
              <w:pStyle w:val="TableBlockOutdent"/>
              <w:ind w:left="0" w:firstLine="0"/>
              <w:rPr>
                <w:sz w:val="26"/>
                <w:rtl/>
              </w:rPr>
            </w:pPr>
            <w:r>
              <w:rPr>
                <w:sz w:val="26"/>
                <w:rtl/>
              </w:rPr>
              <w:t>"</w:t>
            </w:r>
            <w:r>
              <w:rPr>
                <w:rFonts w:hint="cs"/>
                <w:sz w:val="26"/>
                <w:rtl/>
              </w:rPr>
              <w:t>רשות מקומית</w:t>
            </w:r>
            <w:r>
              <w:rPr>
                <w:sz w:val="26"/>
                <w:rtl/>
              </w:rPr>
              <w:t>"</w:t>
            </w:r>
            <w:r>
              <w:rPr>
                <w:rFonts w:hint="cs"/>
                <w:sz w:val="26"/>
                <w:rtl/>
              </w:rPr>
              <w:t xml:space="preserve"> </w:t>
            </w:r>
            <w:r>
              <w:rPr>
                <w:sz w:val="26"/>
                <w:rtl/>
              </w:rPr>
              <w:t xml:space="preserve">– </w:t>
            </w:r>
            <w:r>
              <w:rPr>
                <w:rFonts w:hint="cs"/>
                <w:sz w:val="26"/>
                <w:rtl/>
              </w:rPr>
              <w:t>עירייה, מועצה מקומית, או מועצה אזורית</w:t>
            </w:r>
            <w:r>
              <w:rPr>
                <w:sz w:val="26"/>
                <w:rtl/>
              </w:rPr>
              <w:t xml:space="preserve">;  </w:t>
            </w:r>
          </w:p>
        </w:tc>
      </w:tr>
      <w:tr w:rsidR="004B2BE3" w14:paraId="040A36AE" w14:textId="77777777" w:rsidTr="00520183">
        <w:trPr>
          <w:cantSplit/>
        </w:trPr>
        <w:tc>
          <w:tcPr>
            <w:tcW w:w="1871" w:type="dxa"/>
            <w:tcBorders>
              <w:top w:val="nil"/>
              <w:left w:val="nil"/>
              <w:bottom w:val="nil"/>
              <w:right w:val="nil"/>
            </w:tcBorders>
          </w:tcPr>
          <w:p w14:paraId="390CC510"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39F0C32A"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647BFF9E" w14:textId="0A227B80" w:rsidR="004B2BE3" w:rsidRDefault="004B2BE3" w:rsidP="004B2BE3">
            <w:pPr>
              <w:pStyle w:val="TableBlockOutdent"/>
              <w:ind w:left="0" w:firstLine="0"/>
              <w:rPr>
                <w:sz w:val="26"/>
                <w:rtl/>
              </w:rPr>
            </w:pPr>
            <w:r>
              <w:rPr>
                <w:sz w:val="26"/>
                <w:rtl/>
              </w:rPr>
              <w:t>"</w:t>
            </w:r>
            <w:r>
              <w:rPr>
                <w:rFonts w:hint="cs"/>
                <w:sz w:val="26"/>
                <w:rtl/>
              </w:rPr>
              <w:t>רשות מקומית בסיכון</w:t>
            </w:r>
            <w:r>
              <w:rPr>
                <w:sz w:val="26"/>
                <w:rtl/>
              </w:rPr>
              <w:t xml:space="preserve">" – </w:t>
            </w:r>
            <w:r>
              <w:rPr>
                <w:rFonts w:hint="cs"/>
                <w:sz w:val="26"/>
                <w:rtl/>
              </w:rPr>
              <w:t>רשות מקומית שקבע השר לפי סעיף 7 לחוק זה שהיא עומדת בסיכון כתוצאה משינוי אקלים;</w:t>
            </w:r>
          </w:p>
        </w:tc>
      </w:tr>
      <w:tr w:rsidR="004B2BE3" w14:paraId="6E0AFCC0" w14:textId="77777777" w:rsidTr="00520183">
        <w:trPr>
          <w:cantSplit/>
        </w:trPr>
        <w:tc>
          <w:tcPr>
            <w:tcW w:w="1871" w:type="dxa"/>
            <w:tcBorders>
              <w:top w:val="nil"/>
              <w:left w:val="nil"/>
              <w:bottom w:val="nil"/>
              <w:right w:val="nil"/>
            </w:tcBorders>
          </w:tcPr>
          <w:p w14:paraId="16E0625E"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392A699F"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2B22B874" w14:textId="2C3C4421" w:rsidR="004B2BE3" w:rsidRDefault="004B2BE3" w:rsidP="004B2BE3">
            <w:pPr>
              <w:pStyle w:val="TableBlockOutdent"/>
              <w:ind w:left="0" w:firstLine="0"/>
              <w:rPr>
                <w:sz w:val="26"/>
                <w:rtl/>
              </w:rPr>
            </w:pPr>
            <w:r>
              <w:rPr>
                <w:sz w:val="26"/>
                <w:rtl/>
              </w:rPr>
              <w:t>"</w:t>
            </w:r>
            <w:r>
              <w:rPr>
                <w:rFonts w:hint="cs"/>
                <w:sz w:val="26"/>
                <w:rtl/>
              </w:rPr>
              <w:t>השר</w:t>
            </w:r>
            <w:r>
              <w:rPr>
                <w:sz w:val="26"/>
                <w:rtl/>
              </w:rPr>
              <w:t xml:space="preserve">" – </w:t>
            </w:r>
            <w:r>
              <w:rPr>
                <w:rFonts w:hint="cs"/>
                <w:sz w:val="26"/>
                <w:rtl/>
              </w:rPr>
              <w:t>השר להגנת הסביבה.</w:t>
            </w:r>
          </w:p>
        </w:tc>
      </w:tr>
      <w:tr w:rsidR="004B2BE3" w14:paraId="6A84CF3A" w14:textId="77777777" w:rsidTr="00520183">
        <w:trPr>
          <w:cantSplit/>
        </w:trPr>
        <w:tc>
          <w:tcPr>
            <w:tcW w:w="1871" w:type="dxa"/>
            <w:tcBorders>
              <w:top w:val="nil"/>
              <w:left w:val="nil"/>
              <w:bottom w:val="nil"/>
              <w:right w:val="nil"/>
            </w:tcBorders>
          </w:tcPr>
          <w:p w14:paraId="368F3DF3"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304851D8"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617898A5" w14:textId="77777777" w:rsidR="004B2BE3" w:rsidRDefault="004B2BE3" w:rsidP="004B2BE3">
            <w:pPr>
              <w:pStyle w:val="TableBlockOutdent"/>
              <w:jc w:val="center"/>
              <w:rPr>
                <w:b/>
                <w:bCs/>
                <w:sz w:val="26"/>
                <w:rtl/>
              </w:rPr>
            </w:pPr>
            <w:r>
              <w:rPr>
                <w:rFonts w:hint="cs"/>
                <w:b/>
                <w:bCs/>
                <w:sz w:val="26"/>
                <w:rtl/>
              </w:rPr>
              <w:t>פרק ב': מינוי ותפקיד צוות אקלים וקיימות</w:t>
            </w:r>
          </w:p>
        </w:tc>
      </w:tr>
      <w:tr w:rsidR="004B2BE3" w14:paraId="52A2D7F4" w14:textId="77777777" w:rsidTr="00520183">
        <w:trPr>
          <w:cantSplit/>
        </w:trPr>
        <w:tc>
          <w:tcPr>
            <w:tcW w:w="1871" w:type="dxa"/>
            <w:tcBorders>
              <w:top w:val="nil"/>
              <w:left w:val="nil"/>
              <w:bottom w:val="nil"/>
              <w:right w:val="nil"/>
            </w:tcBorders>
          </w:tcPr>
          <w:p w14:paraId="040EC362" w14:textId="77777777" w:rsidR="004B2BE3" w:rsidRDefault="004B2BE3" w:rsidP="004B2BE3">
            <w:pPr>
              <w:pStyle w:val="TableSideHeading"/>
              <w:keepLines w:val="0"/>
              <w:rPr>
                <w:sz w:val="26"/>
                <w:rtl/>
              </w:rPr>
            </w:pPr>
            <w:r>
              <w:rPr>
                <w:rFonts w:hint="cs"/>
                <w:sz w:val="26"/>
                <w:rtl/>
              </w:rPr>
              <w:t>מינוי צוות אקלים וקיימות עירוני</w:t>
            </w:r>
          </w:p>
        </w:tc>
        <w:tc>
          <w:tcPr>
            <w:tcW w:w="624" w:type="dxa"/>
            <w:tcBorders>
              <w:top w:val="nil"/>
              <w:left w:val="nil"/>
              <w:bottom w:val="nil"/>
              <w:right w:val="nil"/>
            </w:tcBorders>
          </w:tcPr>
          <w:p w14:paraId="456A3BE0" w14:textId="77777777" w:rsidR="004B2BE3" w:rsidRDefault="004B2BE3" w:rsidP="004B2BE3">
            <w:pPr>
              <w:pStyle w:val="TableText"/>
              <w:rPr>
                <w:sz w:val="26"/>
                <w:rtl/>
              </w:rPr>
            </w:pPr>
            <w:r>
              <w:rPr>
                <w:sz w:val="26"/>
                <w:rtl/>
              </w:rPr>
              <w:t>3.</w:t>
            </w:r>
          </w:p>
        </w:tc>
        <w:tc>
          <w:tcPr>
            <w:tcW w:w="7143" w:type="dxa"/>
            <w:gridSpan w:val="2"/>
            <w:tcBorders>
              <w:top w:val="nil"/>
              <w:left w:val="nil"/>
              <w:bottom w:val="nil"/>
              <w:right w:val="nil"/>
            </w:tcBorders>
          </w:tcPr>
          <w:p w14:paraId="1787DFD6" w14:textId="77777777" w:rsidR="004B2BE3" w:rsidRDefault="004B2BE3" w:rsidP="004B2BE3">
            <w:pPr>
              <w:pStyle w:val="TableBlock"/>
              <w:rPr>
                <w:b/>
                <w:bCs/>
                <w:sz w:val="26"/>
                <w:rtl/>
              </w:rPr>
            </w:pPr>
            <w:r>
              <w:rPr>
                <w:rFonts w:hint="cs"/>
                <w:sz w:val="26"/>
                <w:rtl/>
              </w:rPr>
              <w:t xml:space="preserve">רשות מקומית בסיכון תמנה צוות אקלים וקיימות (להלן </w:t>
            </w:r>
            <w:r>
              <w:rPr>
                <w:sz w:val="26"/>
                <w:rtl/>
              </w:rPr>
              <w:t>–</w:t>
            </w:r>
            <w:r>
              <w:rPr>
                <w:rFonts w:hint="cs"/>
                <w:sz w:val="26"/>
                <w:rtl/>
              </w:rPr>
              <w:t xml:space="preserve"> הצוות), שיורכב משישה חברים שתבחר מועצת הרשות:</w:t>
            </w:r>
          </w:p>
        </w:tc>
      </w:tr>
      <w:tr w:rsidR="004B2BE3" w14:paraId="1B0B5347" w14:textId="77777777" w:rsidTr="00520183">
        <w:trPr>
          <w:cantSplit/>
        </w:trPr>
        <w:tc>
          <w:tcPr>
            <w:tcW w:w="1871" w:type="dxa"/>
            <w:tcBorders>
              <w:top w:val="nil"/>
              <w:left w:val="nil"/>
              <w:bottom w:val="nil"/>
              <w:right w:val="nil"/>
            </w:tcBorders>
          </w:tcPr>
          <w:p w14:paraId="4C4382DB" w14:textId="77777777" w:rsidR="004B2BE3" w:rsidRDefault="004B2BE3" w:rsidP="004B2BE3">
            <w:pPr>
              <w:pStyle w:val="TableSideHeading"/>
              <w:rPr>
                <w:rtl/>
              </w:rPr>
            </w:pPr>
          </w:p>
        </w:tc>
        <w:tc>
          <w:tcPr>
            <w:tcW w:w="624" w:type="dxa"/>
            <w:tcBorders>
              <w:top w:val="nil"/>
              <w:left w:val="nil"/>
              <w:bottom w:val="nil"/>
              <w:right w:val="nil"/>
            </w:tcBorders>
          </w:tcPr>
          <w:p w14:paraId="54FFF5E2" w14:textId="77777777" w:rsidR="004B2BE3" w:rsidRDefault="004B2BE3" w:rsidP="004B2BE3">
            <w:pPr>
              <w:pStyle w:val="TableText"/>
              <w:rPr>
                <w:rtl/>
              </w:rPr>
            </w:pPr>
          </w:p>
        </w:tc>
        <w:tc>
          <w:tcPr>
            <w:tcW w:w="624" w:type="dxa"/>
            <w:tcBorders>
              <w:top w:val="nil"/>
              <w:left w:val="nil"/>
              <w:bottom w:val="nil"/>
              <w:right w:val="nil"/>
            </w:tcBorders>
          </w:tcPr>
          <w:p w14:paraId="7A88AF46" w14:textId="77777777" w:rsidR="004B2BE3" w:rsidRDefault="004B2BE3" w:rsidP="004B2BE3">
            <w:pPr>
              <w:pStyle w:val="TableText"/>
              <w:rPr>
                <w:rtl/>
              </w:rPr>
            </w:pPr>
          </w:p>
        </w:tc>
        <w:tc>
          <w:tcPr>
            <w:tcW w:w="6519" w:type="dxa"/>
            <w:tcBorders>
              <w:top w:val="nil"/>
              <w:left w:val="nil"/>
              <w:bottom w:val="nil"/>
              <w:right w:val="nil"/>
            </w:tcBorders>
          </w:tcPr>
          <w:p w14:paraId="68B8F7E7" w14:textId="77777777" w:rsidR="004B2BE3" w:rsidRDefault="004B2BE3" w:rsidP="004B2BE3">
            <w:pPr>
              <w:pStyle w:val="TableBlock"/>
              <w:rPr>
                <w:rtl/>
              </w:rPr>
            </w:pPr>
            <w:r>
              <w:rPr>
                <w:sz w:val="26"/>
                <w:rtl/>
              </w:rPr>
              <w:t>(1)</w:t>
            </w:r>
            <w:r>
              <w:rPr>
                <w:sz w:val="26"/>
                <w:rtl/>
              </w:rPr>
              <w:tab/>
            </w:r>
            <w:r>
              <w:rPr>
                <w:rFonts w:hint="cs"/>
                <w:sz w:val="26"/>
                <w:rtl/>
              </w:rPr>
              <w:t>מהנדס העיר</w:t>
            </w:r>
            <w:r>
              <w:rPr>
                <w:sz w:val="26"/>
                <w:rtl/>
              </w:rPr>
              <w:t>;</w:t>
            </w:r>
          </w:p>
        </w:tc>
      </w:tr>
      <w:tr w:rsidR="004B2BE3" w14:paraId="1F3F97BF" w14:textId="77777777" w:rsidTr="00520183">
        <w:trPr>
          <w:cantSplit/>
        </w:trPr>
        <w:tc>
          <w:tcPr>
            <w:tcW w:w="1871" w:type="dxa"/>
            <w:tcBorders>
              <w:top w:val="nil"/>
              <w:left w:val="nil"/>
              <w:bottom w:val="nil"/>
              <w:right w:val="nil"/>
            </w:tcBorders>
          </w:tcPr>
          <w:p w14:paraId="1C869606" w14:textId="77777777" w:rsidR="004B2BE3" w:rsidRDefault="004B2BE3" w:rsidP="004B2BE3">
            <w:pPr>
              <w:pStyle w:val="TableSideHeading"/>
              <w:rPr>
                <w:rtl/>
              </w:rPr>
            </w:pPr>
          </w:p>
        </w:tc>
        <w:tc>
          <w:tcPr>
            <w:tcW w:w="624" w:type="dxa"/>
            <w:tcBorders>
              <w:top w:val="nil"/>
              <w:left w:val="nil"/>
              <w:bottom w:val="nil"/>
              <w:right w:val="nil"/>
            </w:tcBorders>
          </w:tcPr>
          <w:p w14:paraId="723625BD" w14:textId="77777777" w:rsidR="004B2BE3" w:rsidRDefault="004B2BE3" w:rsidP="004B2BE3">
            <w:pPr>
              <w:pStyle w:val="TableText"/>
              <w:rPr>
                <w:rtl/>
              </w:rPr>
            </w:pPr>
          </w:p>
        </w:tc>
        <w:tc>
          <w:tcPr>
            <w:tcW w:w="624" w:type="dxa"/>
            <w:tcBorders>
              <w:top w:val="nil"/>
              <w:left w:val="nil"/>
              <w:bottom w:val="nil"/>
              <w:right w:val="nil"/>
            </w:tcBorders>
          </w:tcPr>
          <w:p w14:paraId="2252C164" w14:textId="77777777" w:rsidR="004B2BE3" w:rsidRDefault="004B2BE3" w:rsidP="004B2BE3">
            <w:pPr>
              <w:pStyle w:val="TableText"/>
              <w:rPr>
                <w:rtl/>
              </w:rPr>
            </w:pPr>
          </w:p>
        </w:tc>
        <w:tc>
          <w:tcPr>
            <w:tcW w:w="6519" w:type="dxa"/>
            <w:tcBorders>
              <w:top w:val="nil"/>
              <w:left w:val="nil"/>
              <w:bottom w:val="nil"/>
              <w:right w:val="nil"/>
            </w:tcBorders>
          </w:tcPr>
          <w:p w14:paraId="5BD1EB60" w14:textId="77777777" w:rsidR="004B2BE3" w:rsidRDefault="004B2BE3" w:rsidP="004B2BE3">
            <w:pPr>
              <w:pStyle w:val="TableBlock"/>
              <w:rPr>
                <w:sz w:val="26"/>
                <w:rtl/>
              </w:rPr>
            </w:pPr>
            <w:r>
              <w:rPr>
                <w:sz w:val="26"/>
                <w:rtl/>
              </w:rPr>
              <w:t>(2)</w:t>
            </w:r>
            <w:r>
              <w:rPr>
                <w:sz w:val="26"/>
                <w:rtl/>
              </w:rPr>
              <w:tab/>
            </w:r>
            <w:r>
              <w:rPr>
                <w:rFonts w:hint="cs"/>
                <w:sz w:val="26"/>
                <w:rtl/>
              </w:rPr>
              <w:t>אדריכל העיר</w:t>
            </w:r>
            <w:r>
              <w:rPr>
                <w:sz w:val="26"/>
                <w:rtl/>
              </w:rPr>
              <w:t>;</w:t>
            </w:r>
          </w:p>
        </w:tc>
      </w:tr>
      <w:tr w:rsidR="004B2BE3" w14:paraId="51CFA761" w14:textId="77777777" w:rsidTr="00520183">
        <w:trPr>
          <w:cantSplit/>
        </w:trPr>
        <w:tc>
          <w:tcPr>
            <w:tcW w:w="1871" w:type="dxa"/>
            <w:tcBorders>
              <w:top w:val="nil"/>
              <w:left w:val="nil"/>
              <w:bottom w:val="nil"/>
              <w:right w:val="nil"/>
            </w:tcBorders>
          </w:tcPr>
          <w:p w14:paraId="65AD3401" w14:textId="77777777" w:rsidR="004B2BE3" w:rsidRDefault="004B2BE3" w:rsidP="004B2BE3">
            <w:pPr>
              <w:pStyle w:val="TableSideHeading"/>
              <w:rPr>
                <w:rtl/>
              </w:rPr>
            </w:pPr>
          </w:p>
        </w:tc>
        <w:tc>
          <w:tcPr>
            <w:tcW w:w="624" w:type="dxa"/>
            <w:tcBorders>
              <w:top w:val="nil"/>
              <w:left w:val="nil"/>
              <w:bottom w:val="nil"/>
              <w:right w:val="nil"/>
            </w:tcBorders>
          </w:tcPr>
          <w:p w14:paraId="40B0FE5A" w14:textId="77777777" w:rsidR="004B2BE3" w:rsidRDefault="004B2BE3" w:rsidP="004B2BE3">
            <w:pPr>
              <w:pStyle w:val="TableText"/>
              <w:rPr>
                <w:rtl/>
              </w:rPr>
            </w:pPr>
          </w:p>
        </w:tc>
        <w:tc>
          <w:tcPr>
            <w:tcW w:w="624" w:type="dxa"/>
            <w:tcBorders>
              <w:top w:val="nil"/>
              <w:left w:val="nil"/>
              <w:bottom w:val="nil"/>
              <w:right w:val="nil"/>
            </w:tcBorders>
          </w:tcPr>
          <w:p w14:paraId="611AA36D" w14:textId="77777777" w:rsidR="004B2BE3" w:rsidRDefault="004B2BE3" w:rsidP="004B2BE3">
            <w:pPr>
              <w:pStyle w:val="TableText"/>
              <w:rPr>
                <w:rtl/>
              </w:rPr>
            </w:pPr>
          </w:p>
        </w:tc>
        <w:tc>
          <w:tcPr>
            <w:tcW w:w="6519" w:type="dxa"/>
            <w:tcBorders>
              <w:top w:val="nil"/>
              <w:left w:val="nil"/>
              <w:bottom w:val="nil"/>
              <w:right w:val="nil"/>
            </w:tcBorders>
          </w:tcPr>
          <w:p w14:paraId="55FC798B" w14:textId="77777777" w:rsidR="004B2BE3" w:rsidRDefault="004B2BE3" w:rsidP="004B2BE3">
            <w:pPr>
              <w:pStyle w:val="TableBlock"/>
              <w:rPr>
                <w:sz w:val="26"/>
                <w:rtl/>
              </w:rPr>
            </w:pPr>
            <w:r>
              <w:rPr>
                <w:sz w:val="26"/>
                <w:rtl/>
              </w:rPr>
              <w:t>(3)</w:t>
            </w:r>
            <w:r>
              <w:rPr>
                <w:sz w:val="26"/>
                <w:rtl/>
              </w:rPr>
              <w:tab/>
            </w:r>
            <w:r>
              <w:rPr>
                <w:rFonts w:hint="cs"/>
                <w:sz w:val="26"/>
                <w:rtl/>
              </w:rPr>
              <w:t>אקולוג</w:t>
            </w:r>
            <w:r>
              <w:rPr>
                <w:sz w:val="26"/>
                <w:rtl/>
              </w:rPr>
              <w:t>;</w:t>
            </w:r>
          </w:p>
        </w:tc>
      </w:tr>
      <w:tr w:rsidR="004B2BE3" w14:paraId="368F7092" w14:textId="77777777" w:rsidTr="00520183">
        <w:trPr>
          <w:cantSplit/>
        </w:trPr>
        <w:tc>
          <w:tcPr>
            <w:tcW w:w="1871" w:type="dxa"/>
            <w:tcBorders>
              <w:top w:val="nil"/>
              <w:left w:val="nil"/>
              <w:bottom w:val="nil"/>
              <w:right w:val="nil"/>
            </w:tcBorders>
          </w:tcPr>
          <w:p w14:paraId="265524EF" w14:textId="77777777" w:rsidR="004B2BE3" w:rsidRDefault="004B2BE3" w:rsidP="004B2BE3">
            <w:pPr>
              <w:pStyle w:val="TableSideHeading"/>
              <w:rPr>
                <w:rtl/>
              </w:rPr>
            </w:pPr>
          </w:p>
        </w:tc>
        <w:tc>
          <w:tcPr>
            <w:tcW w:w="624" w:type="dxa"/>
            <w:tcBorders>
              <w:top w:val="nil"/>
              <w:left w:val="nil"/>
              <w:bottom w:val="nil"/>
              <w:right w:val="nil"/>
            </w:tcBorders>
          </w:tcPr>
          <w:p w14:paraId="2B769F7F" w14:textId="77777777" w:rsidR="004B2BE3" w:rsidRDefault="004B2BE3" w:rsidP="004B2BE3">
            <w:pPr>
              <w:pStyle w:val="TableText"/>
              <w:rPr>
                <w:rtl/>
              </w:rPr>
            </w:pPr>
          </w:p>
        </w:tc>
        <w:tc>
          <w:tcPr>
            <w:tcW w:w="624" w:type="dxa"/>
            <w:tcBorders>
              <w:top w:val="nil"/>
              <w:left w:val="nil"/>
              <w:bottom w:val="nil"/>
              <w:right w:val="nil"/>
            </w:tcBorders>
          </w:tcPr>
          <w:p w14:paraId="00D1873C" w14:textId="77777777" w:rsidR="004B2BE3" w:rsidRDefault="004B2BE3" w:rsidP="004B2BE3">
            <w:pPr>
              <w:pStyle w:val="TableText"/>
              <w:rPr>
                <w:rtl/>
              </w:rPr>
            </w:pPr>
          </w:p>
        </w:tc>
        <w:tc>
          <w:tcPr>
            <w:tcW w:w="6519" w:type="dxa"/>
            <w:tcBorders>
              <w:top w:val="nil"/>
              <w:left w:val="nil"/>
              <w:bottom w:val="nil"/>
              <w:right w:val="nil"/>
            </w:tcBorders>
          </w:tcPr>
          <w:p w14:paraId="013DAFD7" w14:textId="77777777" w:rsidR="004B2BE3" w:rsidRDefault="004B2BE3" w:rsidP="004B2BE3">
            <w:pPr>
              <w:pStyle w:val="TableBlock"/>
              <w:rPr>
                <w:sz w:val="26"/>
                <w:rtl/>
              </w:rPr>
            </w:pPr>
            <w:r>
              <w:rPr>
                <w:sz w:val="26"/>
                <w:rtl/>
              </w:rPr>
              <w:t>(4)</w:t>
            </w:r>
            <w:r>
              <w:rPr>
                <w:sz w:val="26"/>
                <w:rtl/>
              </w:rPr>
              <w:tab/>
            </w:r>
            <w:r>
              <w:rPr>
                <w:rFonts w:hint="cs"/>
                <w:sz w:val="26"/>
                <w:rtl/>
              </w:rPr>
              <w:t>נציג ציבור</w:t>
            </w:r>
            <w:r>
              <w:rPr>
                <w:sz w:val="26"/>
                <w:rtl/>
              </w:rPr>
              <w:t>;</w:t>
            </w:r>
          </w:p>
        </w:tc>
      </w:tr>
      <w:tr w:rsidR="004B2BE3" w14:paraId="03558E2E" w14:textId="77777777" w:rsidTr="00520183">
        <w:trPr>
          <w:cantSplit/>
        </w:trPr>
        <w:tc>
          <w:tcPr>
            <w:tcW w:w="1871" w:type="dxa"/>
            <w:tcBorders>
              <w:top w:val="nil"/>
              <w:left w:val="nil"/>
              <w:bottom w:val="nil"/>
              <w:right w:val="nil"/>
            </w:tcBorders>
          </w:tcPr>
          <w:p w14:paraId="37DE6F7C" w14:textId="77777777" w:rsidR="004B2BE3" w:rsidRDefault="004B2BE3" w:rsidP="004B2BE3">
            <w:pPr>
              <w:pStyle w:val="TableSideHeading"/>
              <w:rPr>
                <w:rtl/>
              </w:rPr>
            </w:pPr>
          </w:p>
        </w:tc>
        <w:tc>
          <w:tcPr>
            <w:tcW w:w="624" w:type="dxa"/>
            <w:tcBorders>
              <w:top w:val="nil"/>
              <w:left w:val="nil"/>
              <w:bottom w:val="nil"/>
              <w:right w:val="nil"/>
            </w:tcBorders>
          </w:tcPr>
          <w:p w14:paraId="6B67BC7D" w14:textId="77777777" w:rsidR="004B2BE3" w:rsidRDefault="004B2BE3" w:rsidP="004B2BE3">
            <w:pPr>
              <w:pStyle w:val="TableText"/>
              <w:rPr>
                <w:rtl/>
              </w:rPr>
            </w:pPr>
          </w:p>
        </w:tc>
        <w:tc>
          <w:tcPr>
            <w:tcW w:w="624" w:type="dxa"/>
            <w:tcBorders>
              <w:top w:val="nil"/>
              <w:left w:val="nil"/>
              <w:bottom w:val="nil"/>
              <w:right w:val="nil"/>
            </w:tcBorders>
          </w:tcPr>
          <w:p w14:paraId="05B6FC74" w14:textId="77777777" w:rsidR="004B2BE3" w:rsidRDefault="004B2BE3" w:rsidP="004B2BE3">
            <w:pPr>
              <w:pStyle w:val="TableText"/>
              <w:rPr>
                <w:rtl/>
              </w:rPr>
            </w:pPr>
          </w:p>
        </w:tc>
        <w:tc>
          <w:tcPr>
            <w:tcW w:w="6519" w:type="dxa"/>
            <w:tcBorders>
              <w:top w:val="nil"/>
              <w:left w:val="nil"/>
              <w:bottom w:val="nil"/>
              <w:right w:val="nil"/>
            </w:tcBorders>
          </w:tcPr>
          <w:p w14:paraId="57FF9720" w14:textId="77777777" w:rsidR="004B2BE3" w:rsidRDefault="004B2BE3" w:rsidP="004B2BE3">
            <w:pPr>
              <w:pStyle w:val="TableBlock"/>
              <w:rPr>
                <w:sz w:val="26"/>
                <w:rtl/>
              </w:rPr>
            </w:pPr>
            <w:r>
              <w:rPr>
                <w:sz w:val="26"/>
                <w:rtl/>
              </w:rPr>
              <w:t>(5)</w:t>
            </w:r>
            <w:r>
              <w:rPr>
                <w:sz w:val="26"/>
                <w:rtl/>
              </w:rPr>
              <w:tab/>
            </w:r>
            <w:r>
              <w:rPr>
                <w:rFonts w:hint="cs"/>
                <w:sz w:val="26"/>
                <w:rtl/>
              </w:rPr>
              <w:t>נציג אופוזיצ</w:t>
            </w:r>
            <w:r>
              <w:rPr>
                <w:rFonts w:hint="eastAsia"/>
                <w:sz w:val="26"/>
                <w:rtl/>
              </w:rPr>
              <w:t>יה</w:t>
            </w:r>
            <w:r>
              <w:rPr>
                <w:rFonts w:hint="cs"/>
                <w:sz w:val="26"/>
                <w:rtl/>
              </w:rPr>
              <w:t xml:space="preserve"> של מועצת הרשות</w:t>
            </w:r>
            <w:r>
              <w:rPr>
                <w:sz w:val="26"/>
                <w:rtl/>
              </w:rPr>
              <w:t>;</w:t>
            </w:r>
          </w:p>
        </w:tc>
      </w:tr>
      <w:tr w:rsidR="004B2BE3" w14:paraId="06D71B0E" w14:textId="77777777" w:rsidTr="00520183">
        <w:trPr>
          <w:cantSplit/>
        </w:trPr>
        <w:tc>
          <w:tcPr>
            <w:tcW w:w="1871" w:type="dxa"/>
            <w:tcBorders>
              <w:top w:val="nil"/>
              <w:left w:val="nil"/>
              <w:bottom w:val="nil"/>
              <w:right w:val="nil"/>
            </w:tcBorders>
          </w:tcPr>
          <w:p w14:paraId="043C2F3D" w14:textId="77777777" w:rsidR="004B2BE3" w:rsidRDefault="004B2BE3" w:rsidP="004B2BE3">
            <w:pPr>
              <w:pStyle w:val="TableSideHeading"/>
              <w:rPr>
                <w:rtl/>
              </w:rPr>
            </w:pPr>
          </w:p>
        </w:tc>
        <w:tc>
          <w:tcPr>
            <w:tcW w:w="624" w:type="dxa"/>
            <w:tcBorders>
              <w:top w:val="nil"/>
              <w:left w:val="nil"/>
              <w:bottom w:val="nil"/>
              <w:right w:val="nil"/>
            </w:tcBorders>
          </w:tcPr>
          <w:p w14:paraId="13ECF74D" w14:textId="77777777" w:rsidR="004B2BE3" w:rsidRDefault="004B2BE3" w:rsidP="004B2BE3">
            <w:pPr>
              <w:pStyle w:val="TableText"/>
              <w:rPr>
                <w:rtl/>
              </w:rPr>
            </w:pPr>
          </w:p>
        </w:tc>
        <w:tc>
          <w:tcPr>
            <w:tcW w:w="624" w:type="dxa"/>
            <w:tcBorders>
              <w:top w:val="nil"/>
              <w:left w:val="nil"/>
              <w:bottom w:val="nil"/>
              <w:right w:val="nil"/>
            </w:tcBorders>
          </w:tcPr>
          <w:p w14:paraId="04D80B09" w14:textId="77777777" w:rsidR="004B2BE3" w:rsidRDefault="004B2BE3" w:rsidP="004B2BE3">
            <w:pPr>
              <w:pStyle w:val="TableText"/>
              <w:rPr>
                <w:rtl/>
              </w:rPr>
            </w:pPr>
          </w:p>
        </w:tc>
        <w:tc>
          <w:tcPr>
            <w:tcW w:w="6519" w:type="dxa"/>
            <w:tcBorders>
              <w:top w:val="nil"/>
              <w:left w:val="nil"/>
              <w:bottom w:val="nil"/>
              <w:right w:val="nil"/>
            </w:tcBorders>
          </w:tcPr>
          <w:p w14:paraId="6F2C0560" w14:textId="77777777" w:rsidR="004B2BE3" w:rsidRDefault="004B2BE3" w:rsidP="004B2BE3">
            <w:pPr>
              <w:pStyle w:val="TableBlock"/>
              <w:rPr>
                <w:sz w:val="26"/>
                <w:rtl/>
              </w:rPr>
            </w:pPr>
            <w:r>
              <w:rPr>
                <w:sz w:val="26"/>
                <w:rtl/>
              </w:rPr>
              <w:t>(6)</w:t>
            </w:r>
            <w:r>
              <w:rPr>
                <w:sz w:val="26"/>
                <w:rtl/>
              </w:rPr>
              <w:tab/>
            </w:r>
            <w:r>
              <w:rPr>
                <w:rFonts w:hint="cs"/>
                <w:sz w:val="26"/>
                <w:rtl/>
              </w:rPr>
              <w:t>נציג קואליצי</w:t>
            </w:r>
            <w:r>
              <w:rPr>
                <w:rFonts w:hint="eastAsia"/>
                <w:sz w:val="26"/>
                <w:rtl/>
              </w:rPr>
              <w:t>ה</w:t>
            </w:r>
            <w:r>
              <w:rPr>
                <w:rFonts w:hint="cs"/>
                <w:sz w:val="26"/>
                <w:rtl/>
              </w:rPr>
              <w:t xml:space="preserve"> של מועצת הרשות</w:t>
            </w:r>
            <w:r>
              <w:rPr>
                <w:sz w:val="26"/>
                <w:rtl/>
              </w:rPr>
              <w:t>.</w:t>
            </w:r>
          </w:p>
        </w:tc>
      </w:tr>
      <w:tr w:rsidR="004B2BE3" w14:paraId="47A64802" w14:textId="77777777" w:rsidTr="00520183">
        <w:trPr>
          <w:cantSplit/>
        </w:trPr>
        <w:tc>
          <w:tcPr>
            <w:tcW w:w="1871" w:type="dxa"/>
            <w:tcBorders>
              <w:top w:val="nil"/>
              <w:left w:val="nil"/>
              <w:bottom w:val="nil"/>
              <w:right w:val="nil"/>
            </w:tcBorders>
          </w:tcPr>
          <w:p w14:paraId="0535A036" w14:textId="77777777" w:rsidR="004B2BE3" w:rsidRDefault="004B2BE3" w:rsidP="004B2BE3">
            <w:pPr>
              <w:pStyle w:val="TableSideHeading"/>
              <w:rPr>
                <w:sz w:val="26"/>
                <w:rtl/>
              </w:rPr>
            </w:pPr>
            <w:r>
              <w:rPr>
                <w:rFonts w:hint="cs"/>
                <w:sz w:val="26"/>
                <w:rtl/>
              </w:rPr>
              <w:t xml:space="preserve">תפקיד הצוות </w:t>
            </w:r>
          </w:p>
          <w:p w14:paraId="754FECF7" w14:textId="77777777" w:rsidR="004B2BE3" w:rsidRDefault="004B2BE3" w:rsidP="004B2BE3">
            <w:pPr>
              <w:pStyle w:val="TableSideHeading"/>
              <w:rPr>
                <w:sz w:val="26"/>
                <w:rtl/>
              </w:rPr>
            </w:pPr>
          </w:p>
        </w:tc>
        <w:tc>
          <w:tcPr>
            <w:tcW w:w="624" w:type="dxa"/>
            <w:tcBorders>
              <w:top w:val="nil"/>
              <w:left w:val="nil"/>
              <w:bottom w:val="nil"/>
              <w:right w:val="nil"/>
            </w:tcBorders>
          </w:tcPr>
          <w:p w14:paraId="1642A629" w14:textId="77777777" w:rsidR="004B2BE3" w:rsidRDefault="004B2BE3" w:rsidP="004B2BE3">
            <w:pPr>
              <w:pStyle w:val="TableText"/>
              <w:jc w:val="both"/>
              <w:rPr>
                <w:rtl/>
              </w:rPr>
            </w:pPr>
            <w:r>
              <w:rPr>
                <w:rFonts w:hint="cs"/>
                <w:sz w:val="26"/>
                <w:rtl/>
              </w:rPr>
              <w:t>4</w:t>
            </w:r>
            <w:r>
              <w:rPr>
                <w:sz w:val="26"/>
                <w:rtl/>
              </w:rPr>
              <w:t>.</w:t>
            </w:r>
          </w:p>
        </w:tc>
        <w:tc>
          <w:tcPr>
            <w:tcW w:w="7143" w:type="dxa"/>
            <w:gridSpan w:val="2"/>
            <w:tcBorders>
              <w:top w:val="nil"/>
              <w:left w:val="nil"/>
              <w:bottom w:val="nil"/>
              <w:right w:val="nil"/>
            </w:tcBorders>
          </w:tcPr>
          <w:p w14:paraId="15ED3210" w14:textId="77777777" w:rsidR="004B2BE3" w:rsidRDefault="004B2BE3" w:rsidP="004B2BE3">
            <w:pPr>
              <w:pStyle w:val="TableBlock"/>
              <w:rPr>
                <w:sz w:val="26"/>
                <w:rtl/>
              </w:rPr>
            </w:pPr>
            <w:r>
              <w:rPr>
                <w:sz w:val="26"/>
                <w:rtl/>
              </w:rPr>
              <w:t>(א)</w:t>
            </w:r>
            <w:r>
              <w:rPr>
                <w:sz w:val="26"/>
                <w:rtl/>
              </w:rPr>
              <w:tab/>
            </w:r>
            <w:r>
              <w:rPr>
                <w:rFonts w:hint="cs"/>
                <w:sz w:val="26"/>
                <w:rtl/>
              </w:rPr>
              <w:t>מטרתה של הצוות הינה לסייע לרשות לזהות את האיומים הפוטנציאליים שעלולים להתרחש בשטחה כתוצאה משינוי אקלים, ולהכין תוכניות עבודה שתתמודד עם שינוי אקלים בהתאמה למצב היישוב ולאופיו המקומי</w:t>
            </w:r>
            <w:r>
              <w:rPr>
                <w:sz w:val="26"/>
                <w:rtl/>
              </w:rPr>
              <w:t>.</w:t>
            </w:r>
          </w:p>
        </w:tc>
      </w:tr>
      <w:tr w:rsidR="004B2BE3" w14:paraId="23F9045C" w14:textId="77777777" w:rsidTr="00520183">
        <w:trPr>
          <w:cantSplit/>
        </w:trPr>
        <w:tc>
          <w:tcPr>
            <w:tcW w:w="1871" w:type="dxa"/>
            <w:tcBorders>
              <w:top w:val="nil"/>
              <w:left w:val="nil"/>
              <w:bottom w:val="nil"/>
              <w:right w:val="nil"/>
            </w:tcBorders>
          </w:tcPr>
          <w:p w14:paraId="51255768" w14:textId="77777777" w:rsidR="004B2BE3" w:rsidRDefault="004B2BE3" w:rsidP="004B2BE3">
            <w:pPr>
              <w:pStyle w:val="TableSideHeading"/>
              <w:rPr>
                <w:sz w:val="26"/>
                <w:rtl/>
              </w:rPr>
            </w:pPr>
          </w:p>
        </w:tc>
        <w:tc>
          <w:tcPr>
            <w:tcW w:w="624" w:type="dxa"/>
            <w:tcBorders>
              <w:top w:val="nil"/>
              <w:left w:val="nil"/>
              <w:bottom w:val="nil"/>
              <w:right w:val="nil"/>
            </w:tcBorders>
          </w:tcPr>
          <w:p w14:paraId="20971317"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5EC418D1" w14:textId="77777777" w:rsidR="004B2BE3" w:rsidRDefault="004B2BE3" w:rsidP="004B2BE3">
            <w:pPr>
              <w:pStyle w:val="TableBlock"/>
              <w:rPr>
                <w:sz w:val="26"/>
                <w:rtl/>
              </w:rPr>
            </w:pPr>
            <w:r>
              <w:rPr>
                <w:sz w:val="26"/>
                <w:rtl/>
              </w:rPr>
              <w:t>(ב)</w:t>
            </w:r>
            <w:r>
              <w:rPr>
                <w:sz w:val="26"/>
                <w:rtl/>
              </w:rPr>
              <w:tab/>
            </w:r>
            <w:r>
              <w:rPr>
                <w:rFonts w:hint="cs"/>
                <w:sz w:val="26"/>
                <w:rtl/>
              </w:rPr>
              <w:t xml:space="preserve">באחריותה של הצוות להכין </w:t>
            </w:r>
            <w:r w:rsidRPr="00736C43">
              <w:rPr>
                <w:rFonts w:ascii="David" w:hAnsi="David"/>
                <w:sz w:val="26"/>
                <w:rtl/>
              </w:rPr>
              <w:t xml:space="preserve">דיווח </w:t>
            </w:r>
            <w:r>
              <w:rPr>
                <w:rFonts w:ascii="David" w:hAnsi="David" w:hint="cs"/>
                <w:sz w:val="26"/>
                <w:rtl/>
              </w:rPr>
              <w:t>שמכיל:</w:t>
            </w:r>
          </w:p>
        </w:tc>
      </w:tr>
      <w:tr w:rsidR="004B2BE3" w14:paraId="0B0951A3" w14:textId="77777777" w:rsidTr="00520183">
        <w:trPr>
          <w:cantSplit/>
        </w:trPr>
        <w:tc>
          <w:tcPr>
            <w:tcW w:w="1871" w:type="dxa"/>
            <w:tcBorders>
              <w:top w:val="nil"/>
              <w:left w:val="nil"/>
              <w:bottom w:val="nil"/>
              <w:right w:val="nil"/>
            </w:tcBorders>
          </w:tcPr>
          <w:p w14:paraId="23290F9F" w14:textId="77777777" w:rsidR="004B2BE3" w:rsidRDefault="004B2BE3" w:rsidP="004B2BE3">
            <w:pPr>
              <w:pStyle w:val="TableSideHeading"/>
              <w:rPr>
                <w:rtl/>
              </w:rPr>
            </w:pPr>
          </w:p>
        </w:tc>
        <w:tc>
          <w:tcPr>
            <w:tcW w:w="624" w:type="dxa"/>
            <w:tcBorders>
              <w:top w:val="nil"/>
              <w:left w:val="nil"/>
              <w:bottom w:val="nil"/>
              <w:right w:val="nil"/>
            </w:tcBorders>
          </w:tcPr>
          <w:p w14:paraId="79490433" w14:textId="77777777" w:rsidR="004B2BE3" w:rsidRDefault="004B2BE3" w:rsidP="004B2BE3">
            <w:pPr>
              <w:pStyle w:val="TableText"/>
              <w:rPr>
                <w:rtl/>
              </w:rPr>
            </w:pPr>
          </w:p>
        </w:tc>
        <w:tc>
          <w:tcPr>
            <w:tcW w:w="624" w:type="dxa"/>
            <w:tcBorders>
              <w:top w:val="nil"/>
              <w:left w:val="nil"/>
              <w:bottom w:val="nil"/>
              <w:right w:val="nil"/>
            </w:tcBorders>
          </w:tcPr>
          <w:p w14:paraId="013316A3" w14:textId="77777777" w:rsidR="004B2BE3" w:rsidRDefault="004B2BE3" w:rsidP="004B2BE3">
            <w:pPr>
              <w:pStyle w:val="TableText"/>
              <w:rPr>
                <w:rtl/>
              </w:rPr>
            </w:pPr>
          </w:p>
        </w:tc>
        <w:tc>
          <w:tcPr>
            <w:tcW w:w="6519" w:type="dxa"/>
            <w:tcBorders>
              <w:top w:val="nil"/>
              <w:left w:val="nil"/>
              <w:bottom w:val="nil"/>
              <w:right w:val="nil"/>
            </w:tcBorders>
          </w:tcPr>
          <w:p w14:paraId="1FF8134E" w14:textId="77777777" w:rsidR="004B2BE3" w:rsidRDefault="004B2BE3" w:rsidP="004B2BE3">
            <w:pPr>
              <w:pStyle w:val="TableBlock"/>
              <w:rPr>
                <w:rtl/>
              </w:rPr>
            </w:pPr>
            <w:r>
              <w:rPr>
                <w:sz w:val="26"/>
                <w:rtl/>
              </w:rPr>
              <w:t>(1)</w:t>
            </w:r>
            <w:r>
              <w:rPr>
                <w:sz w:val="26"/>
                <w:rtl/>
              </w:rPr>
              <w:tab/>
            </w:r>
            <w:r>
              <w:rPr>
                <w:rtl/>
              </w:rPr>
              <w:t>זיהוי האיומים הצפויים לרשות המקומית בשל שינויי האקלים בטווח הבינוני:</w:t>
            </w:r>
            <w:r>
              <w:rPr>
                <w:rFonts w:hint="cs"/>
                <w:rtl/>
              </w:rPr>
              <w:t xml:space="preserve"> עד שנת</w:t>
            </w:r>
            <w:r>
              <w:rPr>
                <w:rtl/>
              </w:rPr>
              <w:t xml:space="preserve"> </w:t>
            </w:r>
            <w:r>
              <w:rPr>
                <w:rFonts w:hint="cs"/>
                <w:rtl/>
              </w:rPr>
              <w:t>2030</w:t>
            </w:r>
            <w:r>
              <w:rPr>
                <w:sz w:val="26"/>
                <w:rtl/>
              </w:rPr>
              <w:t>;</w:t>
            </w:r>
          </w:p>
        </w:tc>
      </w:tr>
      <w:tr w:rsidR="004B2BE3" w14:paraId="443254BF" w14:textId="77777777" w:rsidTr="00520183">
        <w:trPr>
          <w:cantSplit/>
        </w:trPr>
        <w:tc>
          <w:tcPr>
            <w:tcW w:w="1871" w:type="dxa"/>
            <w:tcBorders>
              <w:top w:val="nil"/>
              <w:left w:val="nil"/>
              <w:bottom w:val="nil"/>
              <w:right w:val="nil"/>
            </w:tcBorders>
          </w:tcPr>
          <w:p w14:paraId="7F8D7EF7" w14:textId="77777777" w:rsidR="004B2BE3" w:rsidRDefault="004B2BE3" w:rsidP="004B2BE3">
            <w:pPr>
              <w:pStyle w:val="TableSideHeading"/>
              <w:rPr>
                <w:rtl/>
              </w:rPr>
            </w:pPr>
          </w:p>
        </w:tc>
        <w:tc>
          <w:tcPr>
            <w:tcW w:w="624" w:type="dxa"/>
            <w:tcBorders>
              <w:top w:val="nil"/>
              <w:left w:val="nil"/>
              <w:bottom w:val="nil"/>
              <w:right w:val="nil"/>
            </w:tcBorders>
          </w:tcPr>
          <w:p w14:paraId="724CBA62" w14:textId="77777777" w:rsidR="004B2BE3" w:rsidRDefault="004B2BE3" w:rsidP="004B2BE3">
            <w:pPr>
              <w:pStyle w:val="TableText"/>
              <w:rPr>
                <w:rtl/>
              </w:rPr>
            </w:pPr>
          </w:p>
        </w:tc>
        <w:tc>
          <w:tcPr>
            <w:tcW w:w="624" w:type="dxa"/>
            <w:tcBorders>
              <w:top w:val="nil"/>
              <w:left w:val="nil"/>
              <w:bottom w:val="nil"/>
              <w:right w:val="nil"/>
            </w:tcBorders>
          </w:tcPr>
          <w:p w14:paraId="0497325F" w14:textId="77777777" w:rsidR="004B2BE3" w:rsidRDefault="004B2BE3" w:rsidP="004B2BE3">
            <w:pPr>
              <w:pStyle w:val="TableText"/>
              <w:spacing w:line="480" w:lineRule="auto"/>
              <w:rPr>
                <w:sz w:val="26"/>
                <w:rtl/>
              </w:rPr>
            </w:pPr>
          </w:p>
        </w:tc>
        <w:tc>
          <w:tcPr>
            <w:tcW w:w="6519" w:type="dxa"/>
            <w:tcBorders>
              <w:top w:val="nil"/>
              <w:left w:val="nil"/>
              <w:bottom w:val="nil"/>
              <w:right w:val="nil"/>
            </w:tcBorders>
          </w:tcPr>
          <w:p w14:paraId="3774283A" w14:textId="77777777" w:rsidR="004B2BE3" w:rsidRDefault="004B2BE3" w:rsidP="004B2BE3">
            <w:pPr>
              <w:pStyle w:val="TableBlock"/>
              <w:spacing w:line="480" w:lineRule="auto"/>
              <w:rPr>
                <w:sz w:val="26"/>
                <w:rtl/>
              </w:rPr>
            </w:pPr>
            <w:r>
              <w:rPr>
                <w:sz w:val="26"/>
                <w:rtl/>
              </w:rPr>
              <w:t>(2)</w:t>
            </w:r>
            <w:r>
              <w:rPr>
                <w:sz w:val="26"/>
                <w:rtl/>
              </w:rPr>
              <w:tab/>
            </w:r>
            <w:r>
              <w:rPr>
                <w:rtl/>
              </w:rPr>
              <w:t>זיהוי מקורות הפליטות</w:t>
            </w:r>
            <w:r>
              <w:rPr>
                <w:rFonts w:hint="cs"/>
                <w:rtl/>
              </w:rPr>
              <w:t xml:space="preserve"> </w:t>
            </w:r>
            <w:r>
              <w:rPr>
                <w:rtl/>
              </w:rPr>
              <w:t>ברשות המקומית</w:t>
            </w:r>
            <w:r>
              <w:rPr>
                <w:sz w:val="26"/>
                <w:rtl/>
              </w:rPr>
              <w:t>;</w:t>
            </w:r>
          </w:p>
          <w:p w14:paraId="7E37F802" w14:textId="77777777" w:rsidR="004B2BE3" w:rsidRDefault="004B2BE3" w:rsidP="004B2BE3">
            <w:pPr>
              <w:pStyle w:val="TableBlock"/>
              <w:spacing w:line="480" w:lineRule="auto"/>
              <w:rPr>
                <w:sz w:val="26"/>
                <w:rtl/>
              </w:rPr>
            </w:pPr>
            <w:r>
              <w:rPr>
                <w:rFonts w:hint="cs"/>
                <w:sz w:val="26"/>
                <w:rtl/>
              </w:rPr>
              <w:t>(3)      זיהוי אזורים בסכנת הפצה או שריפה כתוצאה משינוי אקלים בתחום הרשות המקומית.</w:t>
            </w:r>
          </w:p>
        </w:tc>
      </w:tr>
      <w:tr w:rsidR="004B2BE3" w14:paraId="646B0F93" w14:textId="77777777" w:rsidTr="00520183">
        <w:trPr>
          <w:cantSplit/>
        </w:trPr>
        <w:tc>
          <w:tcPr>
            <w:tcW w:w="1871" w:type="dxa"/>
            <w:tcBorders>
              <w:top w:val="nil"/>
              <w:left w:val="nil"/>
              <w:bottom w:val="nil"/>
              <w:right w:val="nil"/>
            </w:tcBorders>
          </w:tcPr>
          <w:p w14:paraId="59E9EC24" w14:textId="77777777" w:rsidR="004B2BE3" w:rsidRDefault="004B2BE3" w:rsidP="004B2BE3">
            <w:pPr>
              <w:pStyle w:val="TableSideHeading"/>
              <w:rPr>
                <w:sz w:val="26"/>
                <w:rtl/>
              </w:rPr>
            </w:pPr>
          </w:p>
        </w:tc>
        <w:tc>
          <w:tcPr>
            <w:tcW w:w="624" w:type="dxa"/>
            <w:tcBorders>
              <w:top w:val="nil"/>
              <w:left w:val="nil"/>
              <w:bottom w:val="nil"/>
              <w:right w:val="nil"/>
            </w:tcBorders>
          </w:tcPr>
          <w:p w14:paraId="7E15093A"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080FE258" w14:textId="77777777" w:rsidR="004B2BE3" w:rsidRDefault="004B2BE3" w:rsidP="004B2BE3">
            <w:pPr>
              <w:pStyle w:val="TableBlock"/>
              <w:rPr>
                <w:sz w:val="26"/>
                <w:rtl/>
              </w:rPr>
            </w:pPr>
            <w:r>
              <w:rPr>
                <w:sz w:val="26"/>
                <w:rtl/>
              </w:rPr>
              <w:t>(</w:t>
            </w:r>
            <w:r>
              <w:rPr>
                <w:rFonts w:hint="cs"/>
                <w:sz w:val="26"/>
                <w:rtl/>
              </w:rPr>
              <w:t>ג</w:t>
            </w:r>
            <w:r>
              <w:rPr>
                <w:sz w:val="26"/>
                <w:rtl/>
              </w:rPr>
              <w:t>)</w:t>
            </w:r>
            <w:r>
              <w:rPr>
                <w:sz w:val="26"/>
                <w:rtl/>
              </w:rPr>
              <w:tab/>
            </w:r>
            <w:r>
              <w:rPr>
                <w:rFonts w:hint="cs"/>
                <w:sz w:val="26"/>
                <w:rtl/>
              </w:rPr>
              <w:t>באחריותה של הצוות להכין תוכנית עבודה שתתמודד ברמה התכנונית הבריאותית ובקיימות עם הבעיות שנכללו בדיווח לפי סעיף 5 (ב) ותכלול:</w:t>
            </w:r>
          </w:p>
        </w:tc>
      </w:tr>
      <w:tr w:rsidR="004B2BE3" w14:paraId="7AF5F8CA" w14:textId="77777777" w:rsidTr="00520183">
        <w:trPr>
          <w:cantSplit/>
        </w:trPr>
        <w:tc>
          <w:tcPr>
            <w:tcW w:w="1871" w:type="dxa"/>
            <w:tcBorders>
              <w:top w:val="nil"/>
              <w:left w:val="nil"/>
              <w:bottom w:val="nil"/>
              <w:right w:val="nil"/>
            </w:tcBorders>
          </w:tcPr>
          <w:p w14:paraId="7A4170C9" w14:textId="77777777" w:rsidR="004B2BE3" w:rsidRDefault="004B2BE3" w:rsidP="004B2BE3">
            <w:pPr>
              <w:pStyle w:val="TableSideHeading"/>
              <w:rPr>
                <w:sz w:val="26"/>
                <w:rtl/>
              </w:rPr>
            </w:pPr>
          </w:p>
        </w:tc>
        <w:tc>
          <w:tcPr>
            <w:tcW w:w="624" w:type="dxa"/>
            <w:tcBorders>
              <w:top w:val="nil"/>
              <w:left w:val="nil"/>
              <w:bottom w:val="nil"/>
              <w:right w:val="nil"/>
            </w:tcBorders>
          </w:tcPr>
          <w:p w14:paraId="3B90CEEC" w14:textId="77777777" w:rsidR="004B2BE3" w:rsidRDefault="004B2BE3" w:rsidP="004B2BE3">
            <w:pPr>
              <w:pStyle w:val="TableText"/>
              <w:rPr>
                <w:sz w:val="26"/>
                <w:rtl/>
              </w:rPr>
            </w:pPr>
          </w:p>
        </w:tc>
        <w:tc>
          <w:tcPr>
            <w:tcW w:w="624" w:type="dxa"/>
            <w:tcBorders>
              <w:top w:val="nil"/>
              <w:left w:val="nil"/>
              <w:bottom w:val="nil"/>
              <w:right w:val="nil"/>
            </w:tcBorders>
          </w:tcPr>
          <w:p w14:paraId="3D5F0FF9" w14:textId="77777777" w:rsidR="004B2BE3" w:rsidRDefault="004B2BE3" w:rsidP="004B2BE3">
            <w:pPr>
              <w:pStyle w:val="TableText"/>
              <w:tabs>
                <w:tab w:val="clear" w:pos="624"/>
              </w:tabs>
              <w:jc w:val="both"/>
              <w:rPr>
                <w:sz w:val="26"/>
                <w:rtl/>
              </w:rPr>
            </w:pPr>
          </w:p>
        </w:tc>
        <w:tc>
          <w:tcPr>
            <w:tcW w:w="6519" w:type="dxa"/>
            <w:tcBorders>
              <w:top w:val="nil"/>
              <w:left w:val="nil"/>
              <w:bottom w:val="nil"/>
              <w:right w:val="nil"/>
            </w:tcBorders>
          </w:tcPr>
          <w:p w14:paraId="02F48DF1" w14:textId="77777777" w:rsidR="004B2BE3" w:rsidRDefault="004B2BE3" w:rsidP="004B2BE3">
            <w:pPr>
              <w:pStyle w:val="TableBlock"/>
              <w:rPr>
                <w:sz w:val="26"/>
                <w:rtl/>
              </w:rPr>
            </w:pPr>
            <w:r>
              <w:rPr>
                <w:sz w:val="26"/>
                <w:rtl/>
              </w:rPr>
              <w:t>(1)</w:t>
            </w:r>
            <w:r>
              <w:rPr>
                <w:sz w:val="26"/>
                <w:rtl/>
              </w:rPr>
              <w:tab/>
            </w:r>
            <w:r>
              <w:rPr>
                <w:rtl/>
              </w:rPr>
              <w:t xml:space="preserve">מהלכים </w:t>
            </w:r>
            <w:r>
              <w:rPr>
                <w:rFonts w:hint="cs"/>
                <w:rtl/>
              </w:rPr>
              <w:t xml:space="preserve">שיש לעשות </w:t>
            </w:r>
            <w:r>
              <w:rPr>
                <w:rtl/>
              </w:rPr>
              <w:t>לשיפור העמידות המקומית לשינויי אקלים</w:t>
            </w:r>
            <w:r>
              <w:rPr>
                <w:sz w:val="26"/>
                <w:rtl/>
              </w:rPr>
              <w:t>;</w:t>
            </w:r>
          </w:p>
        </w:tc>
      </w:tr>
      <w:tr w:rsidR="004B2BE3" w14:paraId="6632C374" w14:textId="77777777" w:rsidTr="00520183">
        <w:trPr>
          <w:cantSplit/>
        </w:trPr>
        <w:tc>
          <w:tcPr>
            <w:tcW w:w="1871" w:type="dxa"/>
            <w:tcBorders>
              <w:top w:val="nil"/>
              <w:left w:val="nil"/>
              <w:bottom w:val="nil"/>
              <w:right w:val="nil"/>
            </w:tcBorders>
          </w:tcPr>
          <w:p w14:paraId="49565DF6" w14:textId="77777777" w:rsidR="004B2BE3" w:rsidRDefault="004B2BE3" w:rsidP="004B2BE3">
            <w:pPr>
              <w:pStyle w:val="TableSideHeading"/>
              <w:rPr>
                <w:sz w:val="26"/>
                <w:rtl/>
              </w:rPr>
            </w:pPr>
          </w:p>
        </w:tc>
        <w:tc>
          <w:tcPr>
            <w:tcW w:w="624" w:type="dxa"/>
            <w:tcBorders>
              <w:top w:val="nil"/>
              <w:left w:val="nil"/>
              <w:bottom w:val="nil"/>
              <w:right w:val="nil"/>
            </w:tcBorders>
          </w:tcPr>
          <w:p w14:paraId="115F8B99" w14:textId="77777777" w:rsidR="004B2BE3" w:rsidRDefault="004B2BE3" w:rsidP="004B2BE3">
            <w:pPr>
              <w:pStyle w:val="TableText"/>
              <w:rPr>
                <w:sz w:val="26"/>
                <w:rtl/>
              </w:rPr>
            </w:pPr>
          </w:p>
        </w:tc>
        <w:tc>
          <w:tcPr>
            <w:tcW w:w="624" w:type="dxa"/>
            <w:tcBorders>
              <w:top w:val="nil"/>
              <w:left w:val="nil"/>
              <w:bottom w:val="nil"/>
              <w:right w:val="nil"/>
            </w:tcBorders>
          </w:tcPr>
          <w:p w14:paraId="197B2F45" w14:textId="77777777" w:rsidR="004B2BE3" w:rsidRDefault="004B2BE3" w:rsidP="004B2BE3">
            <w:pPr>
              <w:pStyle w:val="TableText"/>
              <w:tabs>
                <w:tab w:val="clear" w:pos="624"/>
              </w:tabs>
              <w:jc w:val="both"/>
              <w:rPr>
                <w:sz w:val="26"/>
                <w:rtl/>
              </w:rPr>
            </w:pPr>
          </w:p>
        </w:tc>
        <w:tc>
          <w:tcPr>
            <w:tcW w:w="6519" w:type="dxa"/>
            <w:tcBorders>
              <w:top w:val="nil"/>
              <w:left w:val="nil"/>
              <w:bottom w:val="nil"/>
              <w:right w:val="nil"/>
            </w:tcBorders>
          </w:tcPr>
          <w:p w14:paraId="25D136DF" w14:textId="77777777" w:rsidR="004B2BE3" w:rsidRDefault="004B2BE3" w:rsidP="004B2BE3">
            <w:pPr>
              <w:pStyle w:val="TableBlock"/>
              <w:rPr>
                <w:sz w:val="26"/>
                <w:rtl/>
              </w:rPr>
            </w:pPr>
            <w:r>
              <w:rPr>
                <w:sz w:val="26"/>
                <w:rtl/>
              </w:rPr>
              <w:t>(2)</w:t>
            </w:r>
            <w:r>
              <w:rPr>
                <w:sz w:val="26"/>
                <w:rtl/>
              </w:rPr>
              <w:tab/>
            </w:r>
            <w:r>
              <w:rPr>
                <w:rtl/>
              </w:rPr>
              <w:t>פעולות</w:t>
            </w:r>
            <w:r>
              <w:rPr>
                <w:rFonts w:hint="cs"/>
                <w:rtl/>
              </w:rPr>
              <w:t xml:space="preserve"> שיש לנקוט בהם על מנת</w:t>
            </w:r>
            <w:r>
              <w:rPr>
                <w:rtl/>
              </w:rPr>
              <w:t xml:space="preserve"> לצמצום פליטות גזי החממה ברשות </w:t>
            </w:r>
            <w:r>
              <w:rPr>
                <w:rFonts w:hint="cs"/>
                <w:rtl/>
              </w:rPr>
              <w:t>ולעמוד</w:t>
            </w:r>
            <w:r>
              <w:rPr>
                <w:rtl/>
              </w:rPr>
              <w:t xml:space="preserve"> ביעדים הלאומיים עד</w:t>
            </w:r>
            <w:r>
              <w:rPr>
                <w:rFonts w:hint="cs"/>
                <w:rtl/>
              </w:rPr>
              <w:t xml:space="preserve"> 2030, בנוסף לקביעת יעדי ביניים</w:t>
            </w:r>
            <w:r>
              <w:rPr>
                <w:sz w:val="26"/>
                <w:rtl/>
              </w:rPr>
              <w:t>;</w:t>
            </w:r>
          </w:p>
        </w:tc>
      </w:tr>
      <w:tr w:rsidR="004B2BE3" w14:paraId="63DC8F06" w14:textId="77777777" w:rsidTr="00520183">
        <w:trPr>
          <w:cantSplit/>
        </w:trPr>
        <w:tc>
          <w:tcPr>
            <w:tcW w:w="1871" w:type="dxa"/>
            <w:tcBorders>
              <w:top w:val="nil"/>
              <w:left w:val="nil"/>
              <w:bottom w:val="nil"/>
              <w:right w:val="nil"/>
            </w:tcBorders>
          </w:tcPr>
          <w:p w14:paraId="44812D0E" w14:textId="77777777" w:rsidR="004B2BE3" w:rsidRDefault="004B2BE3" w:rsidP="004B2BE3">
            <w:pPr>
              <w:pStyle w:val="TableSideHeading"/>
              <w:rPr>
                <w:sz w:val="26"/>
              </w:rPr>
            </w:pPr>
          </w:p>
        </w:tc>
        <w:tc>
          <w:tcPr>
            <w:tcW w:w="624" w:type="dxa"/>
            <w:tcBorders>
              <w:top w:val="nil"/>
              <w:left w:val="nil"/>
              <w:bottom w:val="nil"/>
              <w:right w:val="nil"/>
            </w:tcBorders>
          </w:tcPr>
          <w:p w14:paraId="2AAA4BDA" w14:textId="77777777" w:rsidR="004B2BE3" w:rsidRDefault="004B2BE3" w:rsidP="004B2BE3">
            <w:pPr>
              <w:pStyle w:val="TableText"/>
              <w:rPr>
                <w:sz w:val="26"/>
                <w:rtl/>
              </w:rPr>
            </w:pPr>
          </w:p>
        </w:tc>
        <w:tc>
          <w:tcPr>
            <w:tcW w:w="624" w:type="dxa"/>
            <w:tcBorders>
              <w:top w:val="nil"/>
              <w:left w:val="nil"/>
              <w:bottom w:val="nil"/>
              <w:right w:val="nil"/>
            </w:tcBorders>
          </w:tcPr>
          <w:p w14:paraId="622CB4E6" w14:textId="77777777" w:rsidR="004B2BE3" w:rsidRDefault="004B2BE3" w:rsidP="004B2BE3">
            <w:pPr>
              <w:pStyle w:val="TableText"/>
              <w:tabs>
                <w:tab w:val="clear" w:pos="624"/>
              </w:tabs>
              <w:jc w:val="both"/>
              <w:rPr>
                <w:sz w:val="26"/>
                <w:rtl/>
              </w:rPr>
            </w:pPr>
          </w:p>
        </w:tc>
        <w:tc>
          <w:tcPr>
            <w:tcW w:w="6519" w:type="dxa"/>
            <w:tcBorders>
              <w:top w:val="nil"/>
              <w:left w:val="nil"/>
              <w:bottom w:val="nil"/>
              <w:right w:val="nil"/>
            </w:tcBorders>
          </w:tcPr>
          <w:p w14:paraId="6824B910" w14:textId="77777777" w:rsidR="004B2BE3" w:rsidRDefault="004B2BE3" w:rsidP="004B2BE3">
            <w:pPr>
              <w:pStyle w:val="TableBlock"/>
              <w:rPr>
                <w:sz w:val="26"/>
                <w:rtl/>
              </w:rPr>
            </w:pPr>
            <w:r>
              <w:rPr>
                <w:sz w:val="26"/>
                <w:rtl/>
              </w:rPr>
              <w:t>(3)</w:t>
            </w:r>
            <w:r>
              <w:rPr>
                <w:sz w:val="26"/>
                <w:rtl/>
              </w:rPr>
              <w:tab/>
            </w:r>
            <w:r>
              <w:rPr>
                <w:rFonts w:hint="cs"/>
                <w:sz w:val="26"/>
                <w:rtl/>
              </w:rPr>
              <w:t>פעולות ומהלכים שיש לנקוט בהם עד 2030 כדי להתמודד עם סכנות שריפה או הצפה פוטנציאליים, בנוסף לקביעת יעדי ביניים</w:t>
            </w:r>
            <w:r>
              <w:rPr>
                <w:sz w:val="26"/>
                <w:rtl/>
              </w:rPr>
              <w:t>.</w:t>
            </w:r>
          </w:p>
        </w:tc>
      </w:tr>
      <w:tr w:rsidR="004B2BE3" w14:paraId="07C6DDEE" w14:textId="77777777" w:rsidTr="00520183">
        <w:trPr>
          <w:cantSplit/>
        </w:trPr>
        <w:tc>
          <w:tcPr>
            <w:tcW w:w="1871" w:type="dxa"/>
            <w:tcBorders>
              <w:top w:val="nil"/>
              <w:left w:val="nil"/>
              <w:bottom w:val="nil"/>
              <w:right w:val="nil"/>
            </w:tcBorders>
          </w:tcPr>
          <w:p w14:paraId="1F67CED2" w14:textId="77777777" w:rsidR="004B2BE3" w:rsidRPr="002B58DB" w:rsidRDefault="004B2BE3" w:rsidP="004B2BE3">
            <w:pPr>
              <w:pStyle w:val="TableSideHeading"/>
              <w:rPr>
                <w:rFonts w:ascii="David" w:hAnsi="David"/>
                <w:sz w:val="26"/>
                <w:rtl/>
              </w:rPr>
            </w:pPr>
            <w:r w:rsidRPr="002B58DB">
              <w:rPr>
                <w:rFonts w:ascii="David" w:hAnsi="David"/>
                <w:sz w:val="26"/>
                <w:rtl/>
              </w:rPr>
              <w:t xml:space="preserve">סמכויות </w:t>
            </w:r>
            <w:r>
              <w:rPr>
                <w:rFonts w:ascii="David" w:hAnsi="David" w:hint="cs"/>
                <w:sz w:val="26"/>
                <w:rtl/>
              </w:rPr>
              <w:t xml:space="preserve">וחובות </w:t>
            </w:r>
            <w:r w:rsidRPr="002B58DB">
              <w:rPr>
                <w:rFonts w:ascii="David" w:hAnsi="David"/>
                <w:sz w:val="26"/>
                <w:rtl/>
              </w:rPr>
              <w:t>הצוות</w:t>
            </w:r>
          </w:p>
        </w:tc>
        <w:tc>
          <w:tcPr>
            <w:tcW w:w="624" w:type="dxa"/>
            <w:tcBorders>
              <w:top w:val="nil"/>
              <w:left w:val="nil"/>
              <w:bottom w:val="nil"/>
              <w:right w:val="nil"/>
            </w:tcBorders>
          </w:tcPr>
          <w:p w14:paraId="6C760882" w14:textId="77777777" w:rsidR="004B2BE3" w:rsidRDefault="004B2BE3" w:rsidP="004B2BE3">
            <w:pPr>
              <w:pStyle w:val="TableText"/>
              <w:jc w:val="both"/>
              <w:rPr>
                <w:rtl/>
              </w:rPr>
            </w:pPr>
            <w:r>
              <w:rPr>
                <w:rFonts w:hint="cs"/>
                <w:sz w:val="26"/>
                <w:rtl/>
              </w:rPr>
              <w:t>5</w:t>
            </w:r>
            <w:r>
              <w:rPr>
                <w:sz w:val="26"/>
                <w:rtl/>
              </w:rPr>
              <w:t>.</w:t>
            </w:r>
          </w:p>
        </w:tc>
        <w:tc>
          <w:tcPr>
            <w:tcW w:w="7143" w:type="dxa"/>
            <w:gridSpan w:val="2"/>
            <w:tcBorders>
              <w:top w:val="nil"/>
              <w:left w:val="nil"/>
              <w:bottom w:val="nil"/>
              <w:right w:val="nil"/>
            </w:tcBorders>
          </w:tcPr>
          <w:p w14:paraId="0731423D" w14:textId="77777777" w:rsidR="004B2BE3" w:rsidRDefault="004B2BE3" w:rsidP="004B2BE3">
            <w:pPr>
              <w:pStyle w:val="TableBlock"/>
              <w:rPr>
                <w:sz w:val="26"/>
                <w:rtl/>
              </w:rPr>
            </w:pPr>
            <w:r>
              <w:rPr>
                <w:sz w:val="26"/>
                <w:rtl/>
              </w:rPr>
              <w:t>(א)</w:t>
            </w:r>
            <w:r>
              <w:rPr>
                <w:sz w:val="26"/>
                <w:rtl/>
              </w:rPr>
              <w:tab/>
            </w:r>
            <w:r>
              <w:rPr>
                <w:rFonts w:hint="cs"/>
                <w:sz w:val="26"/>
                <w:rtl/>
              </w:rPr>
              <w:t xml:space="preserve">בסמכותה של הצוות לקבל כל מידע עדכני שקשור לתחומים השונים הכלולים בתוכנית </w:t>
            </w:r>
            <w:r>
              <w:rPr>
                <w:rtl/>
              </w:rPr>
              <w:t>מכלל אגפי העירייה</w:t>
            </w:r>
            <w:r>
              <w:rPr>
                <w:sz w:val="26"/>
                <w:rtl/>
              </w:rPr>
              <w:t>.</w:t>
            </w:r>
          </w:p>
        </w:tc>
      </w:tr>
      <w:tr w:rsidR="004B2BE3" w14:paraId="04EAE23D" w14:textId="77777777" w:rsidTr="00520183">
        <w:trPr>
          <w:cantSplit/>
        </w:trPr>
        <w:tc>
          <w:tcPr>
            <w:tcW w:w="1871" w:type="dxa"/>
            <w:tcBorders>
              <w:top w:val="nil"/>
              <w:left w:val="nil"/>
              <w:bottom w:val="nil"/>
              <w:right w:val="nil"/>
            </w:tcBorders>
          </w:tcPr>
          <w:p w14:paraId="733C96AD" w14:textId="77777777" w:rsidR="004B2BE3" w:rsidRDefault="004B2BE3" w:rsidP="004B2BE3">
            <w:pPr>
              <w:pStyle w:val="TableSideHeading"/>
              <w:rPr>
                <w:sz w:val="26"/>
                <w:rtl/>
              </w:rPr>
            </w:pPr>
          </w:p>
        </w:tc>
        <w:tc>
          <w:tcPr>
            <w:tcW w:w="624" w:type="dxa"/>
            <w:tcBorders>
              <w:top w:val="nil"/>
              <w:left w:val="nil"/>
              <w:bottom w:val="nil"/>
              <w:right w:val="nil"/>
            </w:tcBorders>
          </w:tcPr>
          <w:p w14:paraId="766D52EC"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5B130D1C" w14:textId="77777777" w:rsidR="004B2BE3" w:rsidRDefault="004B2BE3" w:rsidP="004B2BE3">
            <w:pPr>
              <w:pStyle w:val="TableBlock"/>
              <w:rPr>
                <w:sz w:val="26"/>
                <w:rtl/>
              </w:rPr>
            </w:pPr>
            <w:r>
              <w:rPr>
                <w:sz w:val="26"/>
                <w:rtl/>
              </w:rPr>
              <w:t>(ב)</w:t>
            </w:r>
            <w:r>
              <w:rPr>
                <w:sz w:val="26"/>
                <w:rtl/>
              </w:rPr>
              <w:tab/>
            </w:r>
            <w:r>
              <w:rPr>
                <w:rFonts w:hint="cs"/>
                <w:sz w:val="26"/>
                <w:rtl/>
              </w:rPr>
              <w:t>באחריותה של הצוות לעקוב אחרי יישום התוכנית על ידי הרשות, ולשתף את הציבור בדיווחים עדכניים לגבי עמידת הרשות ביעדי התוכנית;</w:t>
            </w:r>
          </w:p>
        </w:tc>
      </w:tr>
      <w:tr w:rsidR="004B2BE3" w14:paraId="1C2B750F" w14:textId="77777777" w:rsidTr="00520183">
        <w:trPr>
          <w:cantSplit/>
        </w:trPr>
        <w:tc>
          <w:tcPr>
            <w:tcW w:w="1871" w:type="dxa"/>
            <w:tcBorders>
              <w:top w:val="nil"/>
              <w:left w:val="nil"/>
              <w:bottom w:val="nil"/>
              <w:right w:val="nil"/>
            </w:tcBorders>
          </w:tcPr>
          <w:p w14:paraId="41F5E353" w14:textId="77777777" w:rsidR="004B2BE3" w:rsidRDefault="004B2BE3" w:rsidP="004B2BE3">
            <w:pPr>
              <w:pStyle w:val="TableSideHeading"/>
              <w:rPr>
                <w:sz w:val="26"/>
                <w:rtl/>
              </w:rPr>
            </w:pPr>
          </w:p>
        </w:tc>
        <w:tc>
          <w:tcPr>
            <w:tcW w:w="624" w:type="dxa"/>
            <w:tcBorders>
              <w:top w:val="nil"/>
              <w:left w:val="nil"/>
              <w:bottom w:val="nil"/>
              <w:right w:val="nil"/>
            </w:tcBorders>
          </w:tcPr>
          <w:p w14:paraId="111EC497"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64689BBC" w14:textId="77777777" w:rsidR="004B2BE3" w:rsidRDefault="004B2BE3" w:rsidP="004B2BE3">
            <w:pPr>
              <w:pStyle w:val="TableBlock"/>
              <w:rPr>
                <w:sz w:val="26"/>
                <w:rtl/>
              </w:rPr>
            </w:pPr>
            <w:r>
              <w:rPr>
                <w:sz w:val="26"/>
                <w:rtl/>
              </w:rPr>
              <w:t>(ג)</w:t>
            </w:r>
            <w:r>
              <w:rPr>
                <w:sz w:val="26"/>
                <w:rtl/>
              </w:rPr>
              <w:tab/>
            </w:r>
            <w:r>
              <w:rPr>
                <w:rFonts w:ascii="David" w:hAnsi="David" w:hint="cs"/>
                <w:sz w:val="26"/>
                <w:rtl/>
              </w:rPr>
              <w:t>באחריותה של הצוות לדאוג שתוכנית הפעולה תבוצע כראוי ולא תהיה חריגות משמעותיות ביעדים;</w:t>
            </w:r>
          </w:p>
        </w:tc>
      </w:tr>
      <w:tr w:rsidR="004B2BE3" w14:paraId="147C4878" w14:textId="77777777" w:rsidTr="00520183">
        <w:trPr>
          <w:cantSplit/>
        </w:trPr>
        <w:tc>
          <w:tcPr>
            <w:tcW w:w="1871" w:type="dxa"/>
            <w:tcBorders>
              <w:top w:val="nil"/>
              <w:left w:val="nil"/>
              <w:bottom w:val="nil"/>
              <w:right w:val="nil"/>
            </w:tcBorders>
          </w:tcPr>
          <w:p w14:paraId="4A367A4B" w14:textId="77777777" w:rsidR="004B2BE3" w:rsidRDefault="004B2BE3" w:rsidP="004B2BE3">
            <w:pPr>
              <w:pStyle w:val="TableSideHeading"/>
              <w:rPr>
                <w:sz w:val="26"/>
                <w:rtl/>
              </w:rPr>
            </w:pPr>
          </w:p>
        </w:tc>
        <w:tc>
          <w:tcPr>
            <w:tcW w:w="624" w:type="dxa"/>
            <w:tcBorders>
              <w:top w:val="nil"/>
              <w:left w:val="nil"/>
              <w:bottom w:val="nil"/>
              <w:right w:val="nil"/>
            </w:tcBorders>
          </w:tcPr>
          <w:p w14:paraId="26FE71C7"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0A5FB3AA" w14:textId="77777777" w:rsidR="004B2BE3" w:rsidRDefault="004B2BE3" w:rsidP="004B2BE3">
            <w:pPr>
              <w:pStyle w:val="TableBlock"/>
              <w:rPr>
                <w:sz w:val="26"/>
                <w:rtl/>
              </w:rPr>
            </w:pPr>
            <w:r>
              <w:rPr>
                <w:sz w:val="26"/>
                <w:rtl/>
              </w:rPr>
              <w:t>(ד)</w:t>
            </w:r>
            <w:r>
              <w:rPr>
                <w:sz w:val="26"/>
                <w:rtl/>
              </w:rPr>
              <w:tab/>
            </w:r>
            <w:r>
              <w:rPr>
                <w:rFonts w:hint="cs"/>
                <w:sz w:val="26"/>
                <w:rtl/>
              </w:rPr>
              <w:t>במידה ויש חריגה משמעותית אצל רשות מקומית ביעדי התוכנית, הצוות רשאית לזמן גורמים שונים ברשות שקשורים לדעתה באי-העמידה ביעדים, וללמוד איתם דרכי שיפור בביצוע התוכנית</w:t>
            </w:r>
            <w:r>
              <w:rPr>
                <w:sz w:val="26"/>
                <w:rtl/>
              </w:rPr>
              <w:t>.</w:t>
            </w:r>
          </w:p>
        </w:tc>
      </w:tr>
      <w:tr w:rsidR="004B2BE3" w14:paraId="15E51D2F" w14:textId="77777777" w:rsidTr="00520183">
        <w:trPr>
          <w:cantSplit/>
        </w:trPr>
        <w:tc>
          <w:tcPr>
            <w:tcW w:w="1871" w:type="dxa"/>
            <w:tcBorders>
              <w:top w:val="nil"/>
              <w:left w:val="nil"/>
              <w:bottom w:val="nil"/>
              <w:right w:val="nil"/>
            </w:tcBorders>
          </w:tcPr>
          <w:p w14:paraId="7EF4D08C"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10F18A77" w14:textId="77777777" w:rsidR="004B2BE3" w:rsidRDefault="004B2BE3" w:rsidP="004B2BE3">
            <w:pPr>
              <w:pStyle w:val="TableText"/>
              <w:rPr>
                <w:rtl/>
              </w:rPr>
            </w:pPr>
          </w:p>
        </w:tc>
        <w:tc>
          <w:tcPr>
            <w:tcW w:w="7143" w:type="dxa"/>
            <w:gridSpan w:val="2"/>
            <w:tcBorders>
              <w:top w:val="nil"/>
              <w:left w:val="nil"/>
              <w:bottom w:val="nil"/>
              <w:right w:val="nil"/>
            </w:tcBorders>
          </w:tcPr>
          <w:p w14:paraId="1D59B799" w14:textId="77777777" w:rsidR="004B2BE3" w:rsidRDefault="004B2BE3" w:rsidP="004B2BE3">
            <w:pPr>
              <w:pStyle w:val="TableHead"/>
              <w:rPr>
                <w:rtl/>
              </w:rPr>
            </w:pPr>
            <w:r>
              <w:rPr>
                <w:rFonts w:hint="cs"/>
                <w:rtl/>
              </w:rPr>
              <w:t>פרק ג': חובות וסמכויות השר להגנת הסביבה</w:t>
            </w:r>
          </w:p>
        </w:tc>
      </w:tr>
      <w:tr w:rsidR="004B2BE3" w14:paraId="0376DE7C" w14:textId="77777777" w:rsidTr="00520183">
        <w:trPr>
          <w:cantSplit/>
        </w:trPr>
        <w:tc>
          <w:tcPr>
            <w:tcW w:w="1871" w:type="dxa"/>
            <w:tcBorders>
              <w:top w:val="nil"/>
              <w:left w:val="nil"/>
              <w:bottom w:val="nil"/>
              <w:right w:val="nil"/>
            </w:tcBorders>
          </w:tcPr>
          <w:p w14:paraId="119D5B2F" w14:textId="77777777" w:rsidR="004B2BE3" w:rsidRDefault="004B2BE3" w:rsidP="004B2BE3">
            <w:pPr>
              <w:pStyle w:val="TableSideHeading"/>
              <w:rPr>
                <w:sz w:val="26"/>
                <w:rtl/>
              </w:rPr>
            </w:pPr>
            <w:r>
              <w:rPr>
                <w:rFonts w:hint="cs"/>
                <w:sz w:val="26"/>
                <w:rtl/>
              </w:rPr>
              <w:t xml:space="preserve">קביעת רשויות  בסיכון </w:t>
            </w:r>
          </w:p>
        </w:tc>
        <w:tc>
          <w:tcPr>
            <w:tcW w:w="624" w:type="dxa"/>
            <w:tcBorders>
              <w:top w:val="nil"/>
              <w:left w:val="nil"/>
              <w:bottom w:val="nil"/>
              <w:right w:val="nil"/>
            </w:tcBorders>
          </w:tcPr>
          <w:p w14:paraId="5CBFDC02" w14:textId="77777777" w:rsidR="004B2BE3" w:rsidRDefault="004B2BE3" w:rsidP="004B2BE3">
            <w:pPr>
              <w:pStyle w:val="TableText"/>
              <w:jc w:val="both"/>
              <w:rPr>
                <w:rtl/>
              </w:rPr>
            </w:pPr>
            <w:r>
              <w:rPr>
                <w:sz w:val="26"/>
                <w:rtl/>
              </w:rPr>
              <w:t>7.</w:t>
            </w:r>
          </w:p>
        </w:tc>
        <w:tc>
          <w:tcPr>
            <w:tcW w:w="7143" w:type="dxa"/>
            <w:gridSpan w:val="2"/>
            <w:tcBorders>
              <w:top w:val="nil"/>
              <w:left w:val="nil"/>
              <w:bottom w:val="nil"/>
              <w:right w:val="nil"/>
            </w:tcBorders>
          </w:tcPr>
          <w:p w14:paraId="476832EF" w14:textId="77777777" w:rsidR="004B2BE3" w:rsidRDefault="004B2BE3" w:rsidP="004B2BE3">
            <w:pPr>
              <w:pStyle w:val="TableBlock"/>
              <w:rPr>
                <w:sz w:val="26"/>
                <w:rtl/>
              </w:rPr>
            </w:pPr>
            <w:r>
              <w:rPr>
                <w:sz w:val="26"/>
                <w:rtl/>
              </w:rPr>
              <w:t>(א)</w:t>
            </w:r>
            <w:r>
              <w:rPr>
                <w:sz w:val="26"/>
                <w:rtl/>
              </w:rPr>
              <w:tab/>
            </w:r>
            <w:r>
              <w:rPr>
                <w:rFonts w:hint="cs"/>
                <w:sz w:val="26"/>
                <w:rtl/>
              </w:rPr>
              <w:t xml:space="preserve">השר בהיוועצות עם ועדת הפנים והגנת  הסביבה יקבע איזה רשויות עומדות בסכנה כתוצאה משינוי אקלים, והוא יקבע זאת לפי הקריטריונים האלה: </w:t>
            </w:r>
          </w:p>
        </w:tc>
      </w:tr>
      <w:tr w:rsidR="004B2BE3" w14:paraId="1BDE636E" w14:textId="77777777" w:rsidTr="00520183">
        <w:tblPrEx>
          <w:tblLook w:val="01E0" w:firstRow="1" w:lastRow="1" w:firstColumn="1" w:lastColumn="1" w:noHBand="0" w:noVBand="0"/>
        </w:tblPrEx>
        <w:trPr>
          <w:cantSplit/>
        </w:trPr>
        <w:tc>
          <w:tcPr>
            <w:tcW w:w="1871" w:type="dxa"/>
          </w:tcPr>
          <w:p w14:paraId="0241DE7E" w14:textId="77777777" w:rsidR="004B2BE3" w:rsidRDefault="004B2BE3" w:rsidP="004B2BE3">
            <w:pPr>
              <w:pStyle w:val="TableSideHeading"/>
              <w:rPr>
                <w:rtl/>
              </w:rPr>
            </w:pPr>
          </w:p>
        </w:tc>
        <w:tc>
          <w:tcPr>
            <w:tcW w:w="624" w:type="dxa"/>
          </w:tcPr>
          <w:p w14:paraId="34013807" w14:textId="77777777" w:rsidR="004B2BE3" w:rsidRDefault="004B2BE3" w:rsidP="004B2BE3">
            <w:pPr>
              <w:pStyle w:val="TableText"/>
              <w:rPr>
                <w:rtl/>
              </w:rPr>
            </w:pPr>
          </w:p>
        </w:tc>
        <w:tc>
          <w:tcPr>
            <w:tcW w:w="624" w:type="dxa"/>
          </w:tcPr>
          <w:p w14:paraId="2DCF3D7D" w14:textId="77777777" w:rsidR="004B2BE3" w:rsidRDefault="004B2BE3" w:rsidP="004B2BE3">
            <w:pPr>
              <w:pStyle w:val="TableText"/>
              <w:rPr>
                <w:rtl/>
              </w:rPr>
            </w:pPr>
          </w:p>
        </w:tc>
        <w:tc>
          <w:tcPr>
            <w:tcW w:w="6519" w:type="dxa"/>
          </w:tcPr>
          <w:p w14:paraId="02769FD5" w14:textId="77777777" w:rsidR="004B2BE3" w:rsidRPr="00FC2859" w:rsidRDefault="004B2BE3" w:rsidP="004B2BE3">
            <w:pPr>
              <w:pStyle w:val="TableBlock"/>
              <w:rPr>
                <w:rtl/>
              </w:rPr>
            </w:pPr>
            <w:r w:rsidRPr="00FC2859">
              <w:rPr>
                <w:rtl/>
              </w:rPr>
              <w:t>(1)</w:t>
            </w:r>
            <w:r w:rsidRPr="00FC2859">
              <w:rPr>
                <w:rtl/>
              </w:rPr>
              <w:tab/>
            </w:r>
            <w:r>
              <w:rPr>
                <w:rFonts w:hint="cs"/>
                <w:rtl/>
              </w:rPr>
              <w:t>חלקן של הערים בפליטת גזי החממה מסך הפליטות הארצית</w:t>
            </w:r>
            <w:r w:rsidRPr="00FC2859">
              <w:rPr>
                <w:rtl/>
              </w:rPr>
              <w:t>;</w:t>
            </w:r>
          </w:p>
        </w:tc>
      </w:tr>
      <w:tr w:rsidR="004B2BE3" w14:paraId="7CDB0C08" w14:textId="77777777" w:rsidTr="00520183">
        <w:tblPrEx>
          <w:tblLook w:val="01E0" w:firstRow="1" w:lastRow="1" w:firstColumn="1" w:lastColumn="1" w:noHBand="0" w:noVBand="0"/>
        </w:tblPrEx>
        <w:trPr>
          <w:cantSplit/>
        </w:trPr>
        <w:tc>
          <w:tcPr>
            <w:tcW w:w="1871" w:type="dxa"/>
          </w:tcPr>
          <w:p w14:paraId="3D993D84" w14:textId="77777777" w:rsidR="004B2BE3" w:rsidRDefault="004B2BE3" w:rsidP="004B2BE3">
            <w:pPr>
              <w:pStyle w:val="TableSideHeading"/>
              <w:rPr>
                <w:rtl/>
              </w:rPr>
            </w:pPr>
          </w:p>
        </w:tc>
        <w:tc>
          <w:tcPr>
            <w:tcW w:w="624" w:type="dxa"/>
          </w:tcPr>
          <w:p w14:paraId="3AD9D788" w14:textId="77777777" w:rsidR="004B2BE3" w:rsidRDefault="004B2BE3" w:rsidP="004B2BE3">
            <w:pPr>
              <w:pStyle w:val="TableText"/>
              <w:rPr>
                <w:rtl/>
              </w:rPr>
            </w:pPr>
          </w:p>
        </w:tc>
        <w:tc>
          <w:tcPr>
            <w:tcW w:w="624" w:type="dxa"/>
          </w:tcPr>
          <w:p w14:paraId="522E496F" w14:textId="77777777" w:rsidR="004B2BE3" w:rsidRDefault="004B2BE3" w:rsidP="004B2BE3">
            <w:pPr>
              <w:pStyle w:val="TableText"/>
              <w:rPr>
                <w:rtl/>
              </w:rPr>
            </w:pPr>
          </w:p>
        </w:tc>
        <w:tc>
          <w:tcPr>
            <w:tcW w:w="6519" w:type="dxa"/>
          </w:tcPr>
          <w:p w14:paraId="54C3F6AC" w14:textId="77777777" w:rsidR="004B2BE3" w:rsidRDefault="004B2BE3" w:rsidP="004B2BE3">
            <w:pPr>
              <w:pStyle w:val="TableBlock"/>
              <w:rPr>
                <w:sz w:val="26"/>
                <w:rtl/>
              </w:rPr>
            </w:pPr>
            <w:r>
              <w:rPr>
                <w:sz w:val="26"/>
                <w:rtl/>
              </w:rPr>
              <w:t>(2)</w:t>
            </w:r>
            <w:r>
              <w:rPr>
                <w:sz w:val="26"/>
                <w:rtl/>
              </w:rPr>
              <w:tab/>
            </w:r>
            <w:r>
              <w:rPr>
                <w:rFonts w:hint="cs"/>
                <w:sz w:val="26"/>
                <w:rtl/>
              </w:rPr>
              <w:t>הימצאותה של הרשות המקומית במיקום גיאוגרפי שעומד בסכנת שריפה כתוצאה מההתחממות הגלובלית</w:t>
            </w:r>
            <w:r>
              <w:rPr>
                <w:sz w:val="26"/>
                <w:rtl/>
              </w:rPr>
              <w:t>;</w:t>
            </w:r>
          </w:p>
        </w:tc>
      </w:tr>
      <w:tr w:rsidR="004B2BE3" w14:paraId="68F4E9D0" w14:textId="77777777" w:rsidTr="00520183">
        <w:tblPrEx>
          <w:tblLook w:val="01E0" w:firstRow="1" w:lastRow="1" w:firstColumn="1" w:lastColumn="1" w:noHBand="0" w:noVBand="0"/>
        </w:tblPrEx>
        <w:trPr>
          <w:cantSplit/>
        </w:trPr>
        <w:tc>
          <w:tcPr>
            <w:tcW w:w="1871" w:type="dxa"/>
          </w:tcPr>
          <w:p w14:paraId="7A699028" w14:textId="77777777" w:rsidR="004B2BE3" w:rsidRDefault="004B2BE3" w:rsidP="004B2BE3">
            <w:pPr>
              <w:pStyle w:val="TableSideHeading"/>
              <w:rPr>
                <w:rtl/>
              </w:rPr>
            </w:pPr>
          </w:p>
        </w:tc>
        <w:tc>
          <w:tcPr>
            <w:tcW w:w="624" w:type="dxa"/>
          </w:tcPr>
          <w:p w14:paraId="3ECC351C" w14:textId="77777777" w:rsidR="004B2BE3" w:rsidRDefault="004B2BE3" w:rsidP="004B2BE3">
            <w:pPr>
              <w:pStyle w:val="TableText"/>
              <w:rPr>
                <w:rtl/>
              </w:rPr>
            </w:pPr>
          </w:p>
        </w:tc>
        <w:tc>
          <w:tcPr>
            <w:tcW w:w="624" w:type="dxa"/>
          </w:tcPr>
          <w:p w14:paraId="3B1E4046" w14:textId="77777777" w:rsidR="004B2BE3" w:rsidRDefault="004B2BE3" w:rsidP="004B2BE3">
            <w:pPr>
              <w:pStyle w:val="TableText"/>
              <w:rPr>
                <w:rtl/>
              </w:rPr>
            </w:pPr>
          </w:p>
        </w:tc>
        <w:tc>
          <w:tcPr>
            <w:tcW w:w="6519" w:type="dxa"/>
          </w:tcPr>
          <w:p w14:paraId="129493C0" w14:textId="77777777" w:rsidR="004B2BE3" w:rsidRPr="000D79D3" w:rsidRDefault="004B2BE3" w:rsidP="004B2BE3">
            <w:pPr>
              <w:pStyle w:val="TableBlock"/>
              <w:rPr>
                <w:rtl/>
              </w:rPr>
            </w:pPr>
            <w:r w:rsidRPr="000D79D3">
              <w:rPr>
                <w:rtl/>
              </w:rPr>
              <w:t>(3)</w:t>
            </w:r>
            <w:r w:rsidRPr="000D79D3">
              <w:rPr>
                <w:rtl/>
              </w:rPr>
              <w:tab/>
            </w:r>
            <w:r>
              <w:rPr>
                <w:rFonts w:hint="cs"/>
                <w:rtl/>
              </w:rPr>
              <w:t>הימצאותה של הרשות המקומית במיקום גיאוגרפי שעומד בסכנת הצפה כתוצאה משינוי אקלים</w:t>
            </w:r>
            <w:r w:rsidRPr="000D79D3">
              <w:rPr>
                <w:rtl/>
              </w:rPr>
              <w:t>.</w:t>
            </w:r>
          </w:p>
        </w:tc>
      </w:tr>
      <w:tr w:rsidR="004B2BE3" w14:paraId="3B226348" w14:textId="77777777" w:rsidTr="00520183">
        <w:trPr>
          <w:cantSplit/>
        </w:trPr>
        <w:tc>
          <w:tcPr>
            <w:tcW w:w="1871" w:type="dxa"/>
            <w:tcBorders>
              <w:top w:val="nil"/>
              <w:left w:val="nil"/>
              <w:bottom w:val="nil"/>
              <w:right w:val="nil"/>
            </w:tcBorders>
          </w:tcPr>
          <w:p w14:paraId="16BAD231" w14:textId="77777777" w:rsidR="004B2BE3" w:rsidRPr="004D57B3" w:rsidRDefault="004B2BE3" w:rsidP="004B2BE3">
            <w:pPr>
              <w:pStyle w:val="TableSideHeading"/>
              <w:rPr>
                <w:rFonts w:cstheme="minorBidi"/>
                <w:sz w:val="26"/>
                <w:rtl/>
                <w:lang w:bidi="ar-TN"/>
              </w:rPr>
            </w:pPr>
            <w:r>
              <w:rPr>
                <w:rFonts w:hint="cs"/>
                <w:sz w:val="26"/>
                <w:rtl/>
              </w:rPr>
              <w:t xml:space="preserve">חובות השר </w:t>
            </w:r>
          </w:p>
        </w:tc>
        <w:tc>
          <w:tcPr>
            <w:tcW w:w="624" w:type="dxa"/>
            <w:tcBorders>
              <w:top w:val="nil"/>
              <w:left w:val="nil"/>
              <w:bottom w:val="nil"/>
              <w:right w:val="nil"/>
            </w:tcBorders>
          </w:tcPr>
          <w:p w14:paraId="181E5E6C" w14:textId="77777777" w:rsidR="004B2BE3" w:rsidRDefault="004B2BE3" w:rsidP="004B2BE3">
            <w:pPr>
              <w:pStyle w:val="TableText"/>
              <w:spacing w:line="240" w:lineRule="auto"/>
              <w:rPr>
                <w:sz w:val="26"/>
                <w:rtl/>
              </w:rPr>
            </w:pPr>
            <w:r>
              <w:rPr>
                <w:sz w:val="26"/>
                <w:rtl/>
              </w:rPr>
              <w:t>8.</w:t>
            </w:r>
          </w:p>
        </w:tc>
        <w:tc>
          <w:tcPr>
            <w:tcW w:w="7143" w:type="dxa"/>
            <w:gridSpan w:val="2"/>
            <w:tcBorders>
              <w:top w:val="nil"/>
              <w:left w:val="nil"/>
              <w:bottom w:val="nil"/>
              <w:right w:val="nil"/>
            </w:tcBorders>
          </w:tcPr>
          <w:p w14:paraId="601906AF" w14:textId="77777777" w:rsidR="004B2BE3" w:rsidRDefault="004B2BE3" w:rsidP="004B2BE3">
            <w:pPr>
              <w:pStyle w:val="TableBlock"/>
              <w:spacing w:line="240" w:lineRule="auto"/>
              <w:rPr>
                <w:sz w:val="26"/>
                <w:rtl/>
              </w:rPr>
            </w:pPr>
            <w:r>
              <w:rPr>
                <w:rFonts w:hint="cs"/>
                <w:sz w:val="26"/>
                <w:rtl/>
              </w:rPr>
              <w:t xml:space="preserve">  השר חייב בהיוועצות עם ועדת הפנים והגנת הסביבה של הכנסת: </w:t>
            </w:r>
          </w:p>
        </w:tc>
      </w:tr>
      <w:tr w:rsidR="004B2BE3" w14:paraId="78B67DEC" w14:textId="77777777" w:rsidTr="00520183">
        <w:trPr>
          <w:cantSplit/>
        </w:trPr>
        <w:tc>
          <w:tcPr>
            <w:tcW w:w="1871" w:type="dxa"/>
            <w:tcBorders>
              <w:top w:val="nil"/>
              <w:left w:val="nil"/>
              <w:bottom w:val="nil"/>
              <w:right w:val="nil"/>
            </w:tcBorders>
          </w:tcPr>
          <w:p w14:paraId="314796BA" w14:textId="77777777" w:rsidR="004B2BE3" w:rsidRDefault="004B2BE3" w:rsidP="004B2BE3">
            <w:pPr>
              <w:pStyle w:val="TableSideHeading"/>
              <w:rPr>
                <w:rtl/>
              </w:rPr>
            </w:pPr>
          </w:p>
        </w:tc>
        <w:tc>
          <w:tcPr>
            <w:tcW w:w="624" w:type="dxa"/>
            <w:tcBorders>
              <w:top w:val="nil"/>
              <w:left w:val="nil"/>
              <w:bottom w:val="nil"/>
              <w:right w:val="nil"/>
            </w:tcBorders>
          </w:tcPr>
          <w:p w14:paraId="226E21AF" w14:textId="77777777" w:rsidR="004B2BE3" w:rsidRDefault="004B2BE3" w:rsidP="004B2BE3">
            <w:pPr>
              <w:pStyle w:val="TableText"/>
              <w:spacing w:line="240" w:lineRule="auto"/>
              <w:rPr>
                <w:rtl/>
              </w:rPr>
            </w:pPr>
          </w:p>
        </w:tc>
        <w:tc>
          <w:tcPr>
            <w:tcW w:w="624" w:type="dxa"/>
            <w:tcBorders>
              <w:top w:val="nil"/>
              <w:left w:val="nil"/>
              <w:bottom w:val="nil"/>
              <w:right w:val="nil"/>
            </w:tcBorders>
          </w:tcPr>
          <w:p w14:paraId="760EEE51" w14:textId="77777777" w:rsidR="004B2BE3" w:rsidRDefault="004B2BE3" w:rsidP="004B2BE3">
            <w:pPr>
              <w:pStyle w:val="TableText"/>
              <w:spacing w:line="240" w:lineRule="auto"/>
              <w:rPr>
                <w:rtl/>
              </w:rPr>
            </w:pPr>
          </w:p>
        </w:tc>
        <w:tc>
          <w:tcPr>
            <w:tcW w:w="6519" w:type="dxa"/>
            <w:tcBorders>
              <w:top w:val="nil"/>
              <w:left w:val="nil"/>
              <w:bottom w:val="nil"/>
              <w:right w:val="nil"/>
            </w:tcBorders>
          </w:tcPr>
          <w:p w14:paraId="35D99F06" w14:textId="77777777" w:rsidR="004B2BE3" w:rsidRDefault="004B2BE3" w:rsidP="004B2BE3">
            <w:pPr>
              <w:pStyle w:val="TableBlock"/>
              <w:rPr>
                <w:rtl/>
              </w:rPr>
            </w:pPr>
            <w:r>
              <w:rPr>
                <w:sz w:val="26"/>
                <w:rtl/>
              </w:rPr>
              <w:t>(1)</w:t>
            </w:r>
            <w:r>
              <w:rPr>
                <w:sz w:val="26"/>
                <w:rtl/>
              </w:rPr>
              <w:tab/>
            </w:r>
            <w:r>
              <w:rPr>
                <w:rFonts w:hint="cs"/>
                <w:sz w:val="26"/>
                <w:rtl/>
              </w:rPr>
              <w:t>לגבש תקן התאמה אקלימית למבנים, ולחייב רשויות בסכנה או רשויות מסוימות בסכנה לפעול לפיו</w:t>
            </w:r>
            <w:r>
              <w:rPr>
                <w:sz w:val="26"/>
                <w:rtl/>
              </w:rPr>
              <w:t>;</w:t>
            </w:r>
          </w:p>
        </w:tc>
      </w:tr>
      <w:tr w:rsidR="004B2BE3" w14:paraId="44658724" w14:textId="77777777" w:rsidTr="00520183">
        <w:trPr>
          <w:cantSplit/>
        </w:trPr>
        <w:tc>
          <w:tcPr>
            <w:tcW w:w="1871" w:type="dxa"/>
            <w:tcBorders>
              <w:top w:val="nil"/>
              <w:left w:val="nil"/>
              <w:bottom w:val="nil"/>
              <w:right w:val="nil"/>
            </w:tcBorders>
          </w:tcPr>
          <w:p w14:paraId="0C09B149" w14:textId="77777777" w:rsidR="004B2BE3" w:rsidRDefault="004B2BE3" w:rsidP="004B2BE3">
            <w:pPr>
              <w:pStyle w:val="TableSideHeading"/>
              <w:rPr>
                <w:rtl/>
              </w:rPr>
            </w:pPr>
          </w:p>
        </w:tc>
        <w:tc>
          <w:tcPr>
            <w:tcW w:w="624" w:type="dxa"/>
            <w:tcBorders>
              <w:top w:val="nil"/>
              <w:left w:val="nil"/>
              <w:bottom w:val="nil"/>
              <w:right w:val="nil"/>
            </w:tcBorders>
          </w:tcPr>
          <w:p w14:paraId="6AE2FC62" w14:textId="77777777" w:rsidR="004B2BE3" w:rsidRDefault="004B2BE3" w:rsidP="004B2BE3">
            <w:pPr>
              <w:pStyle w:val="TableText"/>
              <w:rPr>
                <w:rtl/>
              </w:rPr>
            </w:pPr>
          </w:p>
        </w:tc>
        <w:tc>
          <w:tcPr>
            <w:tcW w:w="624" w:type="dxa"/>
            <w:tcBorders>
              <w:top w:val="nil"/>
              <w:left w:val="nil"/>
              <w:bottom w:val="nil"/>
              <w:right w:val="nil"/>
            </w:tcBorders>
          </w:tcPr>
          <w:p w14:paraId="20F924A7" w14:textId="77777777" w:rsidR="004B2BE3" w:rsidRDefault="004B2BE3" w:rsidP="004B2BE3">
            <w:pPr>
              <w:pStyle w:val="TableText"/>
              <w:rPr>
                <w:rtl/>
              </w:rPr>
            </w:pPr>
          </w:p>
        </w:tc>
        <w:tc>
          <w:tcPr>
            <w:tcW w:w="6519" w:type="dxa"/>
            <w:tcBorders>
              <w:top w:val="nil"/>
              <w:left w:val="nil"/>
              <w:bottom w:val="nil"/>
              <w:right w:val="nil"/>
            </w:tcBorders>
          </w:tcPr>
          <w:p w14:paraId="10FFE79F" w14:textId="77777777" w:rsidR="004B2BE3" w:rsidRDefault="004B2BE3" w:rsidP="004B2BE3">
            <w:pPr>
              <w:pStyle w:val="TableBlock"/>
              <w:rPr>
                <w:sz w:val="26"/>
              </w:rPr>
            </w:pPr>
            <w:r>
              <w:rPr>
                <w:sz w:val="26"/>
                <w:rtl/>
              </w:rPr>
              <w:t>(2)</w:t>
            </w:r>
            <w:r>
              <w:rPr>
                <w:sz w:val="26"/>
                <w:rtl/>
              </w:rPr>
              <w:tab/>
            </w:r>
            <w:r>
              <w:rPr>
                <w:rFonts w:hint="cs"/>
                <w:rtl/>
              </w:rPr>
              <w:t xml:space="preserve">לחייב רשויות בסיכון או רשויות מסוימות בסיכון לאמץ </w:t>
            </w:r>
            <w:r>
              <w:rPr>
                <w:rtl/>
              </w:rPr>
              <w:t>יעדי אקלים</w:t>
            </w:r>
            <w:r>
              <w:rPr>
                <w:rFonts w:hint="cs"/>
                <w:rtl/>
              </w:rPr>
              <w:t xml:space="preserve">, ולהכין </w:t>
            </w:r>
            <w:r>
              <w:rPr>
                <w:rtl/>
              </w:rPr>
              <w:t>ת</w:t>
            </w:r>
            <w:r>
              <w:rPr>
                <w:rFonts w:hint="cs"/>
                <w:rtl/>
              </w:rPr>
              <w:t>ו</w:t>
            </w:r>
            <w:r>
              <w:rPr>
                <w:rtl/>
              </w:rPr>
              <w:t>כניות מקומיות ואזוריות בהתאם</w:t>
            </w:r>
            <w:r>
              <w:t>.</w:t>
            </w:r>
          </w:p>
        </w:tc>
      </w:tr>
      <w:tr w:rsidR="004B2BE3" w14:paraId="1F87D573" w14:textId="77777777" w:rsidTr="00520183">
        <w:trPr>
          <w:cantSplit/>
        </w:trPr>
        <w:tc>
          <w:tcPr>
            <w:tcW w:w="1871" w:type="dxa"/>
            <w:tcBorders>
              <w:top w:val="nil"/>
              <w:left w:val="nil"/>
              <w:bottom w:val="nil"/>
              <w:right w:val="nil"/>
            </w:tcBorders>
          </w:tcPr>
          <w:p w14:paraId="05FE5BC1" w14:textId="77777777" w:rsidR="004B2BE3" w:rsidRPr="004D57B3" w:rsidRDefault="004B2BE3" w:rsidP="004B2BE3">
            <w:pPr>
              <w:pStyle w:val="TableSideHeading"/>
              <w:rPr>
                <w:rFonts w:ascii="David" w:hAnsi="David"/>
                <w:sz w:val="26"/>
                <w:rtl/>
              </w:rPr>
            </w:pPr>
            <w:r w:rsidRPr="004D57B3">
              <w:rPr>
                <w:rFonts w:ascii="David" w:hAnsi="David"/>
                <w:sz w:val="26"/>
                <w:rtl/>
              </w:rPr>
              <w:t xml:space="preserve">הקמת קרן סיוע </w:t>
            </w:r>
          </w:p>
        </w:tc>
        <w:tc>
          <w:tcPr>
            <w:tcW w:w="624" w:type="dxa"/>
            <w:tcBorders>
              <w:top w:val="nil"/>
              <w:left w:val="nil"/>
              <w:bottom w:val="nil"/>
              <w:right w:val="nil"/>
            </w:tcBorders>
          </w:tcPr>
          <w:p w14:paraId="0A12AF44" w14:textId="77777777" w:rsidR="004B2BE3" w:rsidRDefault="004B2BE3" w:rsidP="004B2BE3">
            <w:pPr>
              <w:pStyle w:val="TableText"/>
              <w:rPr>
                <w:sz w:val="26"/>
                <w:rtl/>
              </w:rPr>
            </w:pPr>
            <w:r>
              <w:rPr>
                <w:sz w:val="26"/>
                <w:rtl/>
              </w:rPr>
              <w:t>9.</w:t>
            </w:r>
          </w:p>
        </w:tc>
        <w:tc>
          <w:tcPr>
            <w:tcW w:w="7143" w:type="dxa"/>
            <w:gridSpan w:val="2"/>
            <w:tcBorders>
              <w:top w:val="nil"/>
              <w:left w:val="nil"/>
              <w:bottom w:val="nil"/>
              <w:right w:val="nil"/>
            </w:tcBorders>
          </w:tcPr>
          <w:p w14:paraId="09DA875E" w14:textId="77777777" w:rsidR="004B2BE3" w:rsidRDefault="004B2BE3" w:rsidP="004B2BE3">
            <w:pPr>
              <w:pStyle w:val="TableBlock"/>
              <w:rPr>
                <w:sz w:val="26"/>
                <w:rtl/>
              </w:rPr>
            </w:pPr>
            <w:r>
              <w:rPr>
                <w:sz w:val="26"/>
                <w:rtl/>
              </w:rPr>
              <w:t>(א)</w:t>
            </w:r>
            <w:r>
              <w:rPr>
                <w:sz w:val="26"/>
                <w:rtl/>
              </w:rPr>
              <w:tab/>
            </w:r>
            <w:r>
              <w:rPr>
                <w:rFonts w:hint="cs"/>
                <w:sz w:val="26"/>
                <w:rtl/>
              </w:rPr>
              <w:t>משרד ההגנה והסביבה יקצה קרן סיוע כלכלי לרשויות בסיכון שמצבן הכלכלי לא מאפשר לבצע תוכנית הפעולה של הצוות;</w:t>
            </w:r>
          </w:p>
        </w:tc>
      </w:tr>
      <w:tr w:rsidR="004B2BE3" w14:paraId="31AE8662" w14:textId="77777777" w:rsidTr="00520183">
        <w:trPr>
          <w:cantSplit/>
        </w:trPr>
        <w:tc>
          <w:tcPr>
            <w:tcW w:w="1871" w:type="dxa"/>
            <w:tcBorders>
              <w:top w:val="nil"/>
              <w:left w:val="nil"/>
              <w:bottom w:val="nil"/>
              <w:right w:val="nil"/>
            </w:tcBorders>
          </w:tcPr>
          <w:p w14:paraId="39146E60" w14:textId="77777777" w:rsidR="004B2BE3" w:rsidRDefault="004B2BE3" w:rsidP="004B2BE3">
            <w:pPr>
              <w:pStyle w:val="TableSideHeading"/>
              <w:rPr>
                <w:sz w:val="26"/>
                <w:rtl/>
              </w:rPr>
            </w:pPr>
          </w:p>
        </w:tc>
        <w:tc>
          <w:tcPr>
            <w:tcW w:w="624" w:type="dxa"/>
            <w:tcBorders>
              <w:top w:val="nil"/>
              <w:left w:val="nil"/>
              <w:bottom w:val="nil"/>
              <w:right w:val="nil"/>
            </w:tcBorders>
          </w:tcPr>
          <w:p w14:paraId="5FDB2B4B"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7618D4F4" w14:textId="77777777" w:rsidR="004B2BE3" w:rsidRDefault="004B2BE3" w:rsidP="004B2BE3">
            <w:pPr>
              <w:pStyle w:val="TableBlock"/>
              <w:rPr>
                <w:sz w:val="26"/>
                <w:rtl/>
              </w:rPr>
            </w:pPr>
            <w:r>
              <w:rPr>
                <w:sz w:val="26"/>
                <w:rtl/>
              </w:rPr>
              <w:t>(ב)</w:t>
            </w:r>
            <w:r>
              <w:rPr>
                <w:sz w:val="26"/>
                <w:rtl/>
              </w:rPr>
              <w:tab/>
            </w:r>
            <w:r>
              <w:rPr>
                <w:rFonts w:hint="cs"/>
                <w:sz w:val="26"/>
                <w:rtl/>
              </w:rPr>
              <w:t>השר בהיוועצות עם ועדת הפנים והגנת הסביבה יקבע את הקריטריונים לקבלת הסיוע</w:t>
            </w:r>
            <w:r>
              <w:rPr>
                <w:sz w:val="26"/>
                <w:rtl/>
              </w:rPr>
              <w:t>.</w:t>
            </w:r>
          </w:p>
        </w:tc>
      </w:tr>
      <w:tr w:rsidR="004B2BE3" w14:paraId="3C14FD3B" w14:textId="77777777" w:rsidTr="00520183">
        <w:trPr>
          <w:cantSplit/>
        </w:trPr>
        <w:tc>
          <w:tcPr>
            <w:tcW w:w="1871" w:type="dxa"/>
            <w:tcBorders>
              <w:top w:val="nil"/>
              <w:left w:val="nil"/>
              <w:bottom w:val="nil"/>
              <w:right w:val="nil"/>
            </w:tcBorders>
          </w:tcPr>
          <w:p w14:paraId="0F662D41" w14:textId="77777777" w:rsidR="004B2BE3" w:rsidRDefault="004B2BE3" w:rsidP="004B2BE3">
            <w:pPr>
              <w:pStyle w:val="TableSideHeading"/>
              <w:keepLines w:val="0"/>
              <w:rPr>
                <w:sz w:val="26"/>
                <w:rtl/>
              </w:rPr>
            </w:pPr>
          </w:p>
        </w:tc>
        <w:tc>
          <w:tcPr>
            <w:tcW w:w="624" w:type="dxa"/>
            <w:tcBorders>
              <w:top w:val="nil"/>
              <w:left w:val="nil"/>
              <w:bottom w:val="nil"/>
              <w:right w:val="nil"/>
            </w:tcBorders>
          </w:tcPr>
          <w:p w14:paraId="5DE2CD4F" w14:textId="77777777" w:rsidR="004B2BE3" w:rsidRDefault="004B2BE3" w:rsidP="004B2BE3">
            <w:pPr>
              <w:pStyle w:val="TableText"/>
              <w:rPr>
                <w:sz w:val="26"/>
                <w:rtl/>
              </w:rPr>
            </w:pPr>
          </w:p>
        </w:tc>
        <w:tc>
          <w:tcPr>
            <w:tcW w:w="7143" w:type="dxa"/>
            <w:gridSpan w:val="2"/>
            <w:tcBorders>
              <w:top w:val="nil"/>
              <w:left w:val="nil"/>
              <w:bottom w:val="nil"/>
              <w:right w:val="nil"/>
            </w:tcBorders>
          </w:tcPr>
          <w:p w14:paraId="60EB4077" w14:textId="77777777" w:rsidR="004B2BE3" w:rsidRDefault="004B2BE3" w:rsidP="004B2BE3">
            <w:pPr>
              <w:pStyle w:val="TableHead"/>
              <w:rPr>
                <w:rtl/>
              </w:rPr>
            </w:pPr>
            <w:r>
              <w:rPr>
                <w:rtl/>
              </w:rPr>
              <w:t xml:space="preserve">פרק </w:t>
            </w:r>
            <w:r>
              <w:rPr>
                <w:rFonts w:hint="cs"/>
                <w:rtl/>
              </w:rPr>
              <w:t>ד': תחילה וביצוע</w:t>
            </w:r>
          </w:p>
        </w:tc>
      </w:tr>
      <w:tr w:rsidR="004B2BE3" w14:paraId="199ABB23" w14:textId="77777777" w:rsidTr="00520183">
        <w:trPr>
          <w:cantSplit/>
        </w:trPr>
        <w:tc>
          <w:tcPr>
            <w:tcW w:w="1871" w:type="dxa"/>
            <w:tcBorders>
              <w:top w:val="nil"/>
              <w:left w:val="nil"/>
              <w:bottom w:val="nil"/>
              <w:right w:val="nil"/>
            </w:tcBorders>
          </w:tcPr>
          <w:p w14:paraId="0C439EC6" w14:textId="77777777" w:rsidR="004B2BE3" w:rsidRDefault="004B2BE3" w:rsidP="004B2BE3">
            <w:pPr>
              <w:pStyle w:val="TableSideHeading"/>
              <w:keepLines w:val="0"/>
              <w:rPr>
                <w:sz w:val="26"/>
                <w:rtl/>
              </w:rPr>
            </w:pPr>
            <w:r>
              <w:rPr>
                <w:rFonts w:hint="cs"/>
                <w:sz w:val="26"/>
                <w:rtl/>
              </w:rPr>
              <w:t>ביצוע</w:t>
            </w:r>
          </w:p>
        </w:tc>
        <w:tc>
          <w:tcPr>
            <w:tcW w:w="624" w:type="dxa"/>
            <w:tcBorders>
              <w:top w:val="nil"/>
              <w:left w:val="nil"/>
              <w:bottom w:val="nil"/>
              <w:right w:val="nil"/>
            </w:tcBorders>
          </w:tcPr>
          <w:p w14:paraId="192EB958" w14:textId="77777777" w:rsidR="004B2BE3" w:rsidRDefault="004B2BE3" w:rsidP="004B2BE3">
            <w:pPr>
              <w:pStyle w:val="TableText"/>
              <w:rPr>
                <w:sz w:val="26"/>
                <w:rtl/>
              </w:rPr>
            </w:pPr>
            <w:r>
              <w:rPr>
                <w:rFonts w:hint="cs"/>
                <w:sz w:val="26"/>
                <w:rtl/>
              </w:rPr>
              <w:t>10</w:t>
            </w:r>
            <w:r>
              <w:rPr>
                <w:sz w:val="26"/>
                <w:rtl/>
              </w:rPr>
              <w:t>.</w:t>
            </w:r>
          </w:p>
        </w:tc>
        <w:tc>
          <w:tcPr>
            <w:tcW w:w="7143" w:type="dxa"/>
            <w:gridSpan w:val="2"/>
            <w:tcBorders>
              <w:top w:val="nil"/>
              <w:left w:val="nil"/>
              <w:bottom w:val="nil"/>
              <w:right w:val="nil"/>
            </w:tcBorders>
          </w:tcPr>
          <w:p w14:paraId="30892D47" w14:textId="77777777" w:rsidR="004B2BE3" w:rsidRDefault="004B2BE3" w:rsidP="004B2BE3">
            <w:pPr>
              <w:pStyle w:val="TableBlock"/>
              <w:rPr>
                <w:sz w:val="26"/>
                <w:rtl/>
              </w:rPr>
            </w:pPr>
            <w:r>
              <w:rPr>
                <w:sz w:val="26"/>
                <w:rtl/>
              </w:rPr>
              <w:t xml:space="preserve">השר </w:t>
            </w:r>
            <w:r>
              <w:rPr>
                <w:rFonts w:hint="cs"/>
                <w:sz w:val="26"/>
                <w:rtl/>
              </w:rPr>
              <w:t>הממונה על ביצוע חוק זה הינו השר להגנת הסביבה והוא רשאי להתקין תקנות לשם ביצועו</w:t>
            </w:r>
            <w:r>
              <w:rPr>
                <w:sz w:val="26"/>
                <w:rtl/>
              </w:rPr>
              <w:t>.</w:t>
            </w:r>
          </w:p>
        </w:tc>
      </w:tr>
      <w:tr w:rsidR="004B2BE3" w14:paraId="28C3F69C" w14:textId="77777777" w:rsidTr="00520183">
        <w:trPr>
          <w:cantSplit/>
        </w:trPr>
        <w:tc>
          <w:tcPr>
            <w:tcW w:w="1871" w:type="dxa"/>
            <w:tcBorders>
              <w:top w:val="nil"/>
              <w:left w:val="nil"/>
              <w:bottom w:val="nil"/>
              <w:right w:val="nil"/>
            </w:tcBorders>
          </w:tcPr>
          <w:p w14:paraId="6009E5FC" w14:textId="77777777" w:rsidR="004B2BE3" w:rsidRDefault="004B2BE3" w:rsidP="004B2BE3">
            <w:pPr>
              <w:pStyle w:val="TableSideHeading"/>
              <w:keepLines w:val="0"/>
              <w:rPr>
                <w:sz w:val="26"/>
                <w:rtl/>
              </w:rPr>
            </w:pPr>
            <w:r>
              <w:rPr>
                <w:sz w:val="26"/>
                <w:rtl/>
              </w:rPr>
              <w:t>תח</w:t>
            </w:r>
            <w:r>
              <w:rPr>
                <w:rFonts w:hint="cs"/>
                <w:sz w:val="26"/>
                <w:rtl/>
              </w:rPr>
              <w:t>ילה</w:t>
            </w:r>
          </w:p>
        </w:tc>
        <w:tc>
          <w:tcPr>
            <w:tcW w:w="624" w:type="dxa"/>
            <w:tcBorders>
              <w:top w:val="nil"/>
              <w:left w:val="nil"/>
              <w:bottom w:val="nil"/>
              <w:right w:val="nil"/>
            </w:tcBorders>
          </w:tcPr>
          <w:p w14:paraId="76C8DE31" w14:textId="77777777" w:rsidR="004B2BE3" w:rsidRDefault="004B2BE3" w:rsidP="004B2BE3">
            <w:pPr>
              <w:pStyle w:val="TableText"/>
              <w:rPr>
                <w:rtl/>
              </w:rPr>
            </w:pPr>
            <w:r>
              <w:rPr>
                <w:rFonts w:hint="cs"/>
                <w:sz w:val="26"/>
                <w:rtl/>
              </w:rPr>
              <w:t>11</w:t>
            </w:r>
            <w:r>
              <w:rPr>
                <w:sz w:val="26"/>
                <w:rtl/>
              </w:rPr>
              <w:t>.</w:t>
            </w:r>
          </w:p>
        </w:tc>
        <w:tc>
          <w:tcPr>
            <w:tcW w:w="7143" w:type="dxa"/>
            <w:gridSpan w:val="2"/>
            <w:tcBorders>
              <w:top w:val="nil"/>
              <w:left w:val="nil"/>
              <w:bottom w:val="nil"/>
              <w:right w:val="nil"/>
            </w:tcBorders>
          </w:tcPr>
          <w:p w14:paraId="1301025A" w14:textId="77777777" w:rsidR="004B2BE3" w:rsidRDefault="004B2BE3" w:rsidP="004B2BE3">
            <w:pPr>
              <w:pStyle w:val="TableBlock"/>
              <w:rPr>
                <w:sz w:val="26"/>
                <w:rtl/>
              </w:rPr>
            </w:pPr>
            <w:r>
              <w:rPr>
                <w:sz w:val="26"/>
                <w:rtl/>
              </w:rPr>
              <w:t xml:space="preserve">חוק זה </w:t>
            </w:r>
            <w:r>
              <w:rPr>
                <w:rFonts w:hint="cs"/>
                <w:sz w:val="26"/>
                <w:rtl/>
              </w:rPr>
              <w:t>יחול מיום פרסומו</w:t>
            </w:r>
            <w:r>
              <w:rPr>
                <w:sz w:val="26"/>
                <w:rtl/>
              </w:rPr>
              <w:t>.</w:t>
            </w:r>
          </w:p>
        </w:tc>
      </w:tr>
    </w:tbl>
    <w:p w14:paraId="00D89631" w14:textId="77777777" w:rsidR="00571F3B" w:rsidRDefault="00571F3B" w:rsidP="00571F3B">
      <w:pPr>
        <w:pStyle w:val="HeadDivreiHesber"/>
        <w:rPr>
          <w:rtl/>
        </w:rPr>
      </w:pPr>
      <w:r w:rsidRPr="0027450A">
        <w:rPr>
          <w:rFonts w:hint="cs"/>
          <w:rtl/>
        </w:rPr>
        <w:t>דברי הסבר</w:t>
      </w:r>
    </w:p>
    <w:p w14:paraId="6B875330" w14:textId="77777777" w:rsidR="00E656B4" w:rsidRDefault="00571F3B" w:rsidP="00E656B4">
      <w:pPr>
        <w:pStyle w:val="Hesber"/>
        <w:rPr>
          <w:rtl/>
        </w:rPr>
      </w:pPr>
      <w:r>
        <w:rPr>
          <w:rFonts w:hint="cs"/>
          <w:rtl/>
        </w:rPr>
        <w:t>אנו עדים בשנים האחרונות בהרבה מקומות בארץ תוצאות קטסטרופאליות שנובעות משינוי האקלים, שיטפונות ושריפות בהרבה ערים שגרמו לאובדן חיים ולפגיעה ברכוש</w:t>
      </w:r>
      <w:r w:rsidR="00AD16DB">
        <w:rPr>
          <w:rFonts w:hint="cs"/>
          <w:rtl/>
        </w:rPr>
        <w:t xml:space="preserve"> </w:t>
      </w:r>
      <w:r>
        <w:rPr>
          <w:rFonts w:hint="cs"/>
          <w:rtl/>
        </w:rPr>
        <w:t xml:space="preserve">ועליה </w:t>
      </w:r>
      <w:r w:rsidR="00AD16DB">
        <w:rPr>
          <w:rFonts w:hint="cs"/>
          <w:rtl/>
        </w:rPr>
        <w:t>חדה</w:t>
      </w:r>
      <w:r>
        <w:rPr>
          <w:rFonts w:hint="cs"/>
          <w:rtl/>
        </w:rPr>
        <w:t xml:space="preserve"> בטמפרטור</w:t>
      </w:r>
      <w:r>
        <w:rPr>
          <w:rFonts w:hint="eastAsia"/>
          <w:rtl/>
        </w:rPr>
        <w:t>ה</w:t>
      </w:r>
      <w:r>
        <w:rPr>
          <w:rFonts w:hint="cs"/>
          <w:rtl/>
        </w:rPr>
        <w:t xml:space="preserve"> שפגעה בחקלאות </w:t>
      </w:r>
      <w:r w:rsidR="00AD16DB">
        <w:rPr>
          <w:rFonts w:hint="cs"/>
          <w:rtl/>
        </w:rPr>
        <w:t>ובאורח</w:t>
      </w:r>
      <w:r>
        <w:rPr>
          <w:rFonts w:hint="cs"/>
          <w:rtl/>
        </w:rPr>
        <w:t xml:space="preserve"> החיים של האזרחים, מכאן באה הצעת חוק זה כדי לחייב רשויות מקומיות שעומדות בסיכון כתוצאה משינוי האקלים להיערך לסיכונים אלה על ידי מינוי צוות היערכות לשינוי אקלים, וזה במטרה להגן על שלומם בטחוני</w:t>
      </w:r>
      <w:r>
        <w:rPr>
          <w:rFonts w:hint="eastAsia"/>
          <w:rtl/>
        </w:rPr>
        <w:t>ם</w:t>
      </w:r>
      <w:r>
        <w:rPr>
          <w:rFonts w:hint="cs"/>
          <w:rtl/>
        </w:rPr>
        <w:t xml:space="preserve"> ורווחתם של האזרחים, מטרת הצוות תהיה לגבש תוכנית עבודה ברמה התכנונית בעיקר כדי להיערך ולהתמודד עם הסכנות שנובעות משינוי אקלים בשטחה של הרשות </w:t>
      </w:r>
      <w:r>
        <w:rPr>
          <w:rFonts w:hint="cs"/>
          <w:rtl/>
        </w:rPr>
        <w:lastRenderedPageBreak/>
        <w:t>המקומית.</w:t>
      </w:r>
    </w:p>
    <w:p w14:paraId="66B3301E" w14:textId="289B5E8F" w:rsidR="00571F3B" w:rsidRDefault="00571F3B" w:rsidP="00E656B4">
      <w:pPr>
        <w:pStyle w:val="Hesber"/>
        <w:rPr>
          <w:rtl/>
        </w:rPr>
      </w:pPr>
      <w:r>
        <w:rPr>
          <w:rFonts w:hint="cs"/>
          <w:rtl/>
        </w:rPr>
        <w:t>לרשויות מקומיות ובאופן ספציפי לערים ישנם פוטנציאל גדול להתמודד ולהיערך לשינוי האקלים, הן בגלל שהם חלק מהבעיה (מקורות הפליטה שמשפיעים באופן משמעותי על שינוי אקלים לרוב נמצאות בשטחם של הערים), והן בגלל ההיכרות מקרוב לבעיות המקומיות של התושבים והאינטרס הפוליטי שלהם להתמודד עם בעיות אלה, ומכאן באה החשיבות של מינוי צוות שינוי אקלים על ידי הרשויות המקומיות שעומדות בסיכון בריאותי חברתי או כלכלי כתוצאה משינוי האקלים, ומכאן באה גם החשיבות שחברי הצוות יהיו נושאי משרה ברשות המקומית או אפילו נציגים בה.</w:t>
      </w:r>
    </w:p>
    <w:p w14:paraId="2045D870" w14:textId="77777777" w:rsidR="00E656B4" w:rsidRDefault="00571F3B" w:rsidP="00E656B4">
      <w:pPr>
        <w:pStyle w:val="Hesber"/>
        <w:ind w:firstLine="0"/>
        <w:rPr>
          <w:rtl/>
        </w:rPr>
      </w:pPr>
      <w:r>
        <w:rPr>
          <w:rFonts w:hint="cs"/>
          <w:rtl/>
        </w:rPr>
        <w:t>בנוסף ומתוך התחשבות בעובדה שישנם רשויות מקומיות שעומדות בסיכון שינוי אקלים אבל אין להם את היכולת הכלכלית לבצע את תוכנית ההיערכות לשינוי האקלים, ההצעה כוללת הקמת קרן סיוע כלכלית שיקצה משרד ההגנה והסביבה לרשויות החלשות.</w:t>
      </w:r>
    </w:p>
    <w:p w14:paraId="0349E361" w14:textId="2F490B5E" w:rsidR="00571F3B" w:rsidRPr="00E656B4" w:rsidRDefault="00B91147" w:rsidP="00E656B4">
      <w:pPr>
        <w:pStyle w:val="Hesber"/>
        <w:rPr>
          <w:rtl/>
        </w:rPr>
      </w:pPr>
      <w:r w:rsidRPr="0065607F">
        <w:rPr>
          <w:rFonts w:ascii="David" w:eastAsia="Arial" w:hAnsi="David" w:hint="cs"/>
          <w:color w:val="auto"/>
          <w:sz w:val="26"/>
          <w:rtl/>
        </w:rPr>
        <w:t xml:space="preserve">הצעת החוק הוכנה על ידי יעל אגמון </w:t>
      </w:r>
      <w:proofErr w:type="spellStart"/>
      <w:r w:rsidRPr="0065607F">
        <w:rPr>
          <w:rFonts w:ascii="David" w:eastAsia="Arial" w:hAnsi="David" w:hint="cs"/>
          <w:color w:val="auto"/>
          <w:sz w:val="26"/>
          <w:rtl/>
        </w:rPr>
        <w:t>נכט</w:t>
      </w:r>
      <w:proofErr w:type="spellEnd"/>
      <w:r w:rsidRPr="0065607F">
        <w:rPr>
          <w:rFonts w:ascii="David" w:eastAsia="Arial" w:hAnsi="David" w:hint="cs"/>
          <w:color w:val="auto"/>
          <w:sz w:val="26"/>
          <w:rtl/>
        </w:rPr>
        <w:t xml:space="preserve"> (בעזרתו של טארק </w:t>
      </w:r>
      <w:r>
        <w:rPr>
          <w:rFonts w:ascii="David" w:eastAsia="Arial" w:hAnsi="David" w:hint="cs"/>
          <w:color w:val="auto"/>
          <w:sz w:val="26"/>
          <w:rtl/>
        </w:rPr>
        <w:t>נסאר</w:t>
      </w:r>
      <w:r w:rsidRPr="0065607F">
        <w:rPr>
          <w:rFonts w:ascii="David" w:eastAsia="Arial" w:hAnsi="David" w:hint="cs"/>
          <w:color w:val="auto"/>
          <w:sz w:val="26"/>
          <w:rtl/>
        </w:rPr>
        <w:t>) מקליניקת הכנסת של אוניברסיטת תל אביב, בהנחיית ד״ר דב חנין.</w:t>
      </w:r>
    </w:p>
    <w:p w14:paraId="7CC32E55" w14:textId="77777777" w:rsidR="00571F3B" w:rsidRPr="00944C32" w:rsidRDefault="00571F3B" w:rsidP="00571F3B">
      <w:pPr>
        <w:pStyle w:val="3"/>
        <w:rPr>
          <w:bCs/>
          <w:rtl/>
        </w:rPr>
      </w:pPr>
      <w:bookmarkStart w:id="44" w:name="_Toc73302836"/>
      <w:r w:rsidRPr="00944C32">
        <w:rPr>
          <w:rFonts w:hint="cs"/>
          <w:b w:val="0"/>
          <w:bCs/>
          <w:rtl/>
        </w:rPr>
        <w:t>הצעת חוק ג.</w:t>
      </w:r>
      <w:r>
        <w:rPr>
          <w:rFonts w:hint="cs"/>
          <w:b w:val="0"/>
          <w:bCs/>
          <w:rtl/>
        </w:rPr>
        <w:t>6</w:t>
      </w:r>
      <w:r>
        <w:rPr>
          <w:rFonts w:hint="cs"/>
          <w:rtl/>
        </w:rPr>
        <w:t xml:space="preserve"> </w:t>
      </w:r>
      <w:r>
        <w:rPr>
          <w:rtl/>
        </w:rPr>
        <w:t>–</w:t>
      </w:r>
      <w:r>
        <w:rPr>
          <w:rFonts w:hint="cs"/>
          <w:rtl/>
        </w:rPr>
        <w:t xml:space="preserve"> הצעת </w:t>
      </w:r>
      <w:r w:rsidRPr="00AC158C">
        <w:rPr>
          <w:rtl/>
        </w:rPr>
        <w:t>חוק עידוד פתרונות אזורי</w:t>
      </w:r>
      <w:r w:rsidRPr="00AC158C">
        <w:rPr>
          <w:rFonts w:hint="cs"/>
          <w:rtl/>
        </w:rPr>
        <w:t>ים</w:t>
      </w:r>
      <w:r w:rsidRPr="00AC158C">
        <w:rPr>
          <w:rtl/>
        </w:rPr>
        <w:t xml:space="preserve"> לטיפול מקיים בפסולת אורגנית</w:t>
      </w:r>
      <w:r w:rsidRPr="00AC158C">
        <w:rPr>
          <w:rFonts w:hint="cs"/>
          <w:rtl/>
        </w:rPr>
        <w:t xml:space="preserve"> </w:t>
      </w:r>
      <w:r w:rsidRPr="00675DFE">
        <w:rPr>
          <w:rFonts w:hint="cs"/>
          <w:b w:val="0"/>
          <w:rtl/>
        </w:rPr>
        <w:t>// טארק</w:t>
      </w:r>
      <w:bookmarkEnd w:id="44"/>
    </w:p>
    <w:p w14:paraId="66D57B52" w14:textId="77777777" w:rsidR="00571F3B" w:rsidRPr="0050538F" w:rsidRDefault="00571F3B" w:rsidP="00571F3B">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62D552EA" w14:textId="77777777" w:rsidR="008656A3" w:rsidRPr="00893D0D" w:rsidRDefault="008656A3" w:rsidP="008656A3">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2CDAB5AC" w14:textId="77777777" w:rsidR="008656A3" w:rsidRDefault="008656A3" w:rsidP="008656A3">
      <w:pPr>
        <w:rPr>
          <w:rFonts w:ascii="David" w:eastAsia="David" w:hAnsi="David" w:cs="David"/>
          <w:b/>
          <w:sz w:val="24"/>
          <w:szCs w:val="24"/>
        </w:rPr>
      </w:pPr>
    </w:p>
    <w:p w14:paraId="5D785914" w14:textId="77777777" w:rsidR="008656A3" w:rsidRDefault="008656A3" w:rsidP="008656A3">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6CFE4D0C" w14:textId="77777777" w:rsidR="008656A3" w:rsidRDefault="008656A3" w:rsidP="008656A3">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72DEBE11" w14:textId="77777777" w:rsidR="008656A3" w:rsidRDefault="008656A3" w:rsidP="008656A3">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r>
        <w:rPr>
          <w:rFonts w:ascii="David" w:eastAsia="David" w:hAnsi="David" w:cs="David"/>
          <w:sz w:val="26"/>
          <w:szCs w:val="26"/>
          <w:rtl/>
        </w:rPr>
        <w:t>פ/24/</w:t>
      </w:r>
    </w:p>
    <w:p w14:paraId="01528287" w14:textId="77777777" w:rsidR="00571F3B" w:rsidRPr="009F2B7E" w:rsidRDefault="00571F3B" w:rsidP="00571F3B">
      <w:pPr>
        <w:keepNext/>
        <w:keepLines/>
        <w:pBdr>
          <w:top w:val="nil"/>
          <w:left w:val="nil"/>
          <w:bottom w:val="nil"/>
          <w:right w:val="nil"/>
          <w:between w:val="nil"/>
        </w:pBdr>
        <w:spacing w:before="240"/>
        <w:jc w:val="center"/>
        <w:rPr>
          <w:rFonts w:ascii="David" w:eastAsia="Arial" w:hAnsi="David" w:cs="David"/>
          <w:bCs/>
          <w:sz w:val="26"/>
          <w:szCs w:val="26"/>
        </w:rPr>
      </w:pPr>
      <w:r w:rsidRPr="009F2B7E">
        <w:rPr>
          <w:rFonts w:ascii="David" w:eastAsia="Arial" w:hAnsi="David" w:cs="David" w:hint="cs"/>
          <w:bCs/>
          <w:sz w:val="26"/>
          <w:szCs w:val="26"/>
          <w:rtl/>
        </w:rPr>
        <w:t xml:space="preserve">הצעת חוק עידוד פתרונות אזוריים לטיפול מקיים בפסולת אורגנית, </w:t>
      </w:r>
      <w:proofErr w:type="spellStart"/>
      <w:r w:rsidRPr="009F2B7E">
        <w:rPr>
          <w:rFonts w:ascii="David" w:eastAsia="Arial" w:hAnsi="David" w:cs="David" w:hint="cs"/>
          <w:bCs/>
          <w:sz w:val="26"/>
          <w:szCs w:val="26"/>
          <w:rtl/>
        </w:rPr>
        <w:t>התשפ</w:t>
      </w:r>
      <w:proofErr w:type="spellEnd"/>
      <w:r w:rsidRPr="009F2B7E">
        <w:rPr>
          <w:rFonts w:ascii="David" w:eastAsia="Arial" w:hAnsi="David" w:cs="David" w:hint="cs"/>
          <w:bCs/>
          <w:sz w:val="26"/>
          <w:szCs w:val="26"/>
          <w:rtl/>
        </w:rPr>
        <w:t>''א–2021</w:t>
      </w:r>
    </w:p>
    <w:tbl>
      <w:tblPr>
        <w:bidiVisual/>
        <w:tblW w:w="9638" w:type="dxa"/>
        <w:tblLayout w:type="fixed"/>
        <w:tblLook w:val="0000" w:firstRow="0" w:lastRow="0" w:firstColumn="0" w:lastColumn="0" w:noHBand="0" w:noVBand="0"/>
      </w:tblPr>
      <w:tblGrid>
        <w:gridCol w:w="1132"/>
        <w:gridCol w:w="708"/>
        <w:gridCol w:w="851"/>
        <w:gridCol w:w="6947"/>
      </w:tblGrid>
      <w:tr w:rsidR="00571F3B" w14:paraId="11D98C3D" w14:textId="77777777" w:rsidTr="00520183">
        <w:tc>
          <w:tcPr>
            <w:tcW w:w="1132" w:type="dxa"/>
          </w:tcPr>
          <w:p w14:paraId="55662931" w14:textId="77777777" w:rsidR="00571F3B" w:rsidRPr="00D35214" w:rsidRDefault="00571F3B" w:rsidP="00520183">
            <w:pPr>
              <w:tabs>
                <w:tab w:val="left" w:pos="624"/>
                <w:tab w:val="left" w:pos="1247"/>
              </w:tabs>
              <w:spacing w:line="360" w:lineRule="auto"/>
              <w:ind w:firstLine="0"/>
              <w:rPr>
                <w:rFonts w:ascii="David" w:eastAsia="Arial" w:hAnsi="David" w:cs="David"/>
                <w:sz w:val="20"/>
                <w:szCs w:val="20"/>
              </w:rPr>
            </w:pPr>
          </w:p>
        </w:tc>
        <w:tc>
          <w:tcPr>
            <w:tcW w:w="708" w:type="dxa"/>
          </w:tcPr>
          <w:p w14:paraId="4B4726D3" w14:textId="77777777" w:rsidR="00571F3B" w:rsidRPr="00D35214" w:rsidRDefault="00571F3B" w:rsidP="00520183">
            <w:pPr>
              <w:tabs>
                <w:tab w:val="left" w:pos="624"/>
                <w:tab w:val="left" w:pos="1247"/>
              </w:tabs>
              <w:spacing w:line="360" w:lineRule="auto"/>
              <w:ind w:firstLine="0"/>
              <w:rPr>
                <w:rFonts w:ascii="David" w:eastAsia="Arial" w:hAnsi="David" w:cs="David"/>
                <w:sz w:val="20"/>
                <w:szCs w:val="20"/>
              </w:rPr>
            </w:pPr>
          </w:p>
        </w:tc>
        <w:tc>
          <w:tcPr>
            <w:tcW w:w="7798" w:type="dxa"/>
            <w:gridSpan w:val="2"/>
          </w:tcPr>
          <w:p w14:paraId="03A952C9" w14:textId="77777777" w:rsidR="00571F3B" w:rsidRPr="00D35214" w:rsidRDefault="00571F3B" w:rsidP="00520183">
            <w:pPr>
              <w:keepLines/>
              <w:tabs>
                <w:tab w:val="left" w:pos="624"/>
                <w:tab w:val="left" w:pos="1247"/>
              </w:tabs>
              <w:spacing w:line="360" w:lineRule="auto"/>
              <w:ind w:firstLine="0"/>
              <w:jc w:val="center"/>
              <w:rPr>
                <w:rFonts w:ascii="David" w:eastAsia="Arial" w:hAnsi="David" w:cs="David"/>
                <w:bCs/>
                <w:sz w:val="20"/>
                <w:szCs w:val="20"/>
              </w:rPr>
            </w:pPr>
            <w:r w:rsidRPr="00D35214">
              <w:rPr>
                <w:rFonts w:ascii="David" w:eastAsia="Arial" w:hAnsi="David" w:cs="David" w:hint="cs"/>
                <w:bCs/>
                <w:sz w:val="26"/>
                <w:szCs w:val="26"/>
                <w:rtl/>
              </w:rPr>
              <w:t>פרק א': מטרה ופרשנות</w:t>
            </w:r>
          </w:p>
        </w:tc>
      </w:tr>
      <w:tr w:rsidR="00571F3B" w14:paraId="59FD9C4F" w14:textId="77777777" w:rsidTr="00520183">
        <w:tc>
          <w:tcPr>
            <w:tcW w:w="1132" w:type="dxa"/>
          </w:tcPr>
          <w:p w14:paraId="61E5C1DF" w14:textId="77777777" w:rsidR="00571F3B" w:rsidRPr="00D35214" w:rsidRDefault="00571F3B" w:rsidP="00520183">
            <w:pPr>
              <w:tabs>
                <w:tab w:val="left" w:pos="624"/>
                <w:tab w:val="left" w:pos="1247"/>
              </w:tabs>
              <w:spacing w:line="360" w:lineRule="auto"/>
              <w:ind w:firstLine="0"/>
              <w:rPr>
                <w:rFonts w:ascii="David" w:eastAsia="Arial" w:hAnsi="David" w:cs="David"/>
                <w:sz w:val="20"/>
                <w:szCs w:val="20"/>
              </w:rPr>
            </w:pPr>
            <w:r w:rsidRPr="00D35214">
              <w:rPr>
                <w:rFonts w:ascii="David" w:eastAsia="Arial" w:hAnsi="David" w:cs="David" w:hint="cs"/>
                <w:sz w:val="26"/>
                <w:szCs w:val="26"/>
                <w:rtl/>
              </w:rPr>
              <w:t xml:space="preserve">מטרה </w:t>
            </w:r>
          </w:p>
        </w:tc>
        <w:tc>
          <w:tcPr>
            <w:tcW w:w="708" w:type="dxa"/>
          </w:tcPr>
          <w:p w14:paraId="464B6D51" w14:textId="77777777" w:rsidR="00571F3B" w:rsidRPr="00D35214" w:rsidRDefault="00571F3B" w:rsidP="00520183">
            <w:pPr>
              <w:tabs>
                <w:tab w:val="left" w:pos="624"/>
                <w:tab w:val="left" w:pos="1247"/>
              </w:tabs>
              <w:spacing w:line="360" w:lineRule="auto"/>
              <w:ind w:firstLine="0"/>
              <w:rPr>
                <w:rFonts w:ascii="David" w:eastAsia="Arial" w:hAnsi="David" w:cs="David"/>
                <w:sz w:val="20"/>
                <w:szCs w:val="20"/>
              </w:rPr>
            </w:pPr>
            <w:r w:rsidRPr="00D35214">
              <w:rPr>
                <w:rFonts w:ascii="David" w:eastAsia="Arial" w:hAnsi="David" w:cs="David" w:hint="cs"/>
                <w:sz w:val="26"/>
                <w:szCs w:val="26"/>
                <w:rtl/>
              </w:rPr>
              <w:t>1.</w:t>
            </w:r>
          </w:p>
        </w:tc>
        <w:tc>
          <w:tcPr>
            <w:tcW w:w="7798" w:type="dxa"/>
            <w:gridSpan w:val="2"/>
          </w:tcPr>
          <w:p w14:paraId="56AD861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r w:rsidRPr="00D35214">
              <w:rPr>
                <w:rFonts w:ascii="David" w:eastAsia="Arial" w:hAnsi="David" w:cs="David" w:hint="cs"/>
                <w:sz w:val="26"/>
                <w:szCs w:val="26"/>
                <w:rtl/>
              </w:rPr>
              <w:t xml:space="preserve">מטרת חוק זה לקבוע הסדרים שמטרתם לעודד ולתמרץ רשויות המקומיות לקדם תוכניות להפרדה במקור, ולחייב בתי עסק להפריד במקור ולטפל בפסולת האורגנית טיפול מקיים. </w:t>
            </w:r>
          </w:p>
        </w:tc>
      </w:tr>
      <w:tr w:rsidR="00571F3B" w14:paraId="66598E2A" w14:textId="77777777" w:rsidTr="00520183">
        <w:tc>
          <w:tcPr>
            <w:tcW w:w="1132" w:type="dxa"/>
          </w:tcPr>
          <w:p w14:paraId="716263E1"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הגדרות</w:t>
            </w:r>
          </w:p>
        </w:tc>
        <w:tc>
          <w:tcPr>
            <w:tcW w:w="708" w:type="dxa"/>
            <w:vMerge w:val="restart"/>
          </w:tcPr>
          <w:p w14:paraId="669E9F21"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2.</w:t>
            </w:r>
          </w:p>
        </w:tc>
        <w:tc>
          <w:tcPr>
            <w:tcW w:w="7798" w:type="dxa"/>
            <w:gridSpan w:val="2"/>
          </w:tcPr>
          <w:p w14:paraId="6E4BA08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r w:rsidRPr="00D35214">
              <w:rPr>
                <w:rFonts w:ascii="David" w:eastAsia="Arial" w:hAnsi="David" w:cs="David" w:hint="cs"/>
                <w:sz w:val="26"/>
                <w:szCs w:val="26"/>
                <w:rtl/>
              </w:rPr>
              <w:t>בחוק זה –</w:t>
            </w:r>
            <w:r w:rsidRPr="00D35214">
              <w:rPr>
                <w:rFonts w:ascii="David" w:eastAsia="Arial" w:hAnsi="David" w:cs="David" w:hint="cs"/>
                <w:sz w:val="20"/>
                <w:szCs w:val="20"/>
              </w:rPr>
              <w:t xml:space="preserve"> </w:t>
            </w:r>
          </w:p>
        </w:tc>
      </w:tr>
      <w:tr w:rsidR="00571F3B" w14:paraId="23292D99" w14:textId="77777777" w:rsidTr="00520183">
        <w:tc>
          <w:tcPr>
            <w:tcW w:w="1132" w:type="dxa"/>
          </w:tcPr>
          <w:p w14:paraId="14AFD3AD"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vMerge/>
          </w:tcPr>
          <w:p w14:paraId="38585556"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2FCE94A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"בית עסק"</w:t>
            </w:r>
            <w:r>
              <w:rPr>
                <w:rFonts w:ascii="David" w:eastAsia="Arial" w:hAnsi="David" w:cs="David" w:hint="cs"/>
                <w:sz w:val="26"/>
                <w:szCs w:val="26"/>
                <w:rtl/>
              </w:rPr>
              <w:t xml:space="preserve"> </w:t>
            </w:r>
            <w:r>
              <w:rPr>
                <w:rFonts w:ascii="David" w:eastAsia="Arial" w:hAnsi="David" w:cs="David"/>
                <w:sz w:val="26"/>
                <w:szCs w:val="26"/>
                <w:rtl/>
              </w:rPr>
              <w:t>–</w:t>
            </w:r>
            <w:r w:rsidRPr="00D35214">
              <w:rPr>
                <w:rFonts w:ascii="David" w:eastAsia="Arial" w:hAnsi="David" w:cs="David" w:hint="cs"/>
                <w:sz w:val="26"/>
                <w:szCs w:val="26"/>
                <w:rtl/>
              </w:rPr>
              <w:t xml:space="preserve"> חברה, או אגודה שיתופית שמייצרת במהלך עיסוקה מעל ל250 קילוגרמים פסולת אורגנית ביום;</w:t>
            </w:r>
          </w:p>
        </w:tc>
      </w:tr>
      <w:tr w:rsidR="00571F3B" w14:paraId="00B28BFB" w14:textId="77777777" w:rsidTr="00520183">
        <w:tc>
          <w:tcPr>
            <w:tcW w:w="1132" w:type="dxa"/>
          </w:tcPr>
          <w:p w14:paraId="7DC70E23"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vMerge/>
          </w:tcPr>
          <w:p w14:paraId="58764076"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4B93D08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 xml:space="preserve">"פסולת אורגנית" – </w:t>
            </w:r>
            <w:r w:rsidRPr="00D35214">
              <w:rPr>
                <w:rFonts w:ascii="David" w:hAnsi="David" w:cs="David" w:hint="cs"/>
                <w:sz w:val="26"/>
                <w:szCs w:val="26"/>
                <w:rtl/>
              </w:rPr>
              <w:t>פסולת מוצקה ופריקה ביולוגית, המורכבת מחומר אורגני רקבובי, למעט פסולת אורגנית חקלאית, פסולת חומרים מסוכנים, בוצת שפכים ובוצה תעשייתית</w:t>
            </w:r>
            <w:r w:rsidRPr="00D35214">
              <w:rPr>
                <w:rFonts w:ascii="David" w:eastAsia="Arial" w:hAnsi="David" w:cs="David" w:hint="cs"/>
                <w:sz w:val="26"/>
                <w:szCs w:val="26"/>
              </w:rPr>
              <w:t>;</w:t>
            </w:r>
          </w:p>
        </w:tc>
      </w:tr>
      <w:tr w:rsidR="00571F3B" w14:paraId="27DAAB0E" w14:textId="77777777" w:rsidTr="00520183">
        <w:tc>
          <w:tcPr>
            <w:tcW w:w="1132" w:type="dxa"/>
          </w:tcPr>
          <w:p w14:paraId="5CB0C89D"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vMerge/>
          </w:tcPr>
          <w:p w14:paraId="050D243A"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6433874E"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"רשות מקומית" – עירייה מועצה מקומית או מועצה אזורית</w:t>
            </w:r>
            <w:r w:rsidRPr="00D35214">
              <w:rPr>
                <w:rFonts w:ascii="David" w:eastAsia="Arial" w:hAnsi="David" w:cs="David" w:hint="cs"/>
                <w:sz w:val="26"/>
                <w:szCs w:val="26"/>
              </w:rPr>
              <w:t>;</w:t>
            </w:r>
          </w:p>
        </w:tc>
      </w:tr>
      <w:tr w:rsidR="00571F3B" w14:paraId="2E7F6C59" w14:textId="77777777" w:rsidTr="00520183">
        <w:tc>
          <w:tcPr>
            <w:tcW w:w="1132" w:type="dxa"/>
          </w:tcPr>
          <w:p w14:paraId="0AE10B43"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vMerge/>
          </w:tcPr>
          <w:p w14:paraId="7679AE47"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351FC8B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Pr>
              <w:t>"</w:t>
            </w:r>
            <w:r w:rsidRPr="00D35214">
              <w:rPr>
                <w:rFonts w:ascii="David" w:hAnsi="David" w:cs="David" w:hint="cs"/>
                <w:sz w:val="26"/>
                <w:szCs w:val="26"/>
                <w:rtl/>
              </w:rPr>
              <w:t>הפרדה במקור</w:t>
            </w:r>
            <w:r>
              <w:rPr>
                <w:rFonts w:ascii="David" w:eastAsia="Arial" w:hAnsi="David" w:cs="David" w:hint="cs"/>
                <w:sz w:val="26"/>
                <w:szCs w:val="26"/>
                <w:rtl/>
              </w:rPr>
              <w:t xml:space="preserve">״ </w:t>
            </w:r>
            <w:r>
              <w:rPr>
                <w:rFonts w:ascii="David" w:eastAsia="Arial" w:hAnsi="David" w:cs="David"/>
                <w:sz w:val="26"/>
                <w:szCs w:val="26"/>
                <w:rtl/>
              </w:rPr>
              <w:t>–</w:t>
            </w:r>
            <w:r>
              <w:rPr>
                <w:rFonts w:ascii="David" w:eastAsia="Arial" w:hAnsi="David" w:cs="David" w:hint="cs"/>
                <w:sz w:val="26"/>
                <w:szCs w:val="26"/>
                <w:rtl/>
              </w:rPr>
              <w:t xml:space="preserve"> </w:t>
            </w:r>
            <w:r w:rsidRPr="00D35214">
              <w:rPr>
                <w:rFonts w:ascii="David" w:hAnsi="David" w:cs="David" w:hint="cs"/>
                <w:sz w:val="26"/>
                <w:szCs w:val="26"/>
                <w:rtl/>
              </w:rPr>
              <w:t>איסוף נפרד של פסולת אורגנית באמצעות כלי אצירה ייעודיים, אשר אליהם אסורה השלכת פסולת שאינה פסולת אורגנית</w:t>
            </w:r>
            <w:r w:rsidRPr="00D35214">
              <w:rPr>
                <w:rFonts w:ascii="David" w:eastAsia="Arial" w:hAnsi="David" w:cs="David" w:hint="cs"/>
                <w:sz w:val="26"/>
                <w:szCs w:val="26"/>
              </w:rPr>
              <w:t>;</w:t>
            </w:r>
          </w:p>
          <w:p w14:paraId="1F62DB2F"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 xml:space="preserve">''מתקני </w:t>
            </w:r>
            <w:proofErr w:type="spellStart"/>
            <w:r w:rsidRPr="00D35214">
              <w:rPr>
                <w:rFonts w:ascii="David" w:eastAsia="Arial" w:hAnsi="David" w:cs="David" w:hint="cs"/>
                <w:sz w:val="26"/>
                <w:szCs w:val="26"/>
                <w:rtl/>
              </w:rPr>
              <w:t>קומפוסטציה</w:t>
            </w:r>
            <w:proofErr w:type="spellEnd"/>
            <w:r w:rsidRPr="00D35214">
              <w:rPr>
                <w:rFonts w:ascii="David" w:eastAsia="Arial" w:hAnsi="David" w:cs="David" w:hint="cs"/>
                <w:sz w:val="26"/>
                <w:szCs w:val="26"/>
                <w:rtl/>
              </w:rPr>
              <w:t xml:space="preserve">'' – </w:t>
            </w:r>
            <w:r w:rsidRPr="00D35214">
              <w:rPr>
                <w:rFonts w:ascii="David" w:hAnsi="David" w:cs="David" w:hint="cs"/>
                <w:sz w:val="26"/>
                <w:szCs w:val="26"/>
                <w:rtl/>
              </w:rPr>
              <w:t>מתקן סגור שלתוכו מכניסים את הפסולת האורגנית כדי לפרק אותה ולייצר דשן עשיר שאפשר להחזירו לקרקע ולטייב אותו</w:t>
            </w:r>
            <w:r w:rsidRPr="00D35214">
              <w:rPr>
                <w:rFonts w:ascii="David" w:eastAsia="Arial" w:hAnsi="David" w:cs="David" w:hint="cs"/>
                <w:sz w:val="26"/>
                <w:szCs w:val="26"/>
              </w:rPr>
              <w:t>;</w:t>
            </w:r>
          </w:p>
        </w:tc>
      </w:tr>
      <w:tr w:rsidR="00571F3B" w14:paraId="22D01E8C" w14:textId="77777777" w:rsidTr="00520183">
        <w:tc>
          <w:tcPr>
            <w:tcW w:w="1132" w:type="dxa"/>
          </w:tcPr>
          <w:p w14:paraId="696C56BD"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08" w:type="dxa"/>
            <w:vMerge/>
          </w:tcPr>
          <w:p w14:paraId="7C488AA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798" w:type="dxa"/>
            <w:gridSpan w:val="2"/>
          </w:tcPr>
          <w:p w14:paraId="05FBAAB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Pr>
              <w:t>"</w:t>
            </w:r>
            <w:r w:rsidRPr="00D35214">
              <w:rPr>
                <w:rFonts w:ascii="David" w:hAnsi="David" w:cs="David" w:hint="cs"/>
                <w:sz w:val="26"/>
                <w:szCs w:val="26"/>
                <w:rtl/>
              </w:rPr>
              <w:t>מתקן טיפול בפסולת אורגנית</w:t>
            </w:r>
            <w:r>
              <w:rPr>
                <w:rFonts w:ascii="David" w:hAnsi="David" w:cs="David" w:hint="cs"/>
                <w:sz w:val="26"/>
                <w:szCs w:val="26"/>
                <w:rtl/>
              </w:rPr>
              <w:t xml:space="preserve">״ </w:t>
            </w:r>
            <w:r>
              <w:rPr>
                <w:rFonts w:ascii="David" w:hAnsi="David" w:cs="David"/>
                <w:sz w:val="26"/>
                <w:szCs w:val="26"/>
                <w:rtl/>
              </w:rPr>
              <w:t>–</w:t>
            </w:r>
            <w:r>
              <w:rPr>
                <w:rFonts w:ascii="David" w:hAnsi="David" w:cs="David" w:hint="cs"/>
                <w:sz w:val="26"/>
                <w:szCs w:val="26"/>
                <w:rtl/>
              </w:rPr>
              <w:t xml:space="preserve"> </w:t>
            </w:r>
            <w:r w:rsidRPr="00D35214">
              <w:rPr>
                <w:rFonts w:ascii="David" w:hAnsi="David" w:cs="David" w:hint="cs"/>
                <w:sz w:val="26"/>
                <w:szCs w:val="26"/>
                <w:rtl/>
              </w:rPr>
              <w:t>אתר מוסדר לפי כל דין, אשר הוכר על ידי הממונה, הקולט פסולת אורגנית ומעבד אותה לשם טיפול ביולוגי, למעט הדשנה מקומית</w:t>
            </w:r>
            <w:r w:rsidRPr="00D35214">
              <w:rPr>
                <w:rFonts w:ascii="David" w:eastAsia="Arial" w:hAnsi="David" w:cs="David" w:hint="cs"/>
                <w:sz w:val="26"/>
                <w:szCs w:val="26"/>
              </w:rPr>
              <w:t>;</w:t>
            </w:r>
          </w:p>
        </w:tc>
      </w:tr>
      <w:tr w:rsidR="00571F3B" w14:paraId="42544860" w14:textId="77777777" w:rsidTr="00520183">
        <w:tc>
          <w:tcPr>
            <w:tcW w:w="1132" w:type="dxa"/>
          </w:tcPr>
          <w:p w14:paraId="253096F6"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08" w:type="dxa"/>
            <w:vMerge/>
          </w:tcPr>
          <w:p w14:paraId="541C1463"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798" w:type="dxa"/>
            <w:gridSpan w:val="2"/>
          </w:tcPr>
          <w:p w14:paraId="5446FC9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9F2B7E">
              <w:rPr>
                <w:rFonts w:ascii="David" w:eastAsia="Arial" w:hAnsi="David" w:cs="David"/>
                <w:sz w:val="26"/>
                <w:szCs w:val="26"/>
                <w:rtl/>
              </w:rPr>
              <w:t>''השר''</w:t>
            </w:r>
            <w:r>
              <w:rPr>
                <w:rFonts w:ascii="David" w:eastAsia="Arial" w:hAnsi="David" w:cs="David" w:hint="cs"/>
                <w:sz w:val="26"/>
                <w:szCs w:val="26"/>
                <w:rtl/>
              </w:rPr>
              <w:t xml:space="preserve"> </w:t>
            </w:r>
            <w:r>
              <w:rPr>
                <w:rFonts w:ascii="David" w:eastAsia="Arial" w:hAnsi="David" w:cs="David"/>
                <w:sz w:val="26"/>
                <w:szCs w:val="26"/>
                <w:rtl/>
              </w:rPr>
              <w:t>–</w:t>
            </w:r>
            <w:r w:rsidRPr="009F2B7E">
              <w:rPr>
                <w:rFonts w:ascii="David" w:eastAsia="Arial" w:hAnsi="David" w:cs="David"/>
                <w:sz w:val="26"/>
                <w:szCs w:val="26"/>
                <w:rtl/>
              </w:rPr>
              <w:t xml:space="preserve"> השר להגנת הסביבה</w:t>
            </w:r>
            <w:r>
              <w:rPr>
                <w:rFonts w:ascii="David" w:eastAsia="Arial" w:hAnsi="David" w:cs="David" w:hint="cs"/>
                <w:sz w:val="26"/>
                <w:szCs w:val="26"/>
                <w:rtl/>
              </w:rPr>
              <w:t>;</w:t>
            </w:r>
          </w:p>
        </w:tc>
      </w:tr>
      <w:tr w:rsidR="00571F3B" w14:paraId="18D786C6" w14:textId="77777777" w:rsidTr="00520183">
        <w:tc>
          <w:tcPr>
            <w:tcW w:w="1132" w:type="dxa"/>
          </w:tcPr>
          <w:p w14:paraId="366974D3"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08" w:type="dxa"/>
            <w:vMerge/>
          </w:tcPr>
          <w:p w14:paraId="06B3965A"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0"/>
                <w:szCs w:val="20"/>
              </w:rPr>
            </w:pPr>
          </w:p>
        </w:tc>
        <w:tc>
          <w:tcPr>
            <w:tcW w:w="7798" w:type="dxa"/>
            <w:gridSpan w:val="2"/>
          </w:tcPr>
          <w:p w14:paraId="329BAA0D"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''אחראי לטיפול בפסולת אורגנית''</w:t>
            </w:r>
            <w:r>
              <w:rPr>
                <w:rFonts w:ascii="David" w:eastAsia="Arial" w:hAnsi="David" w:cs="David" w:hint="cs"/>
                <w:sz w:val="26"/>
                <w:szCs w:val="26"/>
                <w:rtl/>
              </w:rPr>
              <w:t xml:space="preserve"> </w:t>
            </w:r>
            <w:r>
              <w:rPr>
                <w:rFonts w:ascii="David" w:eastAsia="Arial" w:hAnsi="David" w:cs="David"/>
                <w:sz w:val="26"/>
                <w:szCs w:val="26"/>
                <w:rtl/>
              </w:rPr>
              <w:t>–</w:t>
            </w:r>
            <w:r>
              <w:rPr>
                <w:rFonts w:ascii="David" w:eastAsia="Arial" w:hAnsi="David" w:cs="David" w:hint="cs"/>
                <w:sz w:val="26"/>
                <w:szCs w:val="26"/>
                <w:rtl/>
              </w:rPr>
              <w:t xml:space="preserve"> </w:t>
            </w:r>
            <w:r w:rsidRPr="00D35214">
              <w:rPr>
                <w:rFonts w:ascii="David" w:eastAsia="Arial" w:hAnsi="David" w:cs="David" w:hint="cs"/>
                <w:sz w:val="26"/>
                <w:szCs w:val="26"/>
                <w:rtl/>
              </w:rPr>
              <w:t>רשות מקומית וכל מי שחייב באיסוף ובפינוי של פסולת אורגנית משטח שבבעלותו או בהחזקתו.</w:t>
            </w:r>
          </w:p>
        </w:tc>
      </w:tr>
      <w:tr w:rsidR="00571F3B" w14:paraId="0B5423E3" w14:textId="77777777" w:rsidTr="00520183">
        <w:tc>
          <w:tcPr>
            <w:tcW w:w="1132" w:type="dxa"/>
          </w:tcPr>
          <w:p w14:paraId="1F5A0970"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vMerge/>
          </w:tcPr>
          <w:p w14:paraId="5C28C74E"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2372EF54" w14:textId="77777777" w:rsidR="00571F3B" w:rsidRPr="00D35214" w:rsidRDefault="00571F3B" w:rsidP="00520183">
            <w:pPr>
              <w:keepLines/>
              <w:tabs>
                <w:tab w:val="left" w:pos="624"/>
                <w:tab w:val="left" w:pos="1247"/>
              </w:tabs>
              <w:spacing w:line="360" w:lineRule="auto"/>
              <w:ind w:firstLine="0"/>
              <w:rPr>
                <w:rFonts w:ascii="David" w:eastAsia="Arial" w:hAnsi="David" w:cs="David"/>
                <w:bCs/>
                <w:sz w:val="26"/>
                <w:szCs w:val="26"/>
              </w:rPr>
            </w:pPr>
            <w:r w:rsidRPr="00D35214">
              <w:rPr>
                <w:rFonts w:ascii="David" w:eastAsia="Arial" w:hAnsi="David" w:cs="David" w:hint="cs"/>
                <w:bCs/>
                <w:sz w:val="26"/>
                <w:szCs w:val="26"/>
                <w:rtl/>
              </w:rPr>
              <w:t>פרק ב': הפרדת פסולת אורגנית במקור</w:t>
            </w:r>
            <w:r>
              <w:rPr>
                <w:rFonts w:ascii="David" w:eastAsia="Arial" w:hAnsi="David" w:cs="David" w:hint="cs"/>
                <w:bCs/>
                <w:sz w:val="26"/>
                <w:szCs w:val="26"/>
                <w:rtl/>
              </w:rPr>
              <w:t xml:space="preserve"> </w:t>
            </w:r>
            <w:r>
              <w:rPr>
                <w:rFonts w:ascii="David" w:eastAsia="Arial" w:hAnsi="David" w:cs="David"/>
                <w:bCs/>
                <w:sz w:val="26"/>
                <w:szCs w:val="26"/>
                <w:rtl/>
              </w:rPr>
              <w:t>–</w:t>
            </w:r>
            <w:r>
              <w:rPr>
                <w:rFonts w:ascii="David" w:eastAsia="Arial" w:hAnsi="David" w:cs="David" w:hint="cs"/>
                <w:bCs/>
                <w:sz w:val="26"/>
                <w:szCs w:val="26"/>
                <w:rtl/>
              </w:rPr>
              <w:t xml:space="preserve"> חובות בית העסק</w:t>
            </w:r>
          </w:p>
        </w:tc>
      </w:tr>
      <w:tr w:rsidR="00571F3B" w14:paraId="08379204" w14:textId="77777777" w:rsidTr="00520183">
        <w:trPr>
          <w:trHeight w:val="904"/>
        </w:trPr>
        <w:tc>
          <w:tcPr>
            <w:tcW w:w="1132" w:type="dxa"/>
          </w:tcPr>
          <w:p w14:paraId="35F1820C"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חובת הפרד</w:t>
            </w:r>
            <w:r>
              <w:rPr>
                <w:rFonts w:ascii="David" w:eastAsia="Arial" w:hAnsi="David" w:cs="David" w:hint="cs"/>
                <w:sz w:val="26"/>
                <w:szCs w:val="26"/>
                <w:rtl/>
              </w:rPr>
              <w:t>ה במקור</w:t>
            </w:r>
          </w:p>
        </w:tc>
        <w:tc>
          <w:tcPr>
            <w:tcW w:w="708" w:type="dxa"/>
          </w:tcPr>
          <w:p w14:paraId="0D16E43F"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3.</w:t>
            </w:r>
          </w:p>
        </w:tc>
        <w:tc>
          <w:tcPr>
            <w:tcW w:w="7798" w:type="dxa"/>
            <w:gridSpan w:val="2"/>
          </w:tcPr>
          <w:p w14:paraId="423F0F37"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בית עסק מחויב להפריד פסולת אורגנית במקור, ולהעבירה למתקן טיפול בפסולת אורגני</w:t>
            </w:r>
            <w:r>
              <w:rPr>
                <w:rFonts w:ascii="David" w:eastAsia="Arial" w:hAnsi="David" w:cs="David" w:hint="cs"/>
                <w:sz w:val="26"/>
                <w:szCs w:val="26"/>
                <w:rtl/>
              </w:rPr>
              <w:t>ת.</w:t>
            </w:r>
          </w:p>
        </w:tc>
      </w:tr>
      <w:tr w:rsidR="007C6C53" w14:paraId="1E17E592" w14:textId="77777777" w:rsidTr="00520183">
        <w:tc>
          <w:tcPr>
            <w:tcW w:w="1132" w:type="dxa"/>
            <w:vMerge w:val="restart"/>
          </w:tcPr>
          <w:p w14:paraId="56E95F8B"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חריגים לחו</w:t>
            </w:r>
            <w:r>
              <w:rPr>
                <w:rFonts w:ascii="David" w:eastAsia="Arial" w:hAnsi="David" w:cs="David" w:hint="cs"/>
                <w:sz w:val="26"/>
                <w:szCs w:val="26"/>
                <w:rtl/>
              </w:rPr>
              <w:t>בה</w:t>
            </w:r>
          </w:p>
        </w:tc>
        <w:tc>
          <w:tcPr>
            <w:tcW w:w="708" w:type="dxa"/>
            <w:vMerge w:val="restart"/>
          </w:tcPr>
          <w:p w14:paraId="52034B42"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4.</w:t>
            </w:r>
          </w:p>
        </w:tc>
        <w:tc>
          <w:tcPr>
            <w:tcW w:w="7798" w:type="dxa"/>
            <w:gridSpan w:val="2"/>
          </w:tcPr>
          <w:p w14:paraId="636B152A"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באישור השר הוראות סעיף 3  לא יחולו על בית עסק אם התקיים אחד מאלה:</w:t>
            </w:r>
          </w:p>
        </w:tc>
      </w:tr>
      <w:tr w:rsidR="007C6C53" w14:paraId="3221F18F" w14:textId="77777777" w:rsidTr="00520183">
        <w:tc>
          <w:tcPr>
            <w:tcW w:w="1132" w:type="dxa"/>
            <w:vMerge/>
          </w:tcPr>
          <w:p w14:paraId="15CEC871"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38EC4595"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5B363740"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(א)</w:t>
            </w:r>
          </w:p>
        </w:tc>
        <w:tc>
          <w:tcPr>
            <w:tcW w:w="6947" w:type="dxa"/>
          </w:tcPr>
          <w:p w14:paraId="49F26F16" w14:textId="77777777" w:rsidR="007C6C53" w:rsidRPr="00D35214" w:rsidRDefault="007C6C53" w:rsidP="00520183">
            <w:pPr>
              <w:keepLines/>
              <w:widowControl/>
              <w:pBdr>
                <w:top w:val="nil"/>
                <w:left w:val="nil"/>
                <w:bottom w:val="nil"/>
                <w:right w:val="nil"/>
                <w:between w:val="nil"/>
              </w:pBdr>
              <w:tabs>
                <w:tab w:val="left" w:pos="624"/>
                <w:tab w:val="left" w:pos="1247"/>
              </w:tabs>
              <w:autoSpaceDE/>
              <w:autoSpaceDN/>
              <w:adjustRightInd/>
              <w:spacing w:before="0" w:line="360" w:lineRule="auto"/>
              <w:ind w:firstLine="0"/>
              <w:contextualSpacing/>
              <w:textAlignment w:val="auto"/>
              <w:rPr>
                <w:rFonts w:ascii="David" w:eastAsia="Arial" w:hAnsi="David" w:cs="David"/>
                <w:sz w:val="26"/>
                <w:szCs w:val="26"/>
              </w:rPr>
            </w:pPr>
            <w:r w:rsidRPr="00D35214">
              <w:rPr>
                <w:rFonts w:ascii="David" w:eastAsia="Calibri" w:hAnsi="David" w:cs="David" w:hint="cs"/>
                <w:sz w:val="26"/>
                <w:szCs w:val="26"/>
                <w:rtl/>
              </w:rPr>
              <w:t>בהעדר מתקן מוכר לטיפול ביולוגי במרחק סביר אשר ביכולתו לקלוט את הפסולת האורגנית הנוצרת בשטח שבאחריותו של האחראי לטיפול בפסולת אורגנית, לפי אמות מידה שקבע השר;</w:t>
            </w:r>
          </w:p>
          <w:p w14:paraId="749C7ADA" w14:textId="77777777" w:rsidR="007C6C53" w:rsidRPr="00D35214" w:rsidRDefault="007C6C53" w:rsidP="00520183">
            <w:pPr>
              <w:keepLines/>
              <w:tabs>
                <w:tab w:val="left" w:pos="624"/>
                <w:tab w:val="left" w:pos="1247"/>
              </w:tabs>
              <w:spacing w:line="360" w:lineRule="auto"/>
              <w:ind w:firstLine="0"/>
              <w:rPr>
                <w:rFonts w:ascii="David" w:eastAsia="Arial" w:hAnsi="David" w:cs="David"/>
                <w:sz w:val="26"/>
                <w:szCs w:val="26"/>
                <w:rtl/>
              </w:rPr>
            </w:pPr>
          </w:p>
        </w:tc>
      </w:tr>
      <w:tr w:rsidR="00571F3B" w14:paraId="35C20096" w14:textId="77777777" w:rsidTr="00520183">
        <w:tc>
          <w:tcPr>
            <w:tcW w:w="1132" w:type="dxa"/>
          </w:tcPr>
          <w:p w14:paraId="5B3CD83C"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4840551B"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670DC872" w14:textId="77777777" w:rsidR="00571F3B"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(ב)</w:t>
            </w:r>
          </w:p>
        </w:tc>
        <w:tc>
          <w:tcPr>
            <w:tcW w:w="6947" w:type="dxa"/>
          </w:tcPr>
          <w:p w14:paraId="16CF9CE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Calibri" w:hAnsi="David" w:cs="David" w:hint="cs"/>
                <w:sz w:val="26"/>
                <w:szCs w:val="26"/>
                <w:rtl/>
              </w:rPr>
              <w:t>בנסיבות חריגות ומטעמים מיוחדים שיירשמו, ובלבד שהוכח להנחת דעתו של השר כי האחראי לטיפול בפסולת אורגנית אינו מסוגל לקיים את חובותיו ולבצע הפרדה במקור של פסולת אורגנית</w:t>
            </w:r>
            <w:r w:rsidRPr="00D35214">
              <w:rPr>
                <w:rFonts w:ascii="David" w:eastAsia="Arial" w:hAnsi="David" w:cs="David" w:hint="cs"/>
                <w:sz w:val="26"/>
                <w:szCs w:val="26"/>
              </w:rPr>
              <w:t>.</w:t>
            </w:r>
          </w:p>
        </w:tc>
      </w:tr>
      <w:tr w:rsidR="00571F3B" w14:paraId="73C53208" w14:textId="77777777" w:rsidTr="00520183">
        <w:trPr>
          <w:trHeight w:val="720"/>
        </w:trPr>
        <w:tc>
          <w:tcPr>
            <w:tcW w:w="1132" w:type="dxa"/>
          </w:tcPr>
          <w:p w14:paraId="6E9D51B5" w14:textId="77777777" w:rsidR="00571F3B" w:rsidRPr="002A2408" w:rsidRDefault="00571F3B" w:rsidP="00520183">
            <w:pPr>
              <w:keepLines/>
              <w:tabs>
                <w:tab w:val="left" w:pos="624"/>
                <w:tab w:val="left" w:pos="1247"/>
              </w:tabs>
              <w:spacing w:line="360" w:lineRule="auto"/>
              <w:ind w:firstLine="0"/>
              <w:rPr>
                <w:rFonts w:ascii="David" w:eastAsia="Arial" w:hAnsi="David" w:cs="David"/>
                <w:sz w:val="26"/>
                <w:szCs w:val="26"/>
              </w:rPr>
            </w:pPr>
          </w:p>
        </w:tc>
        <w:tc>
          <w:tcPr>
            <w:tcW w:w="708" w:type="dxa"/>
          </w:tcPr>
          <w:p w14:paraId="2454771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5.</w:t>
            </w:r>
          </w:p>
        </w:tc>
        <w:tc>
          <w:tcPr>
            <w:tcW w:w="7798" w:type="dxa"/>
            <w:gridSpan w:val="2"/>
          </w:tcPr>
          <w:p w14:paraId="57690A83"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 xml:space="preserve">פטור שניתן על ידי השר לפי סעיף 4 </w:t>
            </w:r>
            <w:r w:rsidRPr="00D35214">
              <w:rPr>
                <w:rFonts w:ascii="David" w:hAnsi="David" w:cs="David" w:hint="cs"/>
                <w:sz w:val="26"/>
                <w:szCs w:val="26"/>
                <w:rtl/>
              </w:rPr>
              <w:t>יינתן לתקופה שלא תעלה על שנה והשר יהיה רשאי להאריכו בתום כל שנה בשנה נוספת, כל עוד מתקיימים הטעמים למתן הפטור בסעיפים 4 (1) ו(2)</w:t>
            </w:r>
            <w:r>
              <w:rPr>
                <w:rFonts w:ascii="David" w:hAnsi="David" w:cs="David" w:hint="cs"/>
                <w:sz w:val="26"/>
                <w:szCs w:val="26"/>
                <w:rtl/>
              </w:rPr>
              <w:t>.</w:t>
            </w:r>
          </w:p>
        </w:tc>
      </w:tr>
      <w:tr w:rsidR="00571F3B" w14:paraId="34E93BBD" w14:textId="77777777" w:rsidTr="00520183">
        <w:tc>
          <w:tcPr>
            <w:tcW w:w="1132" w:type="dxa"/>
          </w:tcPr>
          <w:p w14:paraId="6F1D5311"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shd w:val="clear" w:color="auto" w:fill="auto"/>
          </w:tcPr>
          <w:p w14:paraId="53089E3F"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6.</w:t>
            </w:r>
          </w:p>
        </w:tc>
        <w:tc>
          <w:tcPr>
            <w:tcW w:w="7798" w:type="dxa"/>
            <w:gridSpan w:val="2"/>
            <w:shd w:val="clear" w:color="auto" w:fill="auto"/>
          </w:tcPr>
          <w:p w14:paraId="0CABC675" w14:textId="77777777" w:rsidR="00571F3B" w:rsidRPr="00D35214" w:rsidRDefault="00571F3B" w:rsidP="00520183">
            <w:pPr>
              <w:keepLines/>
              <w:pBdr>
                <w:top w:val="nil"/>
                <w:left w:val="nil"/>
                <w:bottom w:val="nil"/>
                <w:right w:val="nil"/>
                <w:between w:val="nil"/>
              </w:pBd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השר לא ייתן פטור כאמור בסעיף 4 אלא אם כן הגיש לו האחראי לטיפול בפסולת אורגנית תכנית פעולה שתאפשר לו לעמוד בחובה הקבועה בסעיף 3, בתוך תקופה שתקבע בה ואת האמצעים שבהם בכוונתו לנקוט לצורך כך; לא יוארך פטור כאמור אלא אם כן שוכנע השר כי אחראי לטיפול בפסולת אורגנית מבצע את הוראות תכנית הפעולה  כאמור בהתאם להוראותיה.</w:t>
            </w:r>
          </w:p>
        </w:tc>
      </w:tr>
      <w:tr w:rsidR="00571F3B" w14:paraId="0A60B3D0" w14:textId="77777777" w:rsidTr="00520183">
        <w:trPr>
          <w:trHeight w:val="567"/>
        </w:trPr>
        <w:tc>
          <w:tcPr>
            <w:tcW w:w="1132" w:type="dxa"/>
          </w:tcPr>
          <w:p w14:paraId="72A59534"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08" w:type="dxa"/>
          </w:tcPr>
          <w:p w14:paraId="5559DA09"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Pr>
              <w:t xml:space="preserve">   </w:t>
            </w:r>
          </w:p>
        </w:tc>
        <w:tc>
          <w:tcPr>
            <w:tcW w:w="7798" w:type="dxa"/>
            <w:gridSpan w:val="2"/>
          </w:tcPr>
          <w:p w14:paraId="730E65B5" w14:textId="77777777" w:rsidR="00571F3B" w:rsidRPr="00D35214" w:rsidRDefault="00571F3B" w:rsidP="00520183">
            <w:pPr>
              <w:keepLines/>
              <w:tabs>
                <w:tab w:val="left" w:pos="624"/>
                <w:tab w:val="left" w:pos="1247"/>
              </w:tabs>
              <w:spacing w:line="360" w:lineRule="auto"/>
              <w:ind w:firstLine="0"/>
              <w:jc w:val="center"/>
              <w:rPr>
                <w:rFonts w:ascii="David" w:eastAsia="Arial" w:hAnsi="David" w:cs="David"/>
                <w:bCs/>
                <w:sz w:val="26"/>
                <w:szCs w:val="26"/>
              </w:rPr>
            </w:pPr>
            <w:r w:rsidRPr="00D35214">
              <w:rPr>
                <w:rFonts w:ascii="David" w:eastAsia="Arial" w:hAnsi="David" w:cs="David" w:hint="cs"/>
                <w:bCs/>
                <w:sz w:val="26"/>
                <w:szCs w:val="26"/>
                <w:rtl/>
              </w:rPr>
              <w:t>פרק ג': חובות וסמכויות הרשויות המקומיות</w:t>
            </w:r>
          </w:p>
        </w:tc>
      </w:tr>
      <w:tr w:rsidR="00571F3B" w14:paraId="12C2D796" w14:textId="77777777" w:rsidTr="00520183">
        <w:tc>
          <w:tcPr>
            <w:tcW w:w="1132" w:type="dxa"/>
            <w:vMerge w:val="restart"/>
          </w:tcPr>
          <w:p w14:paraId="3ADEEB2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אכיפה ויידוע</w:t>
            </w:r>
          </w:p>
        </w:tc>
        <w:tc>
          <w:tcPr>
            <w:tcW w:w="708" w:type="dxa"/>
          </w:tcPr>
          <w:p w14:paraId="14EF5683"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7.</w:t>
            </w:r>
          </w:p>
        </w:tc>
        <w:tc>
          <w:tcPr>
            <w:tcW w:w="7798" w:type="dxa"/>
            <w:gridSpan w:val="2"/>
          </w:tcPr>
          <w:p w14:paraId="3CD6AD4A"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tl/>
              </w:rPr>
              <w:t>באחריותה של הרשות המקומית:</w:t>
            </w:r>
          </w:p>
        </w:tc>
      </w:tr>
      <w:tr w:rsidR="00571F3B" w14:paraId="2E78EAF8" w14:textId="77777777" w:rsidTr="00520183">
        <w:trPr>
          <w:trHeight w:val="62"/>
        </w:trPr>
        <w:tc>
          <w:tcPr>
            <w:tcW w:w="1132" w:type="dxa"/>
            <w:vMerge/>
          </w:tcPr>
          <w:p w14:paraId="57D557F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val="restart"/>
          </w:tcPr>
          <w:p w14:paraId="2E9C09E7"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3334A9BA"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(א)</w:t>
            </w:r>
          </w:p>
        </w:tc>
        <w:tc>
          <w:tcPr>
            <w:tcW w:w="6947" w:type="dxa"/>
          </w:tcPr>
          <w:p w14:paraId="0660110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hAnsi="David" w:cs="David" w:hint="cs"/>
                <w:sz w:val="26"/>
                <w:szCs w:val="26"/>
                <w:rtl/>
              </w:rPr>
              <w:t>לאכוף הוראות חוק זה בהתאם לסעיף 2 לחוק הרשויות המקומיות (סמכויות אכיפה סביבתית)</w:t>
            </w:r>
            <w:r w:rsidRPr="00D35214">
              <w:rPr>
                <w:rFonts w:ascii="David" w:eastAsia="Arial" w:hAnsi="David" w:cs="David" w:hint="cs"/>
                <w:sz w:val="26"/>
                <w:szCs w:val="26"/>
                <w:rtl/>
              </w:rPr>
              <w:t xml:space="preserve"> ולהטיל קנסות על בתי עסק שעוברים עליהן;</w:t>
            </w:r>
          </w:p>
        </w:tc>
      </w:tr>
      <w:tr w:rsidR="00571F3B" w14:paraId="3B3C5EBE" w14:textId="77777777" w:rsidTr="00520183">
        <w:trPr>
          <w:trHeight w:val="61"/>
        </w:trPr>
        <w:tc>
          <w:tcPr>
            <w:tcW w:w="1132" w:type="dxa"/>
            <w:vMerge/>
          </w:tcPr>
          <w:p w14:paraId="6FDAE7E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3BFEC75B"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3832CA7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(ב)</w:t>
            </w:r>
          </w:p>
        </w:tc>
        <w:tc>
          <w:tcPr>
            <w:tcW w:w="6947" w:type="dxa"/>
          </w:tcPr>
          <w:p w14:paraId="0F8D4FD5"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להודיע לבתי עסק באשר לאפשרויות הטיפול בפסולת האורגנית;</w:t>
            </w:r>
          </w:p>
        </w:tc>
      </w:tr>
      <w:tr w:rsidR="00571F3B" w14:paraId="62DF84A8" w14:textId="77777777" w:rsidTr="00520183">
        <w:trPr>
          <w:trHeight w:val="61"/>
        </w:trPr>
        <w:tc>
          <w:tcPr>
            <w:tcW w:w="1132" w:type="dxa"/>
            <w:vMerge/>
          </w:tcPr>
          <w:p w14:paraId="160B79FD"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5153A60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1114CFC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(ג)</w:t>
            </w:r>
          </w:p>
        </w:tc>
        <w:tc>
          <w:tcPr>
            <w:tcW w:w="6947" w:type="dxa"/>
          </w:tcPr>
          <w:p w14:paraId="6672F2F5"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 xml:space="preserve">לקבוע אילו מבין בתי העסק עומדים בסף הנדרש </w:t>
            </w:r>
            <w:proofErr w:type="spellStart"/>
            <w:r w:rsidRPr="00D35214">
              <w:rPr>
                <w:rFonts w:ascii="David" w:eastAsia="Arial" w:hAnsi="David" w:cs="David" w:hint="cs"/>
                <w:sz w:val="26"/>
                <w:szCs w:val="26"/>
                <w:rtl/>
              </w:rPr>
              <w:t>הנדרש</w:t>
            </w:r>
            <w:proofErr w:type="spellEnd"/>
            <w:r w:rsidRPr="00D35214">
              <w:rPr>
                <w:rFonts w:ascii="David" w:eastAsia="Arial" w:hAnsi="David" w:cs="David" w:hint="cs"/>
                <w:sz w:val="26"/>
                <w:szCs w:val="26"/>
                <w:rtl/>
              </w:rPr>
              <w:t xml:space="preserve"> לקיום החובות הנקבעות בחוק זה;</w:t>
            </w:r>
          </w:p>
        </w:tc>
      </w:tr>
      <w:tr w:rsidR="00571F3B" w14:paraId="679B8BDD" w14:textId="77777777" w:rsidTr="00520183">
        <w:trPr>
          <w:trHeight w:val="61"/>
        </w:trPr>
        <w:tc>
          <w:tcPr>
            <w:tcW w:w="1132" w:type="dxa"/>
            <w:vMerge/>
          </w:tcPr>
          <w:p w14:paraId="33F11133"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422DA825"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6C986C61"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(ד)</w:t>
            </w:r>
          </w:p>
        </w:tc>
        <w:tc>
          <w:tcPr>
            <w:tcW w:w="6947" w:type="dxa"/>
          </w:tcPr>
          <w:p w14:paraId="2E82B66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כל רשות מקומית נדרשת להעביר דיווח שנתי למשרד הגנת הסביבה על יישום הוראות חוק זה;</w:t>
            </w:r>
          </w:p>
        </w:tc>
      </w:tr>
      <w:tr w:rsidR="00571F3B" w14:paraId="043AC70D" w14:textId="77777777" w:rsidTr="00520183">
        <w:trPr>
          <w:trHeight w:val="61"/>
        </w:trPr>
        <w:tc>
          <w:tcPr>
            <w:tcW w:w="1132" w:type="dxa"/>
            <w:vMerge/>
          </w:tcPr>
          <w:p w14:paraId="55519B5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vMerge/>
          </w:tcPr>
          <w:p w14:paraId="36C039D5"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851" w:type="dxa"/>
          </w:tcPr>
          <w:p w14:paraId="07777E31"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(ה)</w:t>
            </w:r>
          </w:p>
        </w:tc>
        <w:tc>
          <w:tcPr>
            <w:tcW w:w="6947" w:type="dxa"/>
          </w:tcPr>
          <w:p w14:paraId="0E30E12A"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 xml:space="preserve">בהתאם לכמות הפסולת האורגנית הנוצרת באזור, ובשיתוף פעולה עם רשויות מקומיות סמוכות יכלול </w:t>
            </w:r>
            <w:proofErr w:type="spellStart"/>
            <w:r w:rsidRPr="00D35214">
              <w:rPr>
                <w:rFonts w:ascii="David" w:eastAsia="Arial" w:hAnsi="David" w:cs="David" w:hint="cs"/>
                <w:sz w:val="26"/>
                <w:szCs w:val="26"/>
                <w:rtl/>
              </w:rPr>
              <w:t>הדו''ח</w:t>
            </w:r>
            <w:proofErr w:type="spellEnd"/>
            <w:r w:rsidRPr="00D35214">
              <w:rPr>
                <w:rFonts w:ascii="David" w:eastAsia="Arial" w:hAnsi="David" w:cs="David" w:hint="cs"/>
                <w:sz w:val="26"/>
                <w:szCs w:val="26"/>
                <w:rtl/>
              </w:rPr>
              <w:t xml:space="preserve"> פתרונות קצה חדשים או אפשרויות הרחבה של אתרים קיימים, ועל המשרד להגנת הסביבה לשקול פתרונות אלה ולפעול למען קיומן בהיוועצות עם המועצה הארצית לתכנון והבניה.</w:t>
            </w:r>
          </w:p>
        </w:tc>
      </w:tr>
      <w:tr w:rsidR="00571F3B" w14:paraId="142F3FE7" w14:textId="77777777" w:rsidTr="00520183">
        <w:tc>
          <w:tcPr>
            <w:tcW w:w="1132" w:type="dxa"/>
            <w:vMerge/>
          </w:tcPr>
          <w:p w14:paraId="5DF2F970"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tcPr>
          <w:p w14:paraId="4D5834F9"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798" w:type="dxa"/>
            <w:gridSpan w:val="2"/>
          </w:tcPr>
          <w:p w14:paraId="4BF514E4" w14:textId="77777777" w:rsidR="00571F3B" w:rsidRPr="00D35214" w:rsidRDefault="00571F3B" w:rsidP="00520183">
            <w:pPr>
              <w:keepLines/>
              <w:tabs>
                <w:tab w:val="left" w:pos="624"/>
                <w:tab w:val="left" w:pos="1247"/>
              </w:tabs>
              <w:spacing w:line="360" w:lineRule="auto"/>
              <w:ind w:firstLine="0"/>
              <w:jc w:val="center"/>
              <w:rPr>
                <w:rFonts w:ascii="David" w:eastAsia="Arial" w:hAnsi="David" w:cs="David"/>
                <w:sz w:val="26"/>
                <w:szCs w:val="26"/>
                <w:rtl/>
              </w:rPr>
            </w:pPr>
            <w:r w:rsidRPr="00D35214">
              <w:rPr>
                <w:rFonts w:ascii="David" w:eastAsia="Arial" w:hAnsi="David" w:cs="David" w:hint="cs"/>
                <w:b/>
                <w:bCs/>
                <w:sz w:val="26"/>
                <w:szCs w:val="26"/>
                <w:rtl/>
              </w:rPr>
              <w:t>פרק ד': אחריות איגודי הערים לאיכות הסביבה</w:t>
            </w:r>
          </w:p>
        </w:tc>
      </w:tr>
      <w:tr w:rsidR="00571F3B" w14:paraId="0C890122" w14:textId="77777777" w:rsidTr="00520183">
        <w:trPr>
          <w:trHeight w:val="907"/>
        </w:trPr>
        <w:tc>
          <w:tcPr>
            <w:tcW w:w="1132" w:type="dxa"/>
          </w:tcPr>
          <w:p w14:paraId="73B348EC"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 xml:space="preserve">גיבוש תוכנית אזורית </w:t>
            </w:r>
          </w:p>
        </w:tc>
        <w:tc>
          <w:tcPr>
            <w:tcW w:w="708" w:type="dxa"/>
          </w:tcPr>
          <w:p w14:paraId="400174EE"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sidRPr="00D35214">
              <w:rPr>
                <w:rFonts w:ascii="David" w:eastAsia="Arial" w:hAnsi="David" w:cs="David" w:hint="cs"/>
                <w:sz w:val="26"/>
                <w:szCs w:val="26"/>
              </w:rPr>
              <w:t>.8</w:t>
            </w:r>
          </w:p>
        </w:tc>
        <w:tc>
          <w:tcPr>
            <w:tcW w:w="7798" w:type="dxa"/>
            <w:gridSpan w:val="2"/>
          </w:tcPr>
          <w:p w14:paraId="12EF9738"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בתוך 5 שנים מכניסת חוק זה לתוקף איגודי ערים לאיכות הסביבה בכל רחבי הארץ יגבשו תוכנית פעולה אזורית שמטרתה לעודד את התושבים להפריד פסולת במקור, ותעודד הדשנה מקומית.</w:t>
            </w:r>
          </w:p>
        </w:tc>
      </w:tr>
      <w:tr w:rsidR="00571F3B" w14:paraId="5B15B99F" w14:textId="77777777" w:rsidTr="00520183">
        <w:trPr>
          <w:trHeight w:val="567"/>
        </w:trPr>
        <w:tc>
          <w:tcPr>
            <w:tcW w:w="1132" w:type="dxa"/>
          </w:tcPr>
          <w:p w14:paraId="7EFD3B4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tcPr>
          <w:p w14:paraId="53D73EDF"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p>
        </w:tc>
        <w:tc>
          <w:tcPr>
            <w:tcW w:w="7798" w:type="dxa"/>
            <w:gridSpan w:val="2"/>
          </w:tcPr>
          <w:p w14:paraId="0393E06F" w14:textId="77777777" w:rsidR="00571F3B" w:rsidRPr="003C66C6" w:rsidRDefault="00571F3B" w:rsidP="00520183">
            <w:pPr>
              <w:keepLines/>
              <w:tabs>
                <w:tab w:val="left" w:pos="624"/>
                <w:tab w:val="left" w:pos="1247"/>
              </w:tabs>
              <w:spacing w:line="360" w:lineRule="auto"/>
              <w:ind w:firstLine="0"/>
              <w:jc w:val="center"/>
              <w:rPr>
                <w:rFonts w:ascii="David" w:eastAsia="Arial" w:hAnsi="David" w:cs="David"/>
                <w:b/>
                <w:bCs/>
                <w:sz w:val="26"/>
                <w:szCs w:val="26"/>
                <w:rtl/>
              </w:rPr>
            </w:pPr>
            <w:r w:rsidRPr="00D35214">
              <w:rPr>
                <w:rFonts w:ascii="David" w:eastAsia="Arial" w:hAnsi="David" w:cs="David" w:hint="cs"/>
                <w:b/>
                <w:bCs/>
                <w:sz w:val="26"/>
                <w:szCs w:val="26"/>
                <w:rtl/>
              </w:rPr>
              <w:t>פרק ה': תחילה וביצוע</w:t>
            </w:r>
          </w:p>
        </w:tc>
      </w:tr>
      <w:tr w:rsidR="00571F3B" w14:paraId="635E1DF4" w14:textId="77777777" w:rsidTr="00520183">
        <w:trPr>
          <w:trHeight w:val="680"/>
        </w:trPr>
        <w:tc>
          <w:tcPr>
            <w:tcW w:w="1132" w:type="dxa"/>
          </w:tcPr>
          <w:p w14:paraId="6B7EE48C"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Pr>
                <w:rFonts w:ascii="David" w:eastAsia="Arial" w:hAnsi="David" w:cs="David" w:hint="cs"/>
                <w:sz w:val="26"/>
                <w:szCs w:val="26"/>
                <w:rtl/>
              </w:rPr>
              <w:t>תחילה</w:t>
            </w:r>
          </w:p>
        </w:tc>
        <w:tc>
          <w:tcPr>
            <w:tcW w:w="708" w:type="dxa"/>
          </w:tcPr>
          <w:p w14:paraId="7E12BC40"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Pr>
                <w:rFonts w:ascii="David" w:eastAsia="Arial" w:hAnsi="David" w:cs="David" w:hint="cs"/>
                <w:sz w:val="26"/>
                <w:szCs w:val="26"/>
                <w:rtl/>
              </w:rPr>
              <w:t>9.</w:t>
            </w:r>
          </w:p>
        </w:tc>
        <w:tc>
          <w:tcPr>
            <w:tcW w:w="7798" w:type="dxa"/>
            <w:gridSpan w:val="2"/>
          </w:tcPr>
          <w:p w14:paraId="2FCCEAF2"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חוק זה יחול מיום פרסומו.</w:t>
            </w:r>
          </w:p>
        </w:tc>
      </w:tr>
      <w:tr w:rsidR="00571F3B" w14:paraId="4768D0ED" w14:textId="77777777" w:rsidTr="00520183">
        <w:trPr>
          <w:trHeight w:val="794"/>
        </w:trPr>
        <w:tc>
          <w:tcPr>
            <w:tcW w:w="1132" w:type="dxa"/>
          </w:tcPr>
          <w:p w14:paraId="2CB003E4"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ביצוע</w:t>
            </w:r>
          </w:p>
          <w:p w14:paraId="77920B08"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p>
        </w:tc>
        <w:tc>
          <w:tcPr>
            <w:tcW w:w="708" w:type="dxa"/>
          </w:tcPr>
          <w:p w14:paraId="38BE1D81" w14:textId="77777777" w:rsidR="00571F3B" w:rsidRPr="00D35214" w:rsidRDefault="00571F3B" w:rsidP="00520183">
            <w:pPr>
              <w:tabs>
                <w:tab w:val="left" w:pos="624"/>
                <w:tab w:val="left" w:pos="1247"/>
              </w:tabs>
              <w:spacing w:line="360" w:lineRule="auto"/>
              <w:ind w:firstLine="0"/>
              <w:rPr>
                <w:rFonts w:ascii="David" w:eastAsia="Arial" w:hAnsi="David" w:cs="David"/>
                <w:sz w:val="26"/>
                <w:szCs w:val="26"/>
              </w:rPr>
            </w:pPr>
            <w:r>
              <w:rPr>
                <w:rFonts w:ascii="David" w:eastAsia="Arial" w:hAnsi="David" w:cs="David" w:hint="cs"/>
                <w:sz w:val="26"/>
                <w:szCs w:val="26"/>
                <w:rtl/>
              </w:rPr>
              <w:t>10.</w:t>
            </w:r>
          </w:p>
        </w:tc>
        <w:tc>
          <w:tcPr>
            <w:tcW w:w="7798" w:type="dxa"/>
            <w:gridSpan w:val="2"/>
          </w:tcPr>
          <w:p w14:paraId="707EB168" w14:textId="77777777" w:rsidR="00571F3B" w:rsidRPr="00D35214" w:rsidRDefault="00571F3B" w:rsidP="00520183">
            <w:pPr>
              <w:keepLines/>
              <w:tabs>
                <w:tab w:val="left" w:pos="624"/>
                <w:tab w:val="left" w:pos="1247"/>
              </w:tabs>
              <w:spacing w:line="360" w:lineRule="auto"/>
              <w:ind w:firstLine="0"/>
              <w:rPr>
                <w:rFonts w:ascii="David" w:eastAsia="Arial" w:hAnsi="David" w:cs="David"/>
                <w:sz w:val="26"/>
                <w:szCs w:val="26"/>
                <w:rtl/>
              </w:rPr>
            </w:pPr>
            <w:r w:rsidRPr="00D35214">
              <w:rPr>
                <w:rFonts w:ascii="David" w:eastAsia="Arial" w:hAnsi="David" w:cs="David" w:hint="cs"/>
                <w:sz w:val="26"/>
                <w:szCs w:val="26"/>
                <w:rtl/>
              </w:rPr>
              <w:t>השר האחראי על ביצוע חוק זה הוא השר להגנת הסביבה והוא רשאי להתקין תקנות לשם כך.</w:t>
            </w:r>
          </w:p>
        </w:tc>
      </w:tr>
    </w:tbl>
    <w:p w14:paraId="1B23EE8A" w14:textId="77777777" w:rsidR="00571F3B" w:rsidRDefault="00571F3B" w:rsidP="00571F3B">
      <w:pPr>
        <w:pStyle w:val="HeadDivreiHesber"/>
        <w:rPr>
          <w:rtl/>
        </w:rPr>
      </w:pPr>
      <w:r w:rsidRPr="0027450A">
        <w:rPr>
          <w:rFonts w:hint="cs"/>
          <w:rtl/>
        </w:rPr>
        <w:t>דברי הסבר</w:t>
      </w:r>
    </w:p>
    <w:p w14:paraId="4C82E0D3" w14:textId="77777777" w:rsidR="00571F3B" w:rsidRPr="009F2B7E" w:rsidRDefault="00571F3B" w:rsidP="00571F3B">
      <w:pPr>
        <w:pBdr>
          <w:top w:val="nil"/>
          <w:left w:val="nil"/>
          <w:bottom w:val="nil"/>
          <w:right w:val="nil"/>
          <w:between w:val="nil"/>
        </w:pBdr>
        <w:spacing w:line="360" w:lineRule="auto"/>
        <w:rPr>
          <w:rFonts w:ascii="David" w:eastAsia="Arial" w:hAnsi="David" w:cs="David"/>
          <w:sz w:val="26"/>
          <w:szCs w:val="26"/>
        </w:rPr>
      </w:pPr>
      <w:r w:rsidRPr="009F2B7E">
        <w:rPr>
          <w:rFonts w:ascii="David" w:eastAsia="Arial" w:hAnsi="David" w:cs="David" w:hint="cs"/>
          <w:sz w:val="26"/>
          <w:szCs w:val="26"/>
          <w:rtl/>
        </w:rPr>
        <w:t>בישראל הפסולת האורגנית הינה הרכיב הדומיננטי בפסולת העירונית, כך שהיא מהווה 44% ממשקל הפסולת העירונית הכללית, בכללי מיוצרת פסולת מוניציפלית של כ5.4 טון מתוכן 2.4 מיליון טון פסולת אורגנית. פסולת זו עלולה לגרום להשפעות מאוד שליליות על הסביבה, כגון יצירת תשטיפים העלולים לזהם מים עיליים ומי תהום, זיהום אוויר והפצת ריחות רעים.</w:t>
      </w:r>
    </w:p>
    <w:p w14:paraId="53F7DD70" w14:textId="77777777" w:rsidR="00571F3B" w:rsidRPr="009F2B7E" w:rsidRDefault="00571F3B" w:rsidP="00571F3B">
      <w:pPr>
        <w:pBdr>
          <w:top w:val="nil"/>
          <w:left w:val="nil"/>
          <w:bottom w:val="nil"/>
          <w:right w:val="nil"/>
          <w:between w:val="nil"/>
        </w:pBdr>
        <w:spacing w:line="360" w:lineRule="auto"/>
        <w:rPr>
          <w:rFonts w:ascii="David" w:eastAsia="Arial" w:hAnsi="David" w:cs="David"/>
          <w:sz w:val="26"/>
          <w:szCs w:val="26"/>
        </w:rPr>
      </w:pPr>
      <w:r w:rsidRPr="009F2B7E">
        <w:rPr>
          <w:rFonts w:ascii="David" w:eastAsia="Arial" w:hAnsi="David" w:cs="David" w:hint="cs"/>
          <w:sz w:val="26"/>
          <w:szCs w:val="26"/>
          <w:rtl/>
        </w:rPr>
        <w:t xml:space="preserve">היתרון בפסולת האורגנית הוא שהיא מרוכזת יחסית במעט מקומות, לכן קל להפרידה ולהעבירה למקומות טיפול נאותים, בגלל שהמגזר המסחרי מייצר חלק גדול מכמות הפסולת האורגנית (20% מכלל הפסולת האורגנית המיוצרת בישראל), צריך להתחיל בלהתמקד בהטלת חובת הפרדה על בתי העסק, </w:t>
      </w:r>
      <w:r>
        <w:rPr>
          <w:rFonts w:ascii="David" w:eastAsia="Arial" w:hAnsi="David" w:cs="David" w:hint="cs"/>
          <w:sz w:val="26"/>
          <w:szCs w:val="26"/>
          <w:rtl/>
        </w:rPr>
        <w:t>ובגלל הידע המקומי שנמצא בידי הרשויות המקומיות ההצעה מעניקה סמכות לרשות המקומית לאכוף חובה זו</w:t>
      </w:r>
      <w:r w:rsidRPr="009F2B7E">
        <w:rPr>
          <w:rFonts w:ascii="David" w:eastAsia="Arial" w:hAnsi="David" w:cs="David" w:hint="cs"/>
          <w:sz w:val="26"/>
          <w:szCs w:val="26"/>
          <w:rtl/>
        </w:rPr>
        <w:t>, ומצד שני לעודד רשויות מקומיות לקדם תוכניות מחזור וטיפול מקיים בפסולת האורגנית בשטחן לבתי עסק שאין בקרבתן מתקני טיפול.</w:t>
      </w:r>
    </w:p>
    <w:p w14:paraId="66F6E2E8" w14:textId="77777777" w:rsidR="00571F3B" w:rsidRPr="009F2B7E" w:rsidRDefault="00571F3B" w:rsidP="00571F3B">
      <w:pPr>
        <w:pBdr>
          <w:top w:val="nil"/>
          <w:left w:val="nil"/>
          <w:bottom w:val="nil"/>
          <w:right w:val="nil"/>
          <w:between w:val="nil"/>
        </w:pBdr>
        <w:spacing w:line="360" w:lineRule="auto"/>
        <w:rPr>
          <w:rFonts w:ascii="David" w:eastAsia="Arial" w:hAnsi="David" w:cs="David"/>
          <w:sz w:val="26"/>
          <w:szCs w:val="26"/>
        </w:rPr>
      </w:pPr>
      <w:r w:rsidRPr="009F2B7E">
        <w:rPr>
          <w:rFonts w:ascii="David" w:eastAsia="Arial" w:hAnsi="David" w:cs="David" w:hint="cs"/>
          <w:sz w:val="26"/>
          <w:szCs w:val="26"/>
          <w:rtl/>
        </w:rPr>
        <w:t xml:space="preserve">פתרונות אלה אומצו כבר במדינות אחרות בצפון אמריקה ובאירופה והם נושאות פרי, במדינות </w:t>
      </w:r>
      <w:r w:rsidRPr="009F2B7E">
        <w:rPr>
          <w:rFonts w:ascii="David" w:eastAsia="Arial" w:hAnsi="David" w:cs="David" w:hint="cs"/>
          <w:sz w:val="26"/>
          <w:szCs w:val="26"/>
          <w:rtl/>
        </w:rPr>
        <w:lastRenderedPageBreak/>
        <w:t>שהתחילו בלחייב את המגזר המסחרי בהפרדת פסולת אורגנית, עלה אחוז הטיפול הביולוגי והמחזור באופן משמעותי, לכן קידום הצעה זו בישראל אמורה לגרום לעלייה באחוזי המחזור של פסולת אורגנית ובכך להפחית בהשפעות הסביבתיות השליליות שהוזכרו לעיל.</w:t>
      </w:r>
    </w:p>
    <w:p w14:paraId="286BDA97" w14:textId="77777777" w:rsidR="00571F3B" w:rsidRDefault="00571F3B" w:rsidP="00571F3B">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טארק נסאר (בעזרתה של יעל אגמון נכט) מקליניקת הכנסת של אוניברסיטת תל אביב, בהנחיית ד״ר דב חנין. </w:t>
      </w:r>
    </w:p>
    <w:p w14:paraId="4CAD9371" w14:textId="3503965B" w:rsidR="00571F3B" w:rsidRPr="00944C32" w:rsidRDefault="00571F3B" w:rsidP="00571F3B">
      <w:pPr>
        <w:pStyle w:val="3"/>
        <w:rPr>
          <w:bCs/>
          <w:rtl/>
        </w:rPr>
      </w:pPr>
      <w:bookmarkStart w:id="45" w:name="_Toc73302837"/>
      <w:r w:rsidRPr="00944C32">
        <w:rPr>
          <w:rFonts w:hint="cs"/>
          <w:b w:val="0"/>
          <w:bCs/>
          <w:rtl/>
        </w:rPr>
        <w:t>הצעת חוק ג.</w:t>
      </w:r>
      <w:r>
        <w:rPr>
          <w:rFonts w:hint="cs"/>
          <w:b w:val="0"/>
          <w:bCs/>
          <w:rtl/>
        </w:rPr>
        <w:t>7</w:t>
      </w:r>
      <w:r>
        <w:rPr>
          <w:rFonts w:hint="cs"/>
          <w:rtl/>
        </w:rPr>
        <w:t xml:space="preserve"> </w:t>
      </w:r>
      <w:r>
        <w:rPr>
          <w:rtl/>
        </w:rPr>
        <w:t>–</w:t>
      </w:r>
      <w:r>
        <w:rPr>
          <w:rFonts w:hint="cs"/>
          <w:rtl/>
        </w:rPr>
        <w:t xml:space="preserve"> </w:t>
      </w:r>
      <w:r w:rsidRPr="001A3EF1">
        <w:rPr>
          <w:b w:val="0"/>
          <w:rtl/>
        </w:rPr>
        <w:t xml:space="preserve">הצעת </w:t>
      </w:r>
      <w:r w:rsidR="00AC7736">
        <w:rPr>
          <w:rFonts w:hint="cs"/>
          <w:b w:val="0"/>
          <w:rtl/>
        </w:rPr>
        <w:t xml:space="preserve">חוק </w:t>
      </w:r>
      <w:r w:rsidR="00C85A97">
        <w:rPr>
          <w:rFonts w:hint="cs"/>
          <w:b w:val="0"/>
          <w:rtl/>
        </w:rPr>
        <w:t>צמצום שימוש</w:t>
      </w:r>
      <w:r w:rsidRPr="001A3EF1">
        <w:rPr>
          <w:b w:val="0"/>
          <w:rtl/>
        </w:rPr>
        <w:t xml:space="preserve"> </w:t>
      </w:r>
      <w:r w:rsidR="00C85A97">
        <w:rPr>
          <w:rFonts w:hint="cs"/>
          <w:b w:val="0"/>
          <w:rtl/>
        </w:rPr>
        <w:t>ב</w:t>
      </w:r>
      <w:r w:rsidRPr="001A3EF1">
        <w:rPr>
          <w:b w:val="0"/>
          <w:rtl/>
        </w:rPr>
        <w:t>פלסטיק</w:t>
      </w:r>
      <w:r w:rsidRPr="00AC158C">
        <w:rPr>
          <w:rFonts w:hint="cs"/>
          <w:rtl/>
        </w:rPr>
        <w:t xml:space="preserve"> </w:t>
      </w:r>
      <w:r w:rsidRPr="00675DFE">
        <w:rPr>
          <w:rFonts w:hint="cs"/>
          <w:b w:val="0"/>
          <w:rtl/>
        </w:rPr>
        <w:t>// טארק</w:t>
      </w:r>
      <w:bookmarkEnd w:id="45"/>
    </w:p>
    <w:p w14:paraId="39FE45EB" w14:textId="77777777" w:rsidR="00571F3B" w:rsidRPr="0050538F" w:rsidRDefault="00571F3B" w:rsidP="00571F3B">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30479E2D" w14:textId="77777777" w:rsidR="008656A3" w:rsidRPr="00893D0D" w:rsidRDefault="008656A3" w:rsidP="008656A3">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468BF007" w14:textId="77777777" w:rsidR="008656A3" w:rsidRDefault="008656A3" w:rsidP="008656A3">
      <w:pPr>
        <w:rPr>
          <w:rFonts w:ascii="David" w:eastAsia="David" w:hAnsi="David" w:cs="David"/>
          <w:b/>
          <w:sz w:val="24"/>
          <w:szCs w:val="24"/>
        </w:rPr>
      </w:pPr>
    </w:p>
    <w:p w14:paraId="01840D0F" w14:textId="77777777" w:rsidR="008656A3" w:rsidRDefault="008656A3" w:rsidP="008656A3">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41F59F6A" w14:textId="77777777" w:rsidR="008656A3" w:rsidRDefault="008656A3" w:rsidP="008656A3">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06F16A5F" w14:textId="77777777" w:rsidR="008656A3" w:rsidRDefault="008656A3" w:rsidP="008656A3">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r>
        <w:rPr>
          <w:rFonts w:ascii="David" w:eastAsia="David" w:hAnsi="David" w:cs="David"/>
          <w:sz w:val="26"/>
          <w:szCs w:val="26"/>
          <w:rtl/>
        </w:rPr>
        <w:t>פ/24/</w:t>
      </w:r>
    </w:p>
    <w:p w14:paraId="29585A32" w14:textId="0136D9A1" w:rsidR="00571F3B" w:rsidRPr="0050538F" w:rsidRDefault="00571F3B" w:rsidP="00571F3B">
      <w:pPr>
        <w:pBdr>
          <w:top w:val="nil"/>
          <w:left w:val="nil"/>
          <w:bottom w:val="nil"/>
          <w:right w:val="nil"/>
          <w:between w:val="nil"/>
        </w:pBdr>
        <w:spacing w:before="0" w:line="360" w:lineRule="auto"/>
        <w:ind w:left="3544" w:firstLine="0"/>
        <w:jc w:val="left"/>
        <w:rPr>
          <w:rFonts w:ascii="David" w:hAnsi="David" w:cs="David"/>
          <w:sz w:val="26"/>
          <w:szCs w:val="26"/>
        </w:rPr>
      </w:pPr>
      <w:r w:rsidRPr="0050538F">
        <w:rPr>
          <w:rFonts w:ascii="David" w:hAnsi="David" w:cs="David" w:hint="cs"/>
          <w:sz w:val="26"/>
          <w:szCs w:val="26"/>
        </w:rPr>
        <w:t xml:space="preserve">           </w:t>
      </w:r>
    </w:p>
    <w:p w14:paraId="3D88FB78" w14:textId="58492260" w:rsidR="00571F3B" w:rsidRPr="001A3EF1" w:rsidRDefault="00571F3B" w:rsidP="00571F3B">
      <w:pPr>
        <w:pBdr>
          <w:top w:val="nil"/>
          <w:left w:val="nil"/>
          <w:bottom w:val="nil"/>
          <w:right w:val="nil"/>
          <w:between w:val="nil"/>
        </w:pBdr>
        <w:spacing w:before="0" w:line="360" w:lineRule="auto"/>
        <w:jc w:val="center"/>
        <w:rPr>
          <w:rFonts w:ascii="David" w:eastAsia="Arial" w:hAnsi="David" w:cs="David"/>
          <w:bCs/>
          <w:sz w:val="26"/>
          <w:szCs w:val="26"/>
          <w:rtl/>
        </w:rPr>
      </w:pPr>
      <w:r w:rsidRPr="001A3EF1">
        <w:rPr>
          <w:rFonts w:ascii="David" w:eastAsia="Arial" w:hAnsi="David" w:cs="David"/>
          <w:bCs/>
          <w:sz w:val="26"/>
          <w:szCs w:val="26"/>
          <w:rtl/>
        </w:rPr>
        <w:t xml:space="preserve">הצעת חוק </w:t>
      </w:r>
      <w:r w:rsidR="00C85A97">
        <w:rPr>
          <w:rFonts w:ascii="David" w:eastAsia="Arial" w:hAnsi="David" w:cs="David" w:hint="cs"/>
          <w:bCs/>
          <w:sz w:val="26"/>
          <w:szCs w:val="26"/>
          <w:rtl/>
        </w:rPr>
        <w:t>צמצום השימוש בפלסטיק</w:t>
      </w:r>
      <w:r w:rsidRPr="001A3EF1">
        <w:rPr>
          <w:rFonts w:ascii="David" w:eastAsia="Arial" w:hAnsi="David" w:cs="David"/>
          <w:bCs/>
          <w:sz w:val="26"/>
          <w:szCs w:val="26"/>
          <w:rtl/>
        </w:rPr>
        <w:t xml:space="preserve">, </w:t>
      </w:r>
      <w:proofErr w:type="spellStart"/>
      <w:r w:rsidRPr="001A3EF1">
        <w:rPr>
          <w:rFonts w:ascii="David" w:eastAsia="Arial" w:hAnsi="David" w:cs="David"/>
          <w:bCs/>
          <w:sz w:val="26"/>
          <w:szCs w:val="26"/>
          <w:rtl/>
        </w:rPr>
        <w:t>התשפ"א</w:t>
      </w:r>
      <w:proofErr w:type="spellEnd"/>
      <w:r w:rsidRPr="001A3EF1">
        <w:rPr>
          <w:rFonts w:ascii="David" w:eastAsia="Arial" w:hAnsi="David" w:cs="David"/>
          <w:bCs/>
          <w:sz w:val="26"/>
          <w:szCs w:val="26"/>
          <w:rtl/>
        </w:rPr>
        <w:t>–2021</w:t>
      </w:r>
    </w:p>
    <w:tbl>
      <w:tblPr>
        <w:bidiVisual/>
        <w:tblW w:w="9637" w:type="dxa"/>
        <w:tblLayout w:type="fixed"/>
        <w:tblLook w:val="0000" w:firstRow="0" w:lastRow="0" w:firstColumn="0" w:lastColumn="0" w:noHBand="0" w:noVBand="0"/>
      </w:tblPr>
      <w:tblGrid>
        <w:gridCol w:w="1837"/>
        <w:gridCol w:w="567"/>
        <w:gridCol w:w="7233"/>
      </w:tblGrid>
      <w:tr w:rsidR="00571F3B" w:rsidRPr="001A3EF1" w14:paraId="4C34D1DC" w14:textId="77777777" w:rsidTr="00520183">
        <w:tc>
          <w:tcPr>
            <w:tcW w:w="1837" w:type="dxa"/>
          </w:tcPr>
          <w:p w14:paraId="4B240183"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567" w:type="dxa"/>
          </w:tcPr>
          <w:p w14:paraId="3F5ACD0A" w14:textId="77777777" w:rsidR="00571F3B"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233" w:type="dxa"/>
          </w:tcPr>
          <w:p w14:paraId="1978D94B"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jc w:val="center"/>
              <w:rPr>
                <w:rFonts w:ascii="David" w:eastAsia="David" w:hAnsi="David" w:cs="David"/>
                <w:bCs/>
                <w:sz w:val="26"/>
                <w:szCs w:val="26"/>
                <w:rtl/>
              </w:rPr>
            </w:pPr>
          </w:p>
        </w:tc>
      </w:tr>
      <w:tr w:rsidR="00571F3B" w:rsidRPr="001A3EF1" w14:paraId="305F7383" w14:textId="77777777" w:rsidTr="00520183">
        <w:tc>
          <w:tcPr>
            <w:tcW w:w="1837" w:type="dxa"/>
          </w:tcPr>
          <w:p w14:paraId="2163C6EE"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מטרות</w:t>
            </w:r>
          </w:p>
        </w:tc>
        <w:tc>
          <w:tcPr>
            <w:tcW w:w="567" w:type="dxa"/>
          </w:tcPr>
          <w:p w14:paraId="0BD3626B"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1.</w:t>
            </w:r>
          </w:p>
        </w:tc>
        <w:tc>
          <w:tcPr>
            <w:tcW w:w="7233" w:type="dxa"/>
          </w:tcPr>
          <w:p w14:paraId="47736110"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David" w:hAnsi="David" w:cs="David" w:hint="cs"/>
                <w:sz w:val="26"/>
                <w:szCs w:val="26"/>
                <w:rtl/>
              </w:rPr>
              <w:t>מטרת חוק זה הינה להגן על אזורים רגישים מפני זיהום פלסטיק</w:t>
            </w:r>
            <w:r w:rsidRPr="001A3EF1">
              <w:rPr>
                <w:rFonts w:ascii="David" w:eastAsia="Arial" w:hAnsi="David" w:cs="David" w:hint="cs"/>
                <w:sz w:val="26"/>
                <w:szCs w:val="26"/>
                <w:rtl/>
              </w:rPr>
              <w:t>, ובכך גם למנוע השלכות שליליות שעלולות להשפיע על הסביבה והבריאות של האזרחים.</w:t>
            </w:r>
          </w:p>
        </w:tc>
      </w:tr>
      <w:tr w:rsidR="00571F3B" w:rsidRPr="001A3EF1" w14:paraId="294D51B6" w14:textId="77777777" w:rsidTr="00520183">
        <w:tc>
          <w:tcPr>
            <w:tcW w:w="1837" w:type="dxa"/>
          </w:tcPr>
          <w:p w14:paraId="58DF341E"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הגדרות</w:t>
            </w:r>
          </w:p>
        </w:tc>
        <w:tc>
          <w:tcPr>
            <w:tcW w:w="567" w:type="dxa"/>
          </w:tcPr>
          <w:p w14:paraId="05DF4057"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Pr>
                <w:rFonts w:ascii="David" w:eastAsia="Arial" w:hAnsi="David" w:cs="David" w:hint="cs"/>
                <w:sz w:val="26"/>
                <w:szCs w:val="26"/>
                <w:rtl/>
              </w:rPr>
              <w:t>2.</w:t>
            </w:r>
          </w:p>
        </w:tc>
        <w:tc>
          <w:tcPr>
            <w:tcW w:w="7233" w:type="dxa"/>
          </w:tcPr>
          <w:p w14:paraId="60B3EA1F"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בחוק זה–</w:t>
            </w:r>
          </w:p>
          <w:p w14:paraId="7129A104"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''אזורים רגישים''</w:t>
            </w:r>
            <w:r>
              <w:rPr>
                <w:rFonts w:ascii="David" w:eastAsia="Arial" w:hAnsi="David" w:cs="David" w:hint="cs"/>
                <w:sz w:val="26"/>
                <w:szCs w:val="26"/>
                <w:rtl/>
              </w:rPr>
              <w:t xml:space="preserve"> </w:t>
            </w:r>
            <w:r>
              <w:rPr>
                <w:rFonts w:ascii="David" w:eastAsia="Arial" w:hAnsi="David" w:cs="David"/>
                <w:sz w:val="26"/>
                <w:szCs w:val="26"/>
                <w:rtl/>
              </w:rPr>
              <w:t>–</w:t>
            </w:r>
            <w:r w:rsidRPr="001A3EF1">
              <w:rPr>
                <w:rFonts w:ascii="David" w:eastAsia="Arial" w:hAnsi="David" w:cs="David" w:hint="cs"/>
                <w:sz w:val="26"/>
                <w:szCs w:val="26"/>
                <w:rtl/>
              </w:rPr>
              <w:t xml:space="preserve"> </w:t>
            </w:r>
            <w:r w:rsidRPr="001A3EF1">
              <w:rPr>
                <w:rFonts w:ascii="David" w:eastAsia="David" w:hAnsi="David" w:cs="David" w:hint="cs"/>
                <w:color w:val="212121"/>
                <w:sz w:val="26"/>
                <w:szCs w:val="26"/>
                <w:rtl/>
              </w:rPr>
              <w:t>חו</w:t>
            </w:r>
            <w:r w:rsidRPr="001A3EF1">
              <w:rPr>
                <w:rFonts w:ascii="David" w:hAnsi="David" w:cs="David" w:hint="cs"/>
                <w:color w:val="212121"/>
                <w:sz w:val="26"/>
                <w:szCs w:val="26"/>
                <w:rtl/>
              </w:rPr>
              <w:t>פי ים</w:t>
            </w:r>
            <w:r w:rsidRPr="001A3EF1">
              <w:rPr>
                <w:rFonts w:ascii="David" w:eastAsia="David" w:hAnsi="David" w:cs="David" w:hint="cs"/>
                <w:color w:val="212121"/>
                <w:sz w:val="26"/>
                <w:szCs w:val="26"/>
                <w:rtl/>
              </w:rPr>
              <w:t xml:space="preserve">, גדות נחלים, שמורות טבע, וכל מקום ציבורי אחר שחשוף </w:t>
            </w:r>
            <w:r w:rsidRPr="001A3EF1">
              <w:rPr>
                <w:rFonts w:ascii="David" w:eastAsia="Arial" w:hAnsi="David" w:cs="David" w:hint="cs"/>
                <w:sz w:val="26"/>
                <w:szCs w:val="26"/>
                <w:rtl/>
              </w:rPr>
              <w:t xml:space="preserve"> לזיהום פלסטיק</w:t>
            </w:r>
            <w:r w:rsidRPr="001A3EF1">
              <w:rPr>
                <w:rFonts w:ascii="David" w:hAnsi="David" w:cs="David" w:hint="cs"/>
                <w:sz w:val="26"/>
                <w:szCs w:val="26"/>
              </w:rPr>
              <w:t>;</w:t>
            </w:r>
          </w:p>
          <w:p w14:paraId="65131D06" w14:textId="0A60FA70"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1A3EF1">
              <w:rPr>
                <w:rFonts w:ascii="David" w:eastAsia="Arial" w:hAnsi="David" w:cs="David" w:hint="cs"/>
                <w:sz w:val="26"/>
                <w:szCs w:val="26"/>
                <w:rtl/>
              </w:rPr>
              <w:t>''</w:t>
            </w:r>
            <w:r w:rsidR="00C85A97">
              <w:rPr>
                <w:rFonts w:ascii="David" w:eastAsia="Arial" w:hAnsi="David" w:cs="David" w:hint="cs"/>
                <w:sz w:val="26"/>
                <w:szCs w:val="26"/>
                <w:rtl/>
              </w:rPr>
              <w:t>גופים ציבוריים</w:t>
            </w:r>
            <w:r w:rsidRPr="001A3EF1">
              <w:rPr>
                <w:rFonts w:ascii="David" w:eastAsia="Arial" w:hAnsi="David" w:cs="David" w:hint="cs"/>
                <w:sz w:val="26"/>
                <w:szCs w:val="26"/>
                <w:rtl/>
              </w:rPr>
              <w:t>''</w:t>
            </w:r>
            <w:r>
              <w:rPr>
                <w:rFonts w:ascii="David" w:eastAsia="Arial" w:hAnsi="David" w:cs="David" w:hint="cs"/>
                <w:sz w:val="26"/>
                <w:szCs w:val="26"/>
                <w:rtl/>
              </w:rPr>
              <w:t xml:space="preserve"> </w:t>
            </w:r>
            <w:r>
              <w:rPr>
                <w:rFonts w:ascii="David" w:eastAsia="Arial" w:hAnsi="David" w:cs="David"/>
                <w:sz w:val="26"/>
                <w:szCs w:val="26"/>
                <w:rtl/>
              </w:rPr>
              <w:t>–</w:t>
            </w:r>
            <w:r>
              <w:rPr>
                <w:rFonts w:ascii="David" w:eastAsia="Arial" w:hAnsi="David" w:cs="David" w:hint="cs"/>
                <w:sz w:val="26"/>
                <w:szCs w:val="26"/>
                <w:rtl/>
              </w:rPr>
              <w:t xml:space="preserve"> </w:t>
            </w:r>
            <w:r w:rsidR="00C85A97">
              <w:rPr>
                <w:rFonts w:ascii="David" w:eastAsia="Arial" w:hAnsi="David" w:cs="David" w:hint="cs"/>
                <w:sz w:val="26"/>
                <w:szCs w:val="26"/>
                <w:rtl/>
              </w:rPr>
              <w:t>רשויות מקומיות כהגדרתן בפקודת העיריות, משרדי ממשלה, חברות ממשלתיות</w:t>
            </w:r>
            <w:r w:rsidRPr="001A3EF1">
              <w:rPr>
                <w:rFonts w:ascii="David" w:hAnsi="David" w:cs="David" w:hint="cs"/>
                <w:sz w:val="26"/>
                <w:szCs w:val="26"/>
                <w:rtl/>
              </w:rPr>
              <w:t>.</w:t>
            </w:r>
          </w:p>
        </w:tc>
      </w:tr>
      <w:tr w:rsidR="00571F3B" w:rsidRPr="001A3EF1" w14:paraId="0CCF8596" w14:textId="77777777" w:rsidTr="00520183">
        <w:tc>
          <w:tcPr>
            <w:tcW w:w="1837" w:type="dxa"/>
          </w:tcPr>
          <w:p w14:paraId="1644877D"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איסור</w:t>
            </w:r>
            <w:r>
              <w:rPr>
                <w:rFonts w:ascii="David" w:eastAsia="Arial" w:hAnsi="David" w:cs="David" w:hint="cs"/>
                <w:sz w:val="26"/>
                <w:szCs w:val="26"/>
                <w:rtl/>
              </w:rPr>
              <w:t xml:space="preserve"> שיווק </w:t>
            </w:r>
            <w:r w:rsidRPr="001A3EF1">
              <w:rPr>
                <w:rFonts w:ascii="David" w:eastAsia="Arial" w:hAnsi="David" w:cs="David" w:hint="cs"/>
                <w:sz w:val="26"/>
                <w:szCs w:val="26"/>
                <w:rtl/>
              </w:rPr>
              <w:t>פלסטיק באזורים רגישים</w:t>
            </w:r>
          </w:p>
        </w:tc>
        <w:tc>
          <w:tcPr>
            <w:tcW w:w="567" w:type="dxa"/>
          </w:tcPr>
          <w:p w14:paraId="5E0E8E1D"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3.</w:t>
            </w:r>
          </w:p>
        </w:tc>
        <w:tc>
          <w:tcPr>
            <w:tcW w:w="7233" w:type="dxa"/>
          </w:tcPr>
          <w:p w14:paraId="6F6EE837"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David" w:hAnsi="David" w:cs="David" w:hint="cs"/>
                <w:sz w:val="26"/>
                <w:szCs w:val="26"/>
                <w:rtl/>
              </w:rPr>
              <w:t>חל איסור על שיווק או הכנסת מוצרי פלסטיק חד-פעמיים לאזורים הרגישים</w:t>
            </w:r>
            <w:r w:rsidRPr="001A3EF1">
              <w:rPr>
                <w:rFonts w:ascii="David" w:eastAsia="Arial" w:hAnsi="David" w:cs="David" w:hint="cs"/>
                <w:sz w:val="26"/>
                <w:szCs w:val="26"/>
              </w:rPr>
              <w:t>.</w:t>
            </w:r>
          </w:p>
        </w:tc>
      </w:tr>
      <w:tr w:rsidR="00571F3B" w:rsidRPr="001A3EF1" w14:paraId="28635952" w14:textId="77777777" w:rsidTr="00520183">
        <w:tc>
          <w:tcPr>
            <w:tcW w:w="1837" w:type="dxa"/>
          </w:tcPr>
          <w:p w14:paraId="10448BDC" w14:textId="77777777" w:rsidR="00571F3B" w:rsidRPr="001A3EF1" w:rsidRDefault="00571F3B" w:rsidP="00520183">
            <w:pP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סמכות האיפה</w:t>
            </w:r>
          </w:p>
        </w:tc>
        <w:tc>
          <w:tcPr>
            <w:tcW w:w="567" w:type="dxa"/>
          </w:tcPr>
          <w:p w14:paraId="30B62B86"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4.</w:t>
            </w:r>
          </w:p>
        </w:tc>
        <w:tc>
          <w:tcPr>
            <w:tcW w:w="7233" w:type="dxa"/>
          </w:tcPr>
          <w:p w14:paraId="57B07AC9"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(א)</w:t>
            </w:r>
            <w:r w:rsidRPr="001A3EF1">
              <w:rPr>
                <w:rFonts w:ascii="David" w:eastAsia="Arial" w:hAnsi="David" w:cs="David" w:hint="cs"/>
                <w:sz w:val="26"/>
                <w:szCs w:val="26"/>
                <w:rtl/>
              </w:rPr>
              <w:tab/>
              <w:t>בסמכותה של רשות מקומית שמוגדר בתחומה השיפוטי אזור רגיש לאכוף הוראות חוק זה ולהטיל סנקציות על כל מי שמפרן.</w:t>
            </w:r>
          </w:p>
        </w:tc>
      </w:tr>
      <w:tr w:rsidR="00571F3B" w:rsidRPr="001A3EF1" w14:paraId="7EE2439E" w14:textId="77777777" w:rsidTr="00520183">
        <w:tc>
          <w:tcPr>
            <w:tcW w:w="1837" w:type="dxa"/>
          </w:tcPr>
          <w:p w14:paraId="066672A3"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567" w:type="dxa"/>
          </w:tcPr>
          <w:p w14:paraId="23489482"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p w14:paraId="32760908"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233" w:type="dxa"/>
          </w:tcPr>
          <w:p w14:paraId="75454E85"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(ב)</w:t>
            </w:r>
            <w:r w:rsidRPr="001A3EF1">
              <w:rPr>
                <w:rFonts w:ascii="David" w:eastAsia="Arial" w:hAnsi="David" w:cs="David" w:hint="cs"/>
                <w:sz w:val="26"/>
                <w:szCs w:val="26"/>
                <w:rtl/>
              </w:rPr>
              <w:tab/>
            </w:r>
            <w:r w:rsidRPr="001A3EF1">
              <w:rPr>
                <w:rFonts w:ascii="David" w:hAnsi="David" w:cs="David" w:hint="cs"/>
                <w:sz w:val="26"/>
                <w:szCs w:val="26"/>
                <w:rtl/>
              </w:rPr>
              <w:t>בסמכותו של המשרד להגנת הסביבה לאכוף הוראות חוק זה באזור רגיש שלא נמצא בתחומה השיפוטי של אף רשות מקומית</w:t>
            </w:r>
            <w:r>
              <w:rPr>
                <w:rFonts w:ascii="David" w:eastAsia="Arial" w:hAnsi="David" w:cs="David" w:hint="cs"/>
                <w:sz w:val="26"/>
                <w:szCs w:val="26"/>
                <w:rtl/>
              </w:rPr>
              <w:t>.</w:t>
            </w:r>
          </w:p>
        </w:tc>
      </w:tr>
      <w:tr w:rsidR="00571F3B" w:rsidRPr="001A3EF1" w14:paraId="2DC863F2" w14:textId="77777777" w:rsidTr="00520183">
        <w:tc>
          <w:tcPr>
            <w:tcW w:w="1837" w:type="dxa"/>
          </w:tcPr>
          <w:p w14:paraId="4948F59D"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גיבוש תוכנית</w:t>
            </w:r>
          </w:p>
        </w:tc>
        <w:tc>
          <w:tcPr>
            <w:tcW w:w="567" w:type="dxa"/>
          </w:tcPr>
          <w:p w14:paraId="0F037390"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Pr>
                <w:rFonts w:ascii="David" w:eastAsia="Arial" w:hAnsi="David" w:cs="David" w:hint="cs"/>
                <w:sz w:val="26"/>
                <w:szCs w:val="26"/>
                <w:rtl/>
              </w:rPr>
              <w:t>5.</w:t>
            </w:r>
          </w:p>
        </w:tc>
        <w:tc>
          <w:tcPr>
            <w:tcW w:w="7233" w:type="dxa"/>
          </w:tcPr>
          <w:p w14:paraId="12750187" w14:textId="3DD2781E"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 xml:space="preserve">(א)  </w:t>
            </w:r>
            <w:r w:rsidR="00C85A97">
              <w:rPr>
                <w:rFonts w:ascii="David" w:eastAsia="Arial" w:hAnsi="David" w:cs="David" w:hint="cs"/>
                <w:sz w:val="26"/>
                <w:szCs w:val="26"/>
                <w:rtl/>
              </w:rPr>
              <w:t>גופים ציבוריים</w:t>
            </w:r>
            <w:r w:rsidRPr="001A3EF1">
              <w:rPr>
                <w:rFonts w:ascii="David" w:eastAsia="Arial" w:hAnsi="David" w:cs="David" w:hint="cs"/>
                <w:sz w:val="26"/>
                <w:szCs w:val="26"/>
                <w:rtl/>
              </w:rPr>
              <w:t xml:space="preserve"> יגבשו תוכנית לצמצום השימוש בפלסטיק </w:t>
            </w:r>
            <w:r w:rsidR="00C85A97">
              <w:rPr>
                <w:rFonts w:ascii="David" w:eastAsia="Arial" w:hAnsi="David" w:cs="David" w:hint="cs"/>
                <w:sz w:val="26"/>
                <w:szCs w:val="26"/>
                <w:rtl/>
              </w:rPr>
              <w:t xml:space="preserve">במשרדיה </w:t>
            </w:r>
            <w:r w:rsidRPr="001A3EF1">
              <w:rPr>
                <w:rFonts w:ascii="David" w:eastAsia="Arial" w:hAnsi="David" w:cs="David" w:hint="cs"/>
                <w:sz w:val="26"/>
                <w:szCs w:val="26"/>
                <w:rtl/>
              </w:rPr>
              <w:t>עד לאיסור מוחלט אחרי 5 שנים.</w:t>
            </w:r>
          </w:p>
        </w:tc>
      </w:tr>
      <w:tr w:rsidR="00571F3B" w:rsidRPr="001A3EF1" w14:paraId="33319B72" w14:textId="77777777" w:rsidTr="00520183">
        <w:tc>
          <w:tcPr>
            <w:tcW w:w="1837" w:type="dxa"/>
          </w:tcPr>
          <w:p w14:paraId="7BAF14D3"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567" w:type="dxa"/>
          </w:tcPr>
          <w:p w14:paraId="06BEE1A9"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233" w:type="dxa"/>
          </w:tcPr>
          <w:p w14:paraId="63E3BF5F" w14:textId="394AFEF2"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hAnsi="David" w:cs="David" w:hint="cs"/>
                <w:sz w:val="26"/>
                <w:szCs w:val="26"/>
                <w:rtl/>
              </w:rPr>
              <w:t xml:space="preserve">(ב)  </w:t>
            </w:r>
            <w:r w:rsidR="00C85A97">
              <w:rPr>
                <w:rFonts w:ascii="David" w:hAnsi="David" w:cs="David" w:hint="cs"/>
                <w:sz w:val="26"/>
                <w:szCs w:val="26"/>
                <w:rtl/>
              </w:rPr>
              <w:t>הגופים הציבוריים</w:t>
            </w:r>
            <w:r w:rsidRPr="001A3EF1">
              <w:rPr>
                <w:rFonts w:ascii="David" w:hAnsi="David" w:cs="David" w:hint="cs"/>
                <w:sz w:val="26"/>
                <w:szCs w:val="26"/>
                <w:rtl/>
              </w:rPr>
              <w:t xml:space="preserve"> יגישו דיווח שנתי על יישום התוכנית למשרד הגנת הסביבה.</w:t>
            </w:r>
          </w:p>
        </w:tc>
      </w:tr>
      <w:tr w:rsidR="00571F3B" w:rsidRPr="001A3EF1" w14:paraId="63AA6011" w14:textId="77777777" w:rsidTr="00520183">
        <w:tc>
          <w:tcPr>
            <w:tcW w:w="1837" w:type="dxa"/>
          </w:tcPr>
          <w:p w14:paraId="11252887"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lastRenderedPageBreak/>
              <w:t xml:space="preserve">ביצוע ותקנות </w:t>
            </w:r>
          </w:p>
        </w:tc>
        <w:tc>
          <w:tcPr>
            <w:tcW w:w="567" w:type="dxa"/>
          </w:tcPr>
          <w:p w14:paraId="59907ACA"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5.</w:t>
            </w:r>
          </w:p>
        </w:tc>
        <w:tc>
          <w:tcPr>
            <w:tcW w:w="7233" w:type="dxa"/>
          </w:tcPr>
          <w:p w14:paraId="16C3769F"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David" w:hAnsi="David" w:cs="David" w:hint="cs"/>
                <w:sz w:val="26"/>
                <w:szCs w:val="26"/>
                <w:rtl/>
              </w:rPr>
              <w:t>השר האחראי על ביצוע חוק זה הינו שר הפנים והוא רשאי להתקין תקנות באישור ועדת הפנים ואיכות הסביבה למען ביצועו</w:t>
            </w:r>
            <w:r w:rsidRPr="001A3EF1">
              <w:rPr>
                <w:rFonts w:ascii="David" w:eastAsia="Arial" w:hAnsi="David" w:cs="David" w:hint="cs"/>
                <w:sz w:val="26"/>
                <w:szCs w:val="26"/>
              </w:rPr>
              <w:t>.</w:t>
            </w:r>
          </w:p>
        </w:tc>
      </w:tr>
      <w:tr w:rsidR="00571F3B" w:rsidRPr="001A3EF1" w14:paraId="0D5A71F0" w14:textId="77777777" w:rsidTr="00520183">
        <w:tc>
          <w:tcPr>
            <w:tcW w:w="1837" w:type="dxa"/>
            <w:vMerge w:val="restart"/>
          </w:tcPr>
          <w:p w14:paraId="1A344FC2"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חובת הרשות המקומית לחוקק חוק עז</w:t>
            </w:r>
            <w:r>
              <w:rPr>
                <w:rFonts w:ascii="David" w:eastAsia="Arial" w:hAnsi="David" w:cs="David" w:hint="cs"/>
                <w:sz w:val="26"/>
                <w:szCs w:val="26"/>
                <w:rtl/>
              </w:rPr>
              <w:t>ר</w:t>
            </w:r>
          </w:p>
          <w:p w14:paraId="63E48850"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567" w:type="dxa"/>
          </w:tcPr>
          <w:p w14:paraId="514E3FCD"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1A3EF1">
              <w:rPr>
                <w:rFonts w:ascii="David" w:eastAsia="Arial" w:hAnsi="David" w:cs="David" w:hint="cs"/>
                <w:sz w:val="26"/>
                <w:szCs w:val="26"/>
                <w:rtl/>
              </w:rPr>
              <w:t>6.</w:t>
            </w:r>
          </w:p>
        </w:tc>
        <w:tc>
          <w:tcPr>
            <w:tcW w:w="7233" w:type="dxa"/>
          </w:tcPr>
          <w:p w14:paraId="41F2740A"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1A3EF1">
              <w:rPr>
                <w:rFonts w:ascii="David" w:eastAsia="Arial" w:hAnsi="David" w:cs="David" w:hint="cs"/>
                <w:sz w:val="26"/>
                <w:szCs w:val="26"/>
                <w:rtl/>
              </w:rPr>
              <w:t xml:space="preserve">רשות מקומית שנמצא בשטחה אזור רגיש, מחויבת לחוקק בתוך </w:t>
            </w:r>
            <w:r>
              <w:rPr>
                <w:rFonts w:ascii="David" w:eastAsia="Arial" w:hAnsi="David" w:cs="David" w:hint="cs"/>
                <w:sz w:val="26"/>
                <w:szCs w:val="26"/>
                <w:rtl/>
              </w:rPr>
              <w:t>חמש</w:t>
            </w:r>
            <w:r w:rsidRPr="001A3EF1">
              <w:rPr>
                <w:rFonts w:ascii="David" w:eastAsia="Arial" w:hAnsi="David" w:cs="David" w:hint="cs"/>
                <w:sz w:val="26"/>
                <w:szCs w:val="26"/>
                <w:rtl/>
              </w:rPr>
              <w:t xml:space="preserve"> שנים חוק </w:t>
            </w:r>
            <w:r>
              <w:rPr>
                <w:rFonts w:ascii="David" w:eastAsia="Arial" w:hAnsi="David" w:cs="David" w:hint="cs"/>
                <w:sz w:val="26"/>
                <w:szCs w:val="26"/>
                <w:rtl/>
              </w:rPr>
              <w:t xml:space="preserve">או חוקי עזר שמסדירים את האיסורים להכנסת ושיווק מוצרי פלסטיק חד פעמיים לאזורים הרגישים בשטחה ובה יטילו קנס על המפר, בהתאם לתקנות השר. </w:t>
            </w:r>
          </w:p>
        </w:tc>
      </w:tr>
      <w:tr w:rsidR="00571F3B" w:rsidRPr="001A3EF1" w14:paraId="368EDEA9" w14:textId="77777777" w:rsidTr="00520183">
        <w:tc>
          <w:tcPr>
            <w:tcW w:w="1837" w:type="dxa"/>
            <w:vMerge/>
          </w:tcPr>
          <w:p w14:paraId="61D1B08B" w14:textId="77777777" w:rsidR="00571F3B" w:rsidRPr="001A3EF1"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567" w:type="dxa"/>
          </w:tcPr>
          <w:p w14:paraId="446EB2B7" w14:textId="77777777" w:rsidR="00571F3B" w:rsidRPr="001A3EF1"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p>
        </w:tc>
        <w:tc>
          <w:tcPr>
            <w:tcW w:w="7233" w:type="dxa"/>
          </w:tcPr>
          <w:p w14:paraId="65CAF7BC" w14:textId="77777777" w:rsidR="00571F3B" w:rsidRPr="004F706A" w:rsidRDefault="00571F3B" w:rsidP="00520183">
            <w:pPr>
              <w:pStyle w:val="afc"/>
              <w:keepLines/>
              <w:widowControl/>
              <w:pBdr>
                <w:top w:val="nil"/>
                <w:left w:val="nil"/>
                <w:bottom w:val="nil"/>
                <w:right w:val="nil"/>
                <w:between w:val="nil"/>
              </w:pBdr>
              <w:tabs>
                <w:tab w:val="left" w:pos="624"/>
                <w:tab w:val="left" w:pos="1247"/>
              </w:tabs>
              <w:autoSpaceDE/>
              <w:autoSpaceDN/>
              <w:adjustRightInd/>
              <w:spacing w:before="0" w:line="360" w:lineRule="auto"/>
              <w:ind w:left="0" w:firstLine="0"/>
              <w:textAlignment w:val="auto"/>
              <w:rPr>
                <w:rFonts w:ascii="David" w:eastAsia="Arial" w:hAnsi="David" w:cs="David"/>
                <w:sz w:val="26"/>
                <w:szCs w:val="26"/>
                <w:rtl/>
              </w:rPr>
            </w:pPr>
          </w:p>
        </w:tc>
      </w:tr>
    </w:tbl>
    <w:p w14:paraId="2200BA6F" w14:textId="77777777" w:rsidR="00571F3B" w:rsidRPr="001A3EF1" w:rsidRDefault="00571F3B" w:rsidP="00571F3B">
      <w:pPr>
        <w:pStyle w:val="HeadDivreiHesber"/>
        <w:rPr>
          <w:rtl/>
        </w:rPr>
      </w:pPr>
      <w:r w:rsidRPr="0027450A">
        <w:rPr>
          <w:rFonts w:hint="cs"/>
          <w:rtl/>
        </w:rPr>
        <w:t>דברי הסבר</w:t>
      </w:r>
    </w:p>
    <w:p w14:paraId="10FD0147" w14:textId="77777777" w:rsidR="00571F3B" w:rsidRDefault="00571F3B" w:rsidP="00571F3B">
      <w:pPr>
        <w:pBdr>
          <w:top w:val="nil"/>
          <w:left w:val="nil"/>
          <w:bottom w:val="nil"/>
          <w:right w:val="nil"/>
          <w:between w:val="nil"/>
        </w:pBdr>
        <w:spacing w:before="0" w:line="360" w:lineRule="auto"/>
        <w:rPr>
          <w:rFonts w:ascii="David" w:eastAsia="Arial" w:hAnsi="David" w:cs="David"/>
          <w:sz w:val="26"/>
          <w:szCs w:val="26"/>
          <w:rtl/>
        </w:rPr>
      </w:pPr>
      <w:r w:rsidRPr="001A3EF1">
        <w:rPr>
          <w:rFonts w:ascii="David" w:eastAsia="Arial" w:hAnsi="David" w:cs="David"/>
          <w:sz w:val="26"/>
          <w:szCs w:val="26"/>
          <w:rtl/>
        </w:rPr>
        <w:t xml:space="preserve">אחד הגורמים המרכזיים לזיהום פלסטיק הינו השלכת מוצרי פלסטיק חד-פעמיים </w:t>
      </w:r>
      <w:proofErr w:type="spellStart"/>
      <w:r w:rsidRPr="001A3EF1">
        <w:rPr>
          <w:rFonts w:ascii="David" w:eastAsia="Arial" w:hAnsi="David" w:cs="David"/>
          <w:sz w:val="26"/>
          <w:szCs w:val="26"/>
          <w:rtl/>
        </w:rPr>
        <w:t>ב''אזורים</w:t>
      </w:r>
      <w:proofErr w:type="spellEnd"/>
      <w:r w:rsidRPr="001A3EF1">
        <w:rPr>
          <w:rFonts w:ascii="David" w:eastAsia="Arial" w:hAnsi="David" w:cs="David"/>
          <w:sz w:val="26"/>
          <w:szCs w:val="26"/>
          <w:rtl/>
        </w:rPr>
        <w:t xml:space="preserve"> הרגישים'' בעיקר, מוצרים אלה שנזרקים בכמויות גדולות גורמות לנזקים גדולים גם לסביבה וגם לבריאות של כולנו, מחקרים רבים מראים שהחופים שלנו מזוהמים במיקרו-פלסטיק ובכימיקלים שמקורם במוצרי פלסטיק, דבר שעלול לגרום למגוון נזקים בריאותיים לבני אדם לבעלי חיים</w:t>
      </w:r>
      <w:r>
        <w:rPr>
          <w:rFonts w:ascii="David" w:eastAsia="Arial" w:hAnsi="David" w:cs="David" w:hint="cs"/>
          <w:sz w:val="26"/>
          <w:szCs w:val="26"/>
          <w:rtl/>
        </w:rPr>
        <w:t xml:space="preserve"> וגם לאיכות הסביבה</w:t>
      </w:r>
      <w:r w:rsidRPr="001A3EF1">
        <w:rPr>
          <w:rFonts w:ascii="David" w:eastAsia="Arial" w:hAnsi="David" w:cs="David"/>
          <w:sz w:val="26"/>
          <w:szCs w:val="26"/>
          <w:rtl/>
        </w:rPr>
        <w:t xml:space="preserve">, </w:t>
      </w:r>
      <w:r>
        <w:rPr>
          <w:rFonts w:ascii="David" w:eastAsia="Arial" w:hAnsi="David" w:cs="David" w:hint="cs"/>
          <w:sz w:val="26"/>
          <w:szCs w:val="26"/>
          <w:rtl/>
        </w:rPr>
        <w:t xml:space="preserve">דבר </w:t>
      </w:r>
      <w:r w:rsidRPr="001A3EF1">
        <w:rPr>
          <w:rFonts w:ascii="David" w:eastAsia="Arial" w:hAnsi="David" w:cs="David"/>
          <w:sz w:val="26"/>
          <w:szCs w:val="26"/>
          <w:rtl/>
        </w:rPr>
        <w:t>זה צריך להדאיג את כולנו ולהאיר לנו על החשיבות של צמצום השימוש בפלסטיק החד-פעמי בכלל, ובאזורים הרגישים בפרט, לאור ההכרה בחשיבות דבר זה באה הצעת החוק.</w:t>
      </w:r>
    </w:p>
    <w:p w14:paraId="5526C92C" w14:textId="77777777" w:rsidR="00571F3B" w:rsidRDefault="00571F3B" w:rsidP="00571F3B">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הוכנה על ידי טארק נסאר (בעזרתה של יעל אגמון נכט) מקליניקת הכנסת של אוניברסיטת תל אביב, בהנחיית ד״ר דב חנין. </w:t>
      </w:r>
    </w:p>
    <w:p w14:paraId="4C0088A8" w14:textId="77777777" w:rsidR="00571F3B" w:rsidRDefault="00571F3B" w:rsidP="00571F3B">
      <w:pPr>
        <w:pStyle w:val="3"/>
        <w:rPr>
          <w:rtl/>
        </w:rPr>
      </w:pPr>
      <w:bookmarkStart w:id="46" w:name="_Toc73302838"/>
      <w:r w:rsidRPr="001C23FD">
        <w:rPr>
          <w:rFonts w:hint="cs"/>
          <w:b w:val="0"/>
          <w:bCs/>
          <w:rtl/>
        </w:rPr>
        <w:t>הצעת חוק ג.8</w:t>
      </w:r>
      <w:r>
        <w:rPr>
          <w:rFonts w:hint="cs"/>
          <w:rtl/>
        </w:rPr>
        <w:t xml:space="preserve"> </w:t>
      </w:r>
      <w:r>
        <w:rPr>
          <w:rtl/>
        </w:rPr>
        <w:t>–</w:t>
      </w:r>
      <w:r>
        <w:rPr>
          <w:rFonts w:hint="cs"/>
          <w:rtl/>
        </w:rPr>
        <w:t xml:space="preserve"> הצעת חוק מס פסולת לפי כמות // טארק</w:t>
      </w:r>
      <w:bookmarkEnd w:id="46"/>
    </w:p>
    <w:p w14:paraId="4B876F8B" w14:textId="77777777" w:rsidR="00571F3B" w:rsidRPr="0050538F" w:rsidRDefault="00571F3B" w:rsidP="00571F3B">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1E1034CE" w14:textId="77777777" w:rsidR="008656A3" w:rsidRPr="00893D0D" w:rsidRDefault="008656A3" w:rsidP="008656A3">
      <w:pPr>
        <w:keepNext/>
        <w:keepLines/>
        <w:pBdr>
          <w:top w:val="nil"/>
          <w:left w:val="nil"/>
          <w:bottom w:val="nil"/>
          <w:right w:val="nil"/>
          <w:between w:val="nil"/>
        </w:pBdr>
        <w:spacing w:before="240" w:line="360" w:lineRule="auto"/>
        <w:ind w:firstLine="0"/>
        <w:jc w:val="center"/>
        <w:rPr>
          <w:rFonts w:ascii="David" w:eastAsia="David" w:hAnsi="David" w:cs="David"/>
          <w:bCs/>
          <w:sz w:val="28"/>
          <w:szCs w:val="28"/>
        </w:rPr>
      </w:pPr>
      <w:r w:rsidRPr="00893D0D">
        <w:rPr>
          <w:rFonts w:ascii="David" w:eastAsia="David" w:hAnsi="David" w:cs="David"/>
          <w:bCs/>
          <w:sz w:val="28"/>
          <w:szCs w:val="28"/>
          <w:rtl/>
        </w:rPr>
        <w:t>הכנסת העשרים וארבע</w:t>
      </w:r>
    </w:p>
    <w:p w14:paraId="6EC693D5" w14:textId="77777777" w:rsidR="008656A3" w:rsidRDefault="008656A3" w:rsidP="008656A3">
      <w:pPr>
        <w:rPr>
          <w:rFonts w:ascii="David" w:eastAsia="David" w:hAnsi="David" w:cs="David"/>
          <w:b/>
          <w:sz w:val="24"/>
          <w:szCs w:val="24"/>
        </w:rPr>
      </w:pPr>
    </w:p>
    <w:p w14:paraId="532239C7" w14:textId="77777777" w:rsidR="008656A3" w:rsidRDefault="008656A3" w:rsidP="008656A3">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630F7A9B" w14:textId="77777777" w:rsidR="008656A3" w:rsidRDefault="008656A3" w:rsidP="008656A3">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63DF7B0D" w14:textId="77777777" w:rsidR="008656A3" w:rsidRDefault="008656A3" w:rsidP="008656A3">
      <w:pPr>
        <w:pBdr>
          <w:top w:val="nil"/>
          <w:left w:val="nil"/>
          <w:bottom w:val="nil"/>
          <w:right w:val="nil"/>
          <w:between w:val="nil"/>
        </w:pBdr>
        <w:spacing w:before="0" w:line="240" w:lineRule="auto"/>
        <w:ind w:left="3544" w:firstLine="0"/>
        <w:jc w:val="left"/>
        <w:rPr>
          <w:rFonts w:ascii="David" w:eastAsia="David" w:hAnsi="David" w:cs="David"/>
          <w:sz w:val="26"/>
          <w:szCs w:val="26"/>
        </w:rPr>
      </w:pPr>
      <w:r>
        <w:rPr>
          <w:rFonts w:ascii="David" w:eastAsia="David" w:hAnsi="David" w:cs="David"/>
          <w:sz w:val="26"/>
          <w:szCs w:val="26"/>
        </w:rPr>
        <w:t xml:space="preserve">                                             </w:t>
      </w:r>
      <w:r>
        <w:rPr>
          <w:rFonts w:ascii="David" w:eastAsia="David" w:hAnsi="David" w:cs="David"/>
          <w:sz w:val="26"/>
          <w:szCs w:val="26"/>
          <w:rtl/>
        </w:rPr>
        <w:t>פ/24/</w:t>
      </w:r>
    </w:p>
    <w:p w14:paraId="36891E14" w14:textId="135AD0FD" w:rsidR="00571F3B" w:rsidRPr="0050538F" w:rsidRDefault="00571F3B" w:rsidP="00571F3B">
      <w:pPr>
        <w:pBdr>
          <w:top w:val="nil"/>
          <w:left w:val="nil"/>
          <w:bottom w:val="nil"/>
          <w:right w:val="nil"/>
          <w:between w:val="nil"/>
        </w:pBdr>
        <w:spacing w:before="0" w:line="360" w:lineRule="auto"/>
        <w:ind w:left="3544" w:firstLine="0"/>
        <w:jc w:val="left"/>
        <w:rPr>
          <w:rFonts w:ascii="David" w:hAnsi="David" w:cs="David"/>
          <w:sz w:val="26"/>
          <w:szCs w:val="26"/>
        </w:rPr>
      </w:pPr>
      <w:r w:rsidRPr="0050538F">
        <w:rPr>
          <w:rFonts w:ascii="David" w:hAnsi="David" w:cs="David" w:hint="cs"/>
          <w:sz w:val="26"/>
          <w:szCs w:val="26"/>
        </w:rPr>
        <w:t xml:space="preserve">           </w:t>
      </w:r>
    </w:p>
    <w:p w14:paraId="4553B79D" w14:textId="77777777" w:rsidR="00571F3B" w:rsidRDefault="00571F3B" w:rsidP="00571F3B">
      <w:pPr>
        <w:pBdr>
          <w:top w:val="nil"/>
          <w:left w:val="nil"/>
          <w:bottom w:val="nil"/>
          <w:right w:val="nil"/>
          <w:between w:val="nil"/>
        </w:pBdr>
        <w:spacing w:before="0" w:line="360" w:lineRule="auto"/>
        <w:jc w:val="center"/>
        <w:rPr>
          <w:rFonts w:ascii="David" w:eastAsia="Arial" w:hAnsi="David" w:cs="David"/>
          <w:bCs/>
          <w:sz w:val="26"/>
          <w:szCs w:val="26"/>
          <w:rtl/>
        </w:rPr>
      </w:pPr>
      <w:r w:rsidRPr="007F72DD">
        <w:rPr>
          <w:rFonts w:ascii="David" w:eastAsia="Arial" w:hAnsi="David" w:cs="David"/>
          <w:bCs/>
          <w:sz w:val="26"/>
          <w:szCs w:val="26"/>
          <w:rtl/>
        </w:rPr>
        <w:t xml:space="preserve">הצעת חוק מס פסולת לפי כמות (היטלים דיפרנציאליים על ייצור פסולת), </w:t>
      </w:r>
      <w:proofErr w:type="spellStart"/>
      <w:r w:rsidRPr="007F72DD">
        <w:rPr>
          <w:rFonts w:ascii="David" w:eastAsia="Arial" w:hAnsi="David" w:cs="David"/>
          <w:bCs/>
          <w:sz w:val="26"/>
          <w:szCs w:val="26"/>
          <w:rtl/>
        </w:rPr>
        <w:t>התשפ"א</w:t>
      </w:r>
      <w:proofErr w:type="spellEnd"/>
      <w:r w:rsidRPr="007F72DD">
        <w:rPr>
          <w:rFonts w:ascii="David" w:eastAsia="Arial" w:hAnsi="David" w:cs="David"/>
          <w:bCs/>
          <w:sz w:val="26"/>
          <w:szCs w:val="26"/>
          <w:rtl/>
        </w:rPr>
        <w:t>–2021</w:t>
      </w:r>
    </w:p>
    <w:p w14:paraId="37B7CD6A" w14:textId="77777777" w:rsidR="00571F3B" w:rsidRDefault="00571F3B" w:rsidP="00571F3B">
      <w:pPr>
        <w:pBdr>
          <w:top w:val="nil"/>
          <w:left w:val="nil"/>
          <w:bottom w:val="nil"/>
          <w:right w:val="nil"/>
          <w:between w:val="nil"/>
        </w:pBdr>
        <w:spacing w:before="0" w:line="360" w:lineRule="auto"/>
        <w:jc w:val="center"/>
        <w:rPr>
          <w:rFonts w:ascii="David" w:eastAsia="Arial" w:hAnsi="David" w:cs="David"/>
          <w:bCs/>
          <w:sz w:val="26"/>
          <w:szCs w:val="26"/>
          <w:rtl/>
        </w:rPr>
      </w:pPr>
    </w:p>
    <w:tbl>
      <w:tblPr>
        <w:bidiVisual/>
        <w:tblW w:w="9640" w:type="dxa"/>
        <w:tblLayout w:type="fixed"/>
        <w:tblLook w:val="0000" w:firstRow="0" w:lastRow="0" w:firstColumn="0" w:lastColumn="0" w:noHBand="0" w:noVBand="0"/>
      </w:tblPr>
      <w:tblGrid>
        <w:gridCol w:w="1870"/>
        <w:gridCol w:w="534"/>
        <w:gridCol w:w="7236"/>
      </w:tblGrid>
      <w:tr w:rsidR="00571F3B" w14:paraId="03A3925C" w14:textId="77777777" w:rsidTr="00520183">
        <w:tc>
          <w:tcPr>
            <w:tcW w:w="1870" w:type="dxa"/>
          </w:tcPr>
          <w:p w14:paraId="21502B02"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מטרות</w:t>
            </w:r>
          </w:p>
        </w:tc>
        <w:tc>
          <w:tcPr>
            <w:tcW w:w="534" w:type="dxa"/>
          </w:tcPr>
          <w:p w14:paraId="1B8EBADA"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1.</w:t>
            </w:r>
          </w:p>
        </w:tc>
        <w:tc>
          <w:tcPr>
            <w:tcW w:w="7236" w:type="dxa"/>
          </w:tcPr>
          <w:p w14:paraId="4DA30FD7"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hAnsi="David" w:cs="David" w:hint="cs"/>
                <w:sz w:val="26"/>
                <w:szCs w:val="26"/>
                <w:rtl/>
              </w:rPr>
              <w:t>מטרת חוק זה הינה להפנים את עלויות ייצור הפסולת החברתיות והבריאותיות, ולתמרץ את התושבים להפחית מכמויות הפסולת שהם מייצרים</w:t>
            </w:r>
            <w:r>
              <w:rPr>
                <w:rFonts w:ascii="David" w:eastAsia="Arial" w:hAnsi="David" w:cs="David" w:hint="cs"/>
                <w:sz w:val="26"/>
                <w:szCs w:val="26"/>
                <w:rtl/>
              </w:rPr>
              <w:t>,</w:t>
            </w:r>
            <w:r w:rsidRPr="007F72DD">
              <w:rPr>
                <w:rFonts w:ascii="David" w:eastAsia="Arial" w:hAnsi="David" w:cs="David" w:hint="cs"/>
                <w:sz w:val="26"/>
                <w:szCs w:val="26"/>
              </w:rPr>
              <w:t xml:space="preserve"> </w:t>
            </w:r>
            <w:r w:rsidRPr="007F72DD">
              <w:rPr>
                <w:rFonts w:ascii="David" w:hAnsi="David" w:cs="David" w:hint="cs"/>
                <w:sz w:val="26"/>
                <w:szCs w:val="26"/>
                <w:rtl/>
              </w:rPr>
              <w:t>כל זה למען ההגנה על איכות הסביבה ובריאות הציבור.</w:t>
            </w:r>
          </w:p>
        </w:tc>
      </w:tr>
      <w:tr w:rsidR="00571F3B" w14:paraId="3F5F692B" w14:textId="77777777" w:rsidTr="00520183">
        <w:tc>
          <w:tcPr>
            <w:tcW w:w="1870" w:type="dxa"/>
          </w:tcPr>
          <w:p w14:paraId="35329270"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הגדרות</w:t>
            </w:r>
          </w:p>
        </w:tc>
        <w:tc>
          <w:tcPr>
            <w:tcW w:w="534" w:type="dxa"/>
          </w:tcPr>
          <w:p w14:paraId="7028A34F"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7F72DD">
              <w:rPr>
                <w:rFonts w:ascii="David" w:eastAsia="Arial" w:hAnsi="David" w:cs="David" w:hint="cs"/>
                <w:sz w:val="26"/>
                <w:szCs w:val="26"/>
              </w:rPr>
              <w:t>2</w:t>
            </w:r>
            <w:r w:rsidRPr="007F72DD">
              <w:rPr>
                <w:rFonts w:ascii="David" w:eastAsia="Arial" w:hAnsi="David" w:cs="David" w:hint="cs"/>
                <w:sz w:val="26"/>
                <w:szCs w:val="26"/>
                <w:rtl/>
              </w:rPr>
              <w:t>.</w:t>
            </w:r>
          </w:p>
        </w:tc>
        <w:tc>
          <w:tcPr>
            <w:tcW w:w="7236" w:type="dxa"/>
          </w:tcPr>
          <w:p w14:paraId="620DF89F"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7F72DD">
              <w:rPr>
                <w:rFonts w:ascii="David" w:hAnsi="David" w:cs="David" w:hint="cs"/>
                <w:sz w:val="26"/>
                <w:szCs w:val="26"/>
                <w:rtl/>
              </w:rPr>
              <w:t>בחוק זה</w:t>
            </w:r>
            <w:r>
              <w:rPr>
                <w:rFonts w:ascii="David" w:hAnsi="David" w:cs="David" w:hint="cs"/>
                <w:sz w:val="26"/>
                <w:szCs w:val="26"/>
                <w:rtl/>
              </w:rPr>
              <w:t xml:space="preserve"> </w:t>
            </w:r>
            <w:r w:rsidRPr="007F72DD">
              <w:rPr>
                <w:rFonts w:ascii="David" w:hAnsi="David" w:cs="David" w:hint="cs"/>
                <w:sz w:val="26"/>
                <w:szCs w:val="26"/>
                <w:rtl/>
              </w:rPr>
              <w:t>–</w:t>
            </w:r>
          </w:p>
          <w:p w14:paraId="4D07CD65"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7F72DD">
              <w:rPr>
                <w:rFonts w:ascii="David" w:hAnsi="David" w:cs="David" w:hint="cs"/>
                <w:sz w:val="26"/>
                <w:szCs w:val="26"/>
                <w:rtl/>
              </w:rPr>
              <w:t>''</w:t>
            </w:r>
            <w:r>
              <w:rPr>
                <w:rFonts w:ascii="David" w:hAnsi="David" w:cs="David" w:hint="cs"/>
                <w:sz w:val="26"/>
                <w:szCs w:val="26"/>
                <w:rtl/>
              </w:rPr>
              <w:t>אתר הטמנת פסולת</w:t>
            </w:r>
            <w:r w:rsidRPr="007F72DD">
              <w:rPr>
                <w:rFonts w:ascii="David" w:hAnsi="David" w:cs="David" w:hint="cs"/>
                <w:sz w:val="26"/>
                <w:szCs w:val="26"/>
                <w:rtl/>
              </w:rPr>
              <w:t>''</w:t>
            </w:r>
            <w:r>
              <w:rPr>
                <w:rFonts w:ascii="David" w:hAnsi="David" w:cs="David" w:hint="cs"/>
                <w:sz w:val="26"/>
                <w:szCs w:val="26"/>
                <w:rtl/>
              </w:rPr>
              <w:t xml:space="preserve"> </w:t>
            </w:r>
            <w:r>
              <w:rPr>
                <w:rFonts w:ascii="David" w:hAnsi="David" w:cs="David"/>
                <w:sz w:val="26"/>
                <w:szCs w:val="26"/>
                <w:rtl/>
              </w:rPr>
              <w:t>–</w:t>
            </w:r>
            <w:r>
              <w:rPr>
                <w:rFonts w:ascii="David" w:hAnsi="David" w:cs="David" w:hint="cs"/>
                <w:sz w:val="26"/>
                <w:szCs w:val="26"/>
                <w:rtl/>
              </w:rPr>
              <w:t xml:space="preserve"> מקום מורשה לפי כל דין שמתבצעים בו הטמנת פסולת</w:t>
            </w:r>
            <w:r w:rsidRPr="007F72DD">
              <w:rPr>
                <w:rFonts w:ascii="David" w:hAnsi="David" w:cs="David" w:hint="cs"/>
                <w:sz w:val="26"/>
                <w:szCs w:val="26"/>
                <w:rtl/>
              </w:rPr>
              <w:t>;</w:t>
            </w:r>
          </w:p>
        </w:tc>
      </w:tr>
      <w:tr w:rsidR="00571F3B" w14:paraId="34E22AD9" w14:textId="77777777" w:rsidTr="00520183">
        <w:tc>
          <w:tcPr>
            <w:tcW w:w="1870" w:type="dxa"/>
          </w:tcPr>
          <w:p w14:paraId="4A52696B"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534" w:type="dxa"/>
          </w:tcPr>
          <w:p w14:paraId="56A2FCB2"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236" w:type="dxa"/>
          </w:tcPr>
          <w:p w14:paraId="45C515CD"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7F72DD">
              <w:rPr>
                <w:rFonts w:ascii="David" w:hAnsi="David" w:cs="David" w:hint="cs"/>
                <w:sz w:val="26"/>
                <w:szCs w:val="26"/>
                <w:rtl/>
              </w:rPr>
              <w:t>''</w:t>
            </w:r>
            <w:r>
              <w:rPr>
                <w:rFonts w:ascii="David" w:hAnsi="David" w:cs="David" w:hint="cs"/>
                <w:sz w:val="26"/>
                <w:szCs w:val="26"/>
                <w:rtl/>
              </w:rPr>
              <w:t>מפעיל אתר הטמנה</w:t>
            </w:r>
            <w:r w:rsidRPr="007F72DD">
              <w:rPr>
                <w:rFonts w:ascii="David" w:hAnsi="David" w:cs="David" w:hint="cs"/>
                <w:sz w:val="26"/>
                <w:szCs w:val="26"/>
                <w:rtl/>
              </w:rPr>
              <w:t>''</w:t>
            </w:r>
            <w:r>
              <w:rPr>
                <w:rFonts w:ascii="David" w:hAnsi="David" w:cs="David" w:hint="cs"/>
                <w:sz w:val="26"/>
                <w:szCs w:val="26"/>
                <w:rtl/>
              </w:rPr>
              <w:t xml:space="preserve"> </w:t>
            </w:r>
            <w:r w:rsidRPr="007F72DD">
              <w:rPr>
                <w:rFonts w:ascii="David" w:hAnsi="David" w:cs="David" w:hint="cs"/>
                <w:sz w:val="26"/>
                <w:szCs w:val="26"/>
                <w:rtl/>
              </w:rPr>
              <w:t xml:space="preserve">– </w:t>
            </w:r>
            <w:r>
              <w:rPr>
                <w:rFonts w:ascii="David" w:hAnsi="David" w:cs="David" w:hint="cs"/>
                <w:sz w:val="26"/>
                <w:szCs w:val="26"/>
                <w:rtl/>
              </w:rPr>
              <w:t>אדם או חברה שבהשגחתה או בניהולה אתר הטמנת פסולת על פי חוק</w:t>
            </w:r>
            <w:r w:rsidRPr="007F72DD">
              <w:rPr>
                <w:rFonts w:ascii="David" w:hAnsi="David" w:cs="David" w:hint="cs"/>
                <w:sz w:val="26"/>
                <w:szCs w:val="26"/>
                <w:rtl/>
              </w:rPr>
              <w:t xml:space="preserve">; </w:t>
            </w:r>
          </w:p>
        </w:tc>
      </w:tr>
      <w:tr w:rsidR="00571F3B" w14:paraId="74A65250" w14:textId="77777777" w:rsidTr="00520183">
        <w:tc>
          <w:tcPr>
            <w:tcW w:w="1870" w:type="dxa"/>
          </w:tcPr>
          <w:p w14:paraId="63928459"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534" w:type="dxa"/>
          </w:tcPr>
          <w:p w14:paraId="06EC290C"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7236" w:type="dxa"/>
          </w:tcPr>
          <w:p w14:paraId="2CEF5540"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Pr>
                <w:rFonts w:ascii="David" w:hAnsi="David" w:cs="David" w:hint="cs"/>
                <w:sz w:val="26"/>
                <w:szCs w:val="26"/>
                <w:rtl/>
              </w:rPr>
              <w:t xml:space="preserve">״רשות מקומית'' </w:t>
            </w:r>
            <w:r>
              <w:rPr>
                <w:rFonts w:ascii="David" w:hAnsi="David" w:cs="David"/>
                <w:sz w:val="26"/>
                <w:szCs w:val="26"/>
                <w:rtl/>
              </w:rPr>
              <w:t>–</w:t>
            </w:r>
            <w:r w:rsidRPr="007F72DD">
              <w:rPr>
                <w:rFonts w:ascii="David" w:hAnsi="David" w:cs="David" w:hint="cs"/>
                <w:sz w:val="26"/>
                <w:szCs w:val="26"/>
                <w:rtl/>
              </w:rPr>
              <w:t xml:space="preserve"> </w:t>
            </w:r>
            <w:r>
              <w:rPr>
                <w:rFonts w:ascii="David" w:hAnsi="David" w:cs="David" w:hint="cs"/>
                <w:sz w:val="26"/>
                <w:szCs w:val="26"/>
                <w:rtl/>
              </w:rPr>
              <w:t>עירייה, מועצה מקומית, או מועצה אזורית</w:t>
            </w:r>
            <w:r w:rsidRPr="007F72DD">
              <w:rPr>
                <w:rFonts w:ascii="David" w:hAnsi="David" w:cs="David" w:hint="cs"/>
                <w:sz w:val="26"/>
                <w:szCs w:val="26"/>
                <w:rtl/>
              </w:rPr>
              <w:t>.</w:t>
            </w:r>
          </w:p>
        </w:tc>
      </w:tr>
      <w:tr w:rsidR="00571F3B" w14:paraId="3FAD8479" w14:textId="77777777" w:rsidTr="00520183">
        <w:tc>
          <w:tcPr>
            <w:tcW w:w="1870" w:type="dxa"/>
            <w:vMerge w:val="restart"/>
          </w:tcPr>
          <w:p w14:paraId="2BB0ADA4"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קביעת היטלים</w:t>
            </w:r>
            <w:r>
              <w:rPr>
                <w:rFonts w:ascii="David" w:eastAsia="Arial" w:hAnsi="David" w:cs="David" w:hint="cs"/>
                <w:sz w:val="26"/>
                <w:szCs w:val="26"/>
                <w:rtl/>
              </w:rPr>
              <w:t xml:space="preserve"> </w:t>
            </w:r>
            <w:r w:rsidRPr="007F72DD">
              <w:rPr>
                <w:rFonts w:ascii="David" w:eastAsia="Arial" w:hAnsi="David" w:cs="David" w:hint="cs"/>
                <w:sz w:val="26"/>
                <w:szCs w:val="26"/>
                <w:rtl/>
              </w:rPr>
              <w:t>דיפרנציאליים על התושבים</w:t>
            </w:r>
          </w:p>
        </w:tc>
        <w:tc>
          <w:tcPr>
            <w:tcW w:w="534" w:type="dxa"/>
          </w:tcPr>
          <w:p w14:paraId="340239AE"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7F72DD">
              <w:rPr>
                <w:rFonts w:ascii="David" w:eastAsia="Arial" w:hAnsi="David" w:cs="David" w:hint="cs"/>
                <w:sz w:val="26"/>
                <w:szCs w:val="26"/>
                <w:rtl/>
              </w:rPr>
              <w:t>3.</w:t>
            </w:r>
          </w:p>
        </w:tc>
        <w:tc>
          <w:tcPr>
            <w:tcW w:w="7236" w:type="dxa"/>
          </w:tcPr>
          <w:p w14:paraId="546B9E87"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(א)</w:t>
            </w:r>
            <w:r w:rsidRPr="007F72DD">
              <w:rPr>
                <w:rFonts w:ascii="David" w:eastAsia="Arial" w:hAnsi="David" w:cs="David" w:hint="cs"/>
                <w:sz w:val="26"/>
                <w:szCs w:val="26"/>
                <w:rtl/>
              </w:rPr>
              <w:tab/>
            </w:r>
            <w:r w:rsidRPr="007F72DD">
              <w:rPr>
                <w:rFonts w:ascii="David" w:hAnsi="David" w:cs="David" w:hint="cs"/>
                <w:sz w:val="26"/>
                <w:szCs w:val="26"/>
                <w:rtl/>
              </w:rPr>
              <w:t>רשות מקומית תטיל מס דיפרנציאלי של התושבים על כמויות הפסולת שהם מייצרים</w:t>
            </w:r>
            <w:r>
              <w:rPr>
                <w:rFonts w:ascii="David" w:eastAsia="Arial" w:hAnsi="David" w:cs="David" w:hint="cs"/>
                <w:sz w:val="26"/>
                <w:szCs w:val="26"/>
                <w:rtl/>
              </w:rPr>
              <w:t>;</w:t>
            </w:r>
          </w:p>
        </w:tc>
      </w:tr>
      <w:tr w:rsidR="00571F3B" w14:paraId="37151E4F" w14:textId="77777777" w:rsidTr="00520183">
        <w:tc>
          <w:tcPr>
            <w:tcW w:w="1870" w:type="dxa"/>
            <w:vMerge/>
          </w:tcPr>
          <w:p w14:paraId="7EBFF137"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534" w:type="dxa"/>
          </w:tcPr>
          <w:p w14:paraId="2495D453"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7236" w:type="dxa"/>
          </w:tcPr>
          <w:p w14:paraId="22FF4C0C"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(ב)</w:t>
            </w:r>
            <w:r w:rsidRPr="007F72DD">
              <w:rPr>
                <w:rFonts w:ascii="David" w:eastAsia="Arial" w:hAnsi="David" w:cs="David" w:hint="cs"/>
                <w:sz w:val="26"/>
                <w:szCs w:val="26"/>
                <w:rtl/>
              </w:rPr>
              <w:tab/>
            </w:r>
            <w:r w:rsidRPr="007F72DD">
              <w:rPr>
                <w:rFonts w:ascii="David" w:hAnsi="David" w:cs="David" w:hint="cs"/>
                <w:sz w:val="26"/>
                <w:szCs w:val="26"/>
                <w:rtl/>
              </w:rPr>
              <w:t>רשות מקומית רשאית לשקול כמות הזבל המיוצרת על ידי משקי הבית של תושביה ולחייב אותם בהתאם</w:t>
            </w:r>
            <w:r>
              <w:rPr>
                <w:rFonts w:ascii="David" w:eastAsia="Arial" w:hAnsi="David" w:cs="David" w:hint="cs"/>
                <w:sz w:val="26"/>
                <w:szCs w:val="26"/>
                <w:rtl/>
              </w:rPr>
              <w:t>;</w:t>
            </w:r>
          </w:p>
        </w:tc>
      </w:tr>
      <w:tr w:rsidR="00571F3B" w14:paraId="673EE595" w14:textId="77777777" w:rsidTr="00520183">
        <w:tc>
          <w:tcPr>
            <w:tcW w:w="1870" w:type="dxa"/>
          </w:tcPr>
          <w:p w14:paraId="40388E26"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534" w:type="dxa"/>
          </w:tcPr>
          <w:p w14:paraId="54B20C4A"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p>
        </w:tc>
        <w:tc>
          <w:tcPr>
            <w:tcW w:w="7236" w:type="dxa"/>
          </w:tcPr>
          <w:p w14:paraId="4D8E4D78"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0"/>
                <w:szCs w:val="20"/>
              </w:rPr>
            </w:pPr>
            <w:r w:rsidRPr="007F72DD">
              <w:rPr>
                <w:rFonts w:ascii="David" w:eastAsia="Arial" w:hAnsi="David" w:cs="David" w:hint="cs"/>
                <w:sz w:val="26"/>
                <w:szCs w:val="26"/>
                <w:rtl/>
              </w:rPr>
              <w:t>(ג)      בהתחלה החוק יחול רק על תושבים שמייצרים כמות חריגה של פסולת שתקבע הרשות המקומית בחוק העזר, ואחרי 5 שנים החוק יחול על כלל האזרחים.</w:t>
            </w:r>
          </w:p>
        </w:tc>
      </w:tr>
      <w:tr w:rsidR="00571F3B" w14:paraId="1D333515" w14:textId="77777777" w:rsidTr="00520183">
        <w:tc>
          <w:tcPr>
            <w:tcW w:w="1870" w:type="dxa"/>
          </w:tcPr>
          <w:p w14:paraId="72FA8208"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7F72DD">
              <w:rPr>
                <w:rFonts w:ascii="David" w:eastAsia="Arial" w:hAnsi="David" w:cs="David" w:hint="cs"/>
                <w:sz w:val="26"/>
                <w:szCs w:val="26"/>
                <w:rtl/>
              </w:rPr>
              <w:t>ייעוד הכספים</w:t>
            </w:r>
          </w:p>
        </w:tc>
        <w:tc>
          <w:tcPr>
            <w:tcW w:w="534" w:type="dxa"/>
          </w:tcPr>
          <w:p w14:paraId="0F5B653F"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4.</w:t>
            </w:r>
          </w:p>
        </w:tc>
        <w:tc>
          <w:tcPr>
            <w:tcW w:w="7236" w:type="dxa"/>
          </w:tcPr>
          <w:p w14:paraId="4047CA93"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(א)</w:t>
            </w:r>
            <w:r w:rsidRPr="007F72DD">
              <w:rPr>
                <w:rFonts w:ascii="David" w:eastAsia="Arial" w:hAnsi="David" w:cs="David" w:hint="cs"/>
                <w:sz w:val="26"/>
                <w:szCs w:val="26"/>
              </w:rPr>
              <w:tab/>
            </w:r>
            <w:r w:rsidRPr="007F72DD">
              <w:rPr>
                <w:rFonts w:ascii="David" w:hAnsi="David" w:cs="David" w:hint="cs"/>
                <w:sz w:val="26"/>
                <w:szCs w:val="26"/>
                <w:rtl/>
              </w:rPr>
              <w:t>מפעיל אתר הפסולת יעביר לרשות מקומית בשטחה הוא פועל סכום חודשי שייקבע בתקנות על ידי השר בגין ההחצנת שהוא מחצין על תושביה.</w:t>
            </w:r>
          </w:p>
        </w:tc>
      </w:tr>
      <w:tr w:rsidR="00571F3B" w14:paraId="093D2594" w14:textId="77777777" w:rsidTr="00520183">
        <w:tc>
          <w:tcPr>
            <w:tcW w:w="1870" w:type="dxa"/>
          </w:tcPr>
          <w:p w14:paraId="50882BA3"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534" w:type="dxa"/>
          </w:tcPr>
          <w:p w14:paraId="12FEF139"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236" w:type="dxa"/>
          </w:tcPr>
          <w:p w14:paraId="5978C57D"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(ב)</w:t>
            </w:r>
            <w:r w:rsidRPr="007F72DD">
              <w:rPr>
                <w:rFonts w:ascii="David" w:eastAsia="Arial" w:hAnsi="David" w:cs="David" w:hint="cs"/>
                <w:sz w:val="26"/>
                <w:szCs w:val="26"/>
              </w:rPr>
              <w:tab/>
            </w:r>
            <w:r w:rsidRPr="007F72DD">
              <w:rPr>
                <w:rFonts w:ascii="David" w:hAnsi="David" w:cs="David" w:hint="cs"/>
                <w:sz w:val="26"/>
                <w:szCs w:val="26"/>
                <w:rtl/>
              </w:rPr>
              <w:t xml:space="preserve">סכום זה ייועד להגנת תושבי הרשות מפני המפגעים והמטרדים שמייצר האתר על ידי נקיטת אמצעים כגון הקמת </w:t>
            </w:r>
            <w:r>
              <w:rPr>
                <w:rFonts w:ascii="David" w:hAnsi="David" w:cs="David" w:hint="cs"/>
                <w:sz w:val="26"/>
                <w:szCs w:val="26"/>
                <w:rtl/>
              </w:rPr>
              <w:t>בנייני</w:t>
            </w:r>
            <w:r w:rsidRPr="007F72DD">
              <w:rPr>
                <w:rFonts w:ascii="David" w:hAnsi="David" w:cs="David" w:hint="cs"/>
                <w:sz w:val="26"/>
                <w:szCs w:val="26"/>
                <w:rtl/>
              </w:rPr>
              <w:t>-מגן, איטום בתים, הגברת הפיקוח על האתר או מתן שירותים עירוניים משופרים שיטיבו עם התושבים ויפצו אותם על הנזק הסביבתי שנגרם להם</w:t>
            </w:r>
            <w:r w:rsidRPr="007F72DD">
              <w:rPr>
                <w:rFonts w:ascii="David" w:eastAsia="Arial" w:hAnsi="David" w:cs="David" w:hint="cs"/>
                <w:sz w:val="26"/>
                <w:szCs w:val="26"/>
              </w:rPr>
              <w:t>.</w:t>
            </w:r>
          </w:p>
        </w:tc>
      </w:tr>
      <w:tr w:rsidR="00571F3B" w14:paraId="71FCB6A0" w14:textId="77777777" w:rsidTr="00520183">
        <w:trPr>
          <w:trHeight w:val="902"/>
        </w:trPr>
        <w:tc>
          <w:tcPr>
            <w:tcW w:w="1870" w:type="dxa"/>
          </w:tcPr>
          <w:p w14:paraId="09D75817"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7F72DD">
              <w:rPr>
                <w:rFonts w:ascii="David" w:eastAsia="Arial" w:hAnsi="David" w:cs="David" w:hint="cs"/>
                <w:sz w:val="26"/>
                <w:szCs w:val="26"/>
                <w:rtl/>
              </w:rPr>
              <w:t xml:space="preserve">ביצוע ותקנות </w:t>
            </w:r>
          </w:p>
        </w:tc>
        <w:tc>
          <w:tcPr>
            <w:tcW w:w="534" w:type="dxa"/>
          </w:tcPr>
          <w:p w14:paraId="255B1C1C"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tl/>
              </w:rPr>
            </w:pPr>
            <w:r w:rsidRPr="007F72DD">
              <w:rPr>
                <w:rFonts w:ascii="David" w:eastAsia="Arial" w:hAnsi="David" w:cs="David" w:hint="cs"/>
                <w:sz w:val="26"/>
                <w:szCs w:val="26"/>
              </w:rPr>
              <w:t>5</w:t>
            </w:r>
            <w:r w:rsidRPr="007F72DD">
              <w:rPr>
                <w:rFonts w:ascii="David" w:eastAsia="Arial" w:hAnsi="David" w:cs="David" w:hint="cs"/>
                <w:sz w:val="26"/>
                <w:szCs w:val="26"/>
                <w:rtl/>
              </w:rPr>
              <w:t>.</w:t>
            </w:r>
          </w:p>
        </w:tc>
        <w:tc>
          <w:tcPr>
            <w:tcW w:w="7236" w:type="dxa"/>
          </w:tcPr>
          <w:p w14:paraId="33522907"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r w:rsidRPr="007F72DD">
              <w:rPr>
                <w:rFonts w:ascii="David" w:eastAsia="Arial" w:hAnsi="David" w:cs="David" w:hint="cs"/>
                <w:sz w:val="26"/>
                <w:szCs w:val="26"/>
                <w:rtl/>
              </w:rPr>
              <w:t>(א)</w:t>
            </w:r>
            <w:r w:rsidRPr="007F72DD">
              <w:rPr>
                <w:rFonts w:ascii="David" w:eastAsia="Arial" w:hAnsi="David" w:cs="David" w:hint="cs"/>
                <w:sz w:val="26"/>
                <w:szCs w:val="26"/>
                <w:rtl/>
              </w:rPr>
              <w:tab/>
            </w:r>
            <w:r w:rsidRPr="007F72DD">
              <w:rPr>
                <w:rFonts w:ascii="David" w:hAnsi="David" w:cs="David" w:hint="cs"/>
                <w:sz w:val="26"/>
                <w:szCs w:val="26"/>
                <w:rtl/>
              </w:rPr>
              <w:t>השר האחראי על ביצוע חוק זה הינו שר הפנים והוא רשאי להתקין תקנות באישור ועדת הפנים ואיכות הסביבה למען ביצועו</w:t>
            </w:r>
            <w:r w:rsidRPr="007F72DD">
              <w:rPr>
                <w:rFonts w:ascii="David" w:eastAsia="Arial" w:hAnsi="David" w:cs="David" w:hint="cs"/>
                <w:sz w:val="26"/>
                <w:szCs w:val="26"/>
              </w:rPr>
              <w:t>.</w:t>
            </w:r>
          </w:p>
        </w:tc>
      </w:tr>
      <w:tr w:rsidR="00571F3B" w14:paraId="75082862" w14:textId="77777777" w:rsidTr="00520183">
        <w:tc>
          <w:tcPr>
            <w:tcW w:w="1870" w:type="dxa"/>
          </w:tcPr>
          <w:p w14:paraId="06F7041A" w14:textId="77777777" w:rsidR="00571F3B" w:rsidRPr="007F72DD" w:rsidRDefault="00571F3B" w:rsidP="00520183">
            <w:pPr>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534" w:type="dxa"/>
          </w:tcPr>
          <w:p w14:paraId="4D65032E"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eastAsia="Arial" w:hAnsi="David" w:cs="David"/>
                <w:sz w:val="26"/>
                <w:szCs w:val="26"/>
              </w:rPr>
            </w:pPr>
          </w:p>
        </w:tc>
        <w:tc>
          <w:tcPr>
            <w:tcW w:w="7236" w:type="dxa"/>
          </w:tcPr>
          <w:p w14:paraId="3737DC38" w14:textId="77777777" w:rsidR="00571F3B" w:rsidRPr="007F72DD" w:rsidRDefault="00571F3B" w:rsidP="00520183">
            <w:pPr>
              <w:keepLines/>
              <w:pBdr>
                <w:top w:val="nil"/>
                <w:left w:val="nil"/>
                <w:bottom w:val="nil"/>
                <w:right w:val="nil"/>
                <w:between w:val="nil"/>
              </w:pBdr>
              <w:tabs>
                <w:tab w:val="left" w:pos="624"/>
                <w:tab w:val="left" w:pos="1247"/>
              </w:tabs>
              <w:spacing w:before="0" w:line="360" w:lineRule="auto"/>
              <w:ind w:firstLine="0"/>
              <w:rPr>
                <w:rFonts w:ascii="David" w:hAnsi="David" w:cs="David"/>
                <w:sz w:val="26"/>
                <w:szCs w:val="26"/>
              </w:rPr>
            </w:pPr>
            <w:r w:rsidRPr="007F72DD">
              <w:rPr>
                <w:rFonts w:ascii="David" w:eastAsia="Arial" w:hAnsi="David" w:cs="David" w:hint="cs"/>
                <w:sz w:val="26"/>
                <w:szCs w:val="26"/>
                <w:rtl/>
              </w:rPr>
              <w:t>(ב)</w:t>
            </w:r>
            <w:r w:rsidRPr="007F72DD">
              <w:rPr>
                <w:rFonts w:ascii="David" w:eastAsia="Arial" w:hAnsi="David" w:cs="David" w:hint="cs"/>
                <w:sz w:val="26"/>
                <w:szCs w:val="26"/>
                <w:rtl/>
              </w:rPr>
              <w:tab/>
            </w:r>
            <w:r w:rsidRPr="007F72DD">
              <w:rPr>
                <w:rFonts w:ascii="David" w:hAnsi="David" w:cs="David" w:hint="cs"/>
                <w:sz w:val="26"/>
                <w:szCs w:val="26"/>
                <w:rtl/>
              </w:rPr>
              <w:t>השר להגנת הסביבה בהיוועצות עם ועדת הפנים ואיכות הסביבה יקבע תעריפי מקסימום ומינימום לגביית היטלים על יצירת פסולת.</w:t>
            </w:r>
          </w:p>
        </w:tc>
      </w:tr>
    </w:tbl>
    <w:p w14:paraId="550221D9" w14:textId="77777777" w:rsidR="00571F3B" w:rsidRPr="001A3EF1" w:rsidRDefault="00571F3B" w:rsidP="00571F3B">
      <w:pPr>
        <w:pStyle w:val="HeadDivreiHesber"/>
        <w:rPr>
          <w:rtl/>
        </w:rPr>
      </w:pPr>
      <w:r w:rsidRPr="0027450A">
        <w:rPr>
          <w:rFonts w:hint="cs"/>
          <w:rtl/>
        </w:rPr>
        <w:t>דברי הסבר</w:t>
      </w:r>
    </w:p>
    <w:p w14:paraId="4DD9718D" w14:textId="77777777" w:rsidR="00571F3B" w:rsidRPr="007F72DD" w:rsidRDefault="00571F3B" w:rsidP="00571F3B">
      <w:pPr>
        <w:pBdr>
          <w:top w:val="nil"/>
          <w:left w:val="nil"/>
          <w:bottom w:val="nil"/>
          <w:right w:val="nil"/>
          <w:between w:val="nil"/>
        </w:pBdr>
        <w:spacing w:before="0" w:line="360" w:lineRule="auto"/>
        <w:rPr>
          <w:rFonts w:ascii="David" w:eastAsia="Arial" w:hAnsi="David" w:cs="David"/>
          <w:sz w:val="26"/>
          <w:szCs w:val="26"/>
        </w:rPr>
      </w:pPr>
      <w:r w:rsidRPr="007F72DD">
        <w:rPr>
          <w:rFonts w:ascii="David" w:eastAsia="Arial" w:hAnsi="David" w:cs="David"/>
          <w:sz w:val="26"/>
          <w:szCs w:val="26"/>
          <w:rtl/>
        </w:rPr>
        <w:t>בישראל היטלי ההטמנה מוטלים על מפעילי אתרי הפסולת והם גובים תוספת תשלום על כל רכב שמגיע מרשות מקומית מסוימת, היתרון במנגנון זה הוא שזה גורם לצדק-חלוקתי בין הרשויות המקומיות השונות</w:t>
      </w:r>
      <w:r>
        <w:rPr>
          <w:rFonts w:ascii="David" w:eastAsia="Arial" w:hAnsi="David" w:cs="David" w:hint="cs"/>
          <w:sz w:val="26"/>
          <w:szCs w:val="26"/>
          <w:rtl/>
        </w:rPr>
        <w:t>-</w:t>
      </w:r>
      <w:r w:rsidRPr="007F72DD">
        <w:rPr>
          <w:rFonts w:ascii="David" w:eastAsia="Arial" w:hAnsi="David" w:cs="David"/>
          <w:sz w:val="26"/>
          <w:szCs w:val="26"/>
          <w:rtl/>
        </w:rPr>
        <w:t xml:space="preserve"> רשות שמייצרת יותר פסולת משלמת יותר, אמנם הבעיה במנגנון כזה היא שהוא לא מתחשב בחלוקה צודקת בתוך הרשויות המקומיות</w:t>
      </w:r>
      <w:r>
        <w:rPr>
          <w:rFonts w:ascii="David" w:eastAsia="Arial" w:hAnsi="David" w:cs="David" w:hint="cs"/>
          <w:sz w:val="26"/>
          <w:szCs w:val="26"/>
          <w:rtl/>
        </w:rPr>
        <w:t xml:space="preserve"> עצמן</w:t>
      </w:r>
      <w:r w:rsidRPr="007F72DD">
        <w:rPr>
          <w:rFonts w:ascii="David" w:eastAsia="Arial" w:hAnsi="David" w:cs="David"/>
          <w:sz w:val="26"/>
          <w:szCs w:val="26"/>
          <w:rtl/>
        </w:rPr>
        <w:t>, כלומר רשות שתיאלץ לשלם למפעילי אתרי-הסילוק תעלה תעריפי</w:t>
      </w:r>
      <w:r>
        <w:rPr>
          <w:rFonts w:ascii="David" w:eastAsia="Arial" w:hAnsi="David" w:cs="David" w:hint="cs"/>
          <w:sz w:val="26"/>
          <w:szCs w:val="26"/>
          <w:rtl/>
        </w:rPr>
        <w:t xml:space="preserve">ם שונים שהיא גובה מאזרחיה כגון ארנונה למשל, </w:t>
      </w:r>
      <w:r w:rsidRPr="007F72DD">
        <w:rPr>
          <w:rFonts w:ascii="David" w:eastAsia="Arial" w:hAnsi="David" w:cs="David"/>
          <w:sz w:val="26"/>
          <w:szCs w:val="26"/>
          <w:rtl/>
        </w:rPr>
        <w:t>וזה יפגע בכלל התושבים ולאו דווקא במי שמייצר יותר פסולת, מטרת חוק זה הינה ל</w:t>
      </w:r>
      <w:r>
        <w:rPr>
          <w:rFonts w:ascii="David" w:eastAsia="Arial" w:hAnsi="David" w:cs="David" w:hint="cs"/>
          <w:sz w:val="26"/>
          <w:szCs w:val="26"/>
          <w:rtl/>
        </w:rPr>
        <w:t>גרום לתושבים ל</w:t>
      </w:r>
      <w:r w:rsidRPr="007F72DD">
        <w:rPr>
          <w:rFonts w:ascii="David" w:eastAsia="Arial" w:hAnsi="David" w:cs="David"/>
          <w:sz w:val="26"/>
          <w:szCs w:val="26"/>
          <w:rtl/>
        </w:rPr>
        <w:t xml:space="preserve">הפנים עלויות ייצור הפסולת </w:t>
      </w:r>
      <w:r>
        <w:rPr>
          <w:rFonts w:ascii="David" w:eastAsia="Arial" w:hAnsi="David" w:cs="David" w:hint="cs"/>
          <w:sz w:val="26"/>
          <w:szCs w:val="26"/>
          <w:rtl/>
        </w:rPr>
        <w:t>כדי לתמרץ אותם</w:t>
      </w:r>
      <w:r w:rsidRPr="007F72DD">
        <w:rPr>
          <w:rFonts w:ascii="David" w:eastAsia="Arial" w:hAnsi="David" w:cs="David"/>
          <w:sz w:val="26"/>
          <w:szCs w:val="26"/>
          <w:rtl/>
        </w:rPr>
        <w:t xml:space="preserve"> להפחית בייצור פסולת </w:t>
      </w:r>
      <w:proofErr w:type="spellStart"/>
      <w:r w:rsidRPr="007F72DD">
        <w:rPr>
          <w:rFonts w:ascii="David" w:eastAsia="Arial" w:hAnsi="David" w:cs="David"/>
          <w:sz w:val="26"/>
          <w:szCs w:val="26"/>
          <w:rtl/>
        </w:rPr>
        <w:t>ע''י</w:t>
      </w:r>
      <w:proofErr w:type="spellEnd"/>
      <w:r w:rsidRPr="007F72DD">
        <w:rPr>
          <w:rFonts w:ascii="David" w:eastAsia="Arial" w:hAnsi="David" w:cs="David"/>
          <w:sz w:val="26"/>
          <w:szCs w:val="26"/>
          <w:rtl/>
        </w:rPr>
        <w:t xml:space="preserve"> חיובם בהיטלי ההטמנה באופן דיפרנציאלי</w:t>
      </w:r>
      <w:r>
        <w:rPr>
          <w:rFonts w:ascii="David" w:eastAsia="Arial" w:hAnsi="David" w:cs="David" w:hint="cs"/>
          <w:sz w:val="26"/>
          <w:szCs w:val="26"/>
          <w:rtl/>
        </w:rPr>
        <w:t xml:space="preserve"> על</w:t>
      </w:r>
      <w:r w:rsidRPr="007F72DD">
        <w:rPr>
          <w:rFonts w:ascii="David" w:eastAsia="Arial" w:hAnsi="David" w:cs="David"/>
          <w:sz w:val="26"/>
          <w:szCs w:val="26"/>
          <w:rtl/>
        </w:rPr>
        <w:t xml:space="preserve"> </w:t>
      </w:r>
      <w:r>
        <w:rPr>
          <w:rFonts w:ascii="David" w:eastAsia="Arial" w:hAnsi="David" w:cs="David" w:hint="cs"/>
          <w:sz w:val="26"/>
          <w:szCs w:val="26"/>
          <w:rtl/>
        </w:rPr>
        <w:t>ה</w:t>
      </w:r>
      <w:r w:rsidRPr="007F72DD">
        <w:rPr>
          <w:rFonts w:ascii="David" w:eastAsia="Arial" w:hAnsi="David" w:cs="David"/>
          <w:sz w:val="26"/>
          <w:szCs w:val="26"/>
          <w:rtl/>
        </w:rPr>
        <w:t>פסולת שהם מייצרים.</w:t>
      </w:r>
    </w:p>
    <w:p w14:paraId="29E60165" w14:textId="77777777" w:rsidR="00571F3B" w:rsidRDefault="00571F3B" w:rsidP="00571F3B">
      <w:pPr>
        <w:pBdr>
          <w:top w:val="nil"/>
          <w:left w:val="nil"/>
          <w:bottom w:val="nil"/>
          <w:right w:val="nil"/>
          <w:between w:val="nil"/>
        </w:pBdr>
        <w:spacing w:before="0" w:line="360" w:lineRule="auto"/>
        <w:rPr>
          <w:rFonts w:ascii="David" w:eastAsia="Arial" w:hAnsi="David" w:cs="David"/>
          <w:sz w:val="26"/>
          <w:szCs w:val="26"/>
          <w:rtl/>
        </w:rPr>
      </w:pPr>
      <w:r w:rsidRPr="007F72DD">
        <w:rPr>
          <w:rFonts w:ascii="David" w:eastAsia="Arial" w:hAnsi="David" w:cs="David"/>
          <w:sz w:val="26"/>
          <w:szCs w:val="26"/>
          <w:rtl/>
        </w:rPr>
        <w:t>היטלי ההטמנה כיום מופקדים בקרן לשמירת הניקיון שמנוהלת על ידי המשרד להגנת הסביבה, ההפקדות נועדו להטיב עם התושבים שנפגעו מאתרי ההטמנה, אמנם לאחרונה הייתה עתירה מצידו של המרכז לשלטון המקומי נגד ההיטלים בטענה שכספים שהופקדו בקרן לא נוצלו כמו שצריך, הצעת חוק באה לפתור בעיה ז</w:t>
      </w:r>
      <w:r>
        <w:rPr>
          <w:rFonts w:ascii="David" w:eastAsia="Arial" w:hAnsi="David" w:cs="David" w:hint="cs"/>
          <w:sz w:val="26"/>
          <w:szCs w:val="26"/>
          <w:rtl/>
        </w:rPr>
        <w:t>ו</w:t>
      </w:r>
      <w:r w:rsidRPr="007F72DD">
        <w:rPr>
          <w:rFonts w:ascii="David" w:eastAsia="Arial" w:hAnsi="David" w:cs="David"/>
          <w:sz w:val="26"/>
          <w:szCs w:val="26"/>
          <w:rtl/>
        </w:rPr>
        <w:t xml:space="preserve"> על ידי העברת חלק מסכום ההיטלים ישירות לרשויות מקומיות סמוכות לאתרי ההטמנה, </w:t>
      </w:r>
      <w:r>
        <w:rPr>
          <w:rFonts w:ascii="David" w:eastAsia="Arial" w:hAnsi="David" w:cs="David" w:hint="cs"/>
          <w:sz w:val="26"/>
          <w:szCs w:val="26"/>
          <w:rtl/>
        </w:rPr>
        <w:t>בנוסף לכך ההצעה קובעת ייעוד הכספים</w:t>
      </w:r>
      <w:r w:rsidRPr="007F72DD">
        <w:rPr>
          <w:rFonts w:ascii="David" w:eastAsia="Arial" w:hAnsi="David" w:cs="David"/>
          <w:sz w:val="26"/>
          <w:szCs w:val="26"/>
          <w:rtl/>
        </w:rPr>
        <w:t xml:space="preserve"> באופן מלא לטובת התושבים הנפגעים על ידי קביעת אמצעים שיש לנקוט</w:t>
      </w:r>
      <w:r>
        <w:rPr>
          <w:rFonts w:ascii="David" w:eastAsia="Arial" w:hAnsi="David" w:cs="David" w:hint="cs"/>
          <w:sz w:val="26"/>
          <w:szCs w:val="26"/>
          <w:rtl/>
        </w:rPr>
        <w:t xml:space="preserve"> בהם באמצעות הכספים</w:t>
      </w:r>
      <w:r w:rsidRPr="007F72DD">
        <w:rPr>
          <w:rFonts w:ascii="David" w:eastAsia="Arial" w:hAnsi="David" w:cs="David"/>
          <w:sz w:val="26"/>
          <w:szCs w:val="26"/>
          <w:rtl/>
        </w:rPr>
        <w:t>.</w:t>
      </w:r>
    </w:p>
    <w:p w14:paraId="0CD9E12C" w14:textId="5787F42F" w:rsidR="00571F3B" w:rsidRDefault="00571F3B" w:rsidP="00FF5277">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נכתבה על ידי טארק נסאר (בעזרתה של יעל אגמון נכט) מקליניקת הכנסת של </w:t>
      </w:r>
      <w:r>
        <w:rPr>
          <w:rFonts w:ascii="David" w:eastAsia="Arial" w:hAnsi="David" w:cs="David" w:hint="cs"/>
          <w:sz w:val="26"/>
          <w:szCs w:val="26"/>
          <w:rtl/>
        </w:rPr>
        <w:lastRenderedPageBreak/>
        <w:t xml:space="preserve">אוניברסיטת תל אביב, בהנחיית ד״ר דב חנין. </w:t>
      </w:r>
    </w:p>
    <w:p w14:paraId="1DA001DE" w14:textId="7C7D1E7B" w:rsidR="00571F3B" w:rsidRDefault="00571F3B" w:rsidP="00571F3B">
      <w:pPr>
        <w:pStyle w:val="3"/>
        <w:rPr>
          <w:rtl/>
        </w:rPr>
      </w:pPr>
      <w:bookmarkStart w:id="47" w:name="_Toc73302839"/>
      <w:r w:rsidRPr="001C23FD">
        <w:rPr>
          <w:rFonts w:hint="cs"/>
          <w:b w:val="0"/>
          <w:bCs/>
          <w:rtl/>
        </w:rPr>
        <w:t>הצעת חוק ג.</w:t>
      </w:r>
      <w:r>
        <w:rPr>
          <w:rFonts w:hint="cs"/>
          <w:b w:val="0"/>
          <w:bCs/>
          <w:rtl/>
        </w:rPr>
        <w:t>9</w:t>
      </w:r>
      <w:r>
        <w:rPr>
          <w:rFonts w:hint="cs"/>
          <w:rtl/>
        </w:rPr>
        <w:t xml:space="preserve"> </w:t>
      </w:r>
      <w:r>
        <w:rPr>
          <w:rtl/>
        </w:rPr>
        <w:t>–</w:t>
      </w:r>
      <w:r>
        <w:rPr>
          <w:rFonts w:hint="cs"/>
          <w:rtl/>
        </w:rPr>
        <w:t xml:space="preserve"> </w:t>
      </w:r>
      <w:r>
        <w:rPr>
          <w:rtl/>
        </w:rPr>
        <w:t>הצעת חוק</w:t>
      </w:r>
      <w:r>
        <w:rPr>
          <w:rFonts w:ascii="Courier New" w:hAnsi="Courier New" w:hint="cs"/>
          <w:rtl/>
        </w:rPr>
        <w:t xml:space="preserve"> לעידוד בנייה מאופסת אנרגטית</w:t>
      </w:r>
      <w:r>
        <w:rPr>
          <w:rFonts w:hint="cs"/>
          <w:rtl/>
        </w:rPr>
        <w:t>// טארק</w:t>
      </w:r>
      <w:bookmarkEnd w:id="47"/>
    </w:p>
    <w:p w14:paraId="1E7473EC" w14:textId="77777777" w:rsidR="00571F3B" w:rsidRPr="0050538F" w:rsidRDefault="00571F3B" w:rsidP="00571F3B">
      <w:pPr>
        <w:keepNext/>
        <w:keepLines/>
        <w:pBdr>
          <w:top w:val="nil"/>
          <w:left w:val="nil"/>
          <w:bottom w:val="nil"/>
          <w:right w:val="nil"/>
          <w:between w:val="nil"/>
        </w:pBdr>
        <w:spacing w:before="240" w:line="360" w:lineRule="auto"/>
        <w:ind w:firstLine="0"/>
        <w:jc w:val="right"/>
        <w:rPr>
          <w:rFonts w:ascii="David" w:eastAsia="Arial" w:hAnsi="David" w:cs="David"/>
          <w:sz w:val="20"/>
          <w:szCs w:val="20"/>
        </w:rPr>
      </w:pPr>
      <w:r w:rsidRPr="0050538F">
        <w:rPr>
          <w:rFonts w:ascii="David" w:eastAsia="Arial" w:hAnsi="David" w:cs="David" w:hint="cs"/>
          <w:sz w:val="20"/>
          <w:szCs w:val="20"/>
          <w:rtl/>
        </w:rPr>
        <w:t xml:space="preserve">מספר פנימי: </w:t>
      </w:r>
    </w:p>
    <w:p w14:paraId="748FE924" w14:textId="77777777" w:rsidR="00571F3B" w:rsidRPr="0050538F" w:rsidRDefault="00571F3B" w:rsidP="00571F3B">
      <w:pPr>
        <w:keepNext/>
        <w:keepLines/>
        <w:pBdr>
          <w:top w:val="nil"/>
          <w:left w:val="nil"/>
          <w:bottom w:val="nil"/>
          <w:right w:val="nil"/>
          <w:between w:val="nil"/>
        </w:pBdr>
        <w:spacing w:before="240" w:line="360" w:lineRule="auto"/>
        <w:ind w:firstLine="0"/>
        <w:jc w:val="center"/>
        <w:rPr>
          <w:rFonts w:ascii="David" w:eastAsia="Arial" w:hAnsi="David" w:cs="David"/>
          <w:bCs/>
          <w:sz w:val="28"/>
          <w:szCs w:val="28"/>
        </w:rPr>
      </w:pPr>
      <w:r w:rsidRPr="0050538F">
        <w:rPr>
          <w:rFonts w:ascii="David" w:eastAsia="Arial" w:hAnsi="David" w:cs="David" w:hint="cs"/>
          <w:bCs/>
          <w:sz w:val="28"/>
          <w:szCs w:val="28"/>
          <w:rtl/>
        </w:rPr>
        <w:t>הכנסת העשרים וארבע</w:t>
      </w:r>
    </w:p>
    <w:p w14:paraId="4FF00410" w14:textId="77777777" w:rsidR="00571F3B" w:rsidRPr="0050538F" w:rsidRDefault="00571F3B" w:rsidP="00571F3B">
      <w:pPr>
        <w:rPr>
          <w:rFonts w:ascii="David" w:hAnsi="David" w:cs="David"/>
          <w:b/>
          <w:sz w:val="24"/>
          <w:szCs w:val="24"/>
        </w:rPr>
      </w:pPr>
    </w:p>
    <w:p w14:paraId="6167B791" w14:textId="77777777" w:rsidR="00405771" w:rsidRDefault="00405771" w:rsidP="00405771">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62FA3248" w14:textId="619E2879" w:rsidR="00405771" w:rsidRDefault="00405771" w:rsidP="00405771">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357FAE2E" w14:textId="12F8601C" w:rsidR="00571F3B" w:rsidRPr="00C2428B" w:rsidRDefault="00405771" w:rsidP="00C2428B">
      <w:pPr>
        <w:pBdr>
          <w:top w:val="nil"/>
          <w:left w:val="nil"/>
          <w:bottom w:val="nil"/>
          <w:right w:val="nil"/>
          <w:between w:val="nil"/>
        </w:pBdr>
        <w:spacing w:before="0" w:line="240" w:lineRule="auto"/>
        <w:ind w:left="3544" w:firstLine="0"/>
        <w:jc w:val="left"/>
        <w:rPr>
          <w:rFonts w:ascii="David" w:eastAsia="David" w:hAnsi="David" w:cs="David"/>
          <w:sz w:val="26"/>
          <w:szCs w:val="26"/>
          <w:rtl/>
        </w:rPr>
      </w:pPr>
      <w:r>
        <w:rPr>
          <w:rFonts w:ascii="David" w:eastAsia="David" w:hAnsi="David" w:cs="David"/>
          <w:sz w:val="26"/>
          <w:szCs w:val="26"/>
        </w:rPr>
        <w:t xml:space="preserve">                                             </w:t>
      </w:r>
      <w:r>
        <w:rPr>
          <w:rFonts w:ascii="David" w:eastAsia="David" w:hAnsi="David" w:cs="David"/>
          <w:sz w:val="26"/>
          <w:szCs w:val="26"/>
          <w:rtl/>
        </w:rPr>
        <w:t>פ/24/</w:t>
      </w:r>
    </w:p>
    <w:p w14:paraId="71EAA86C" w14:textId="7B378930" w:rsidR="00571F3B" w:rsidRPr="0021671B" w:rsidRDefault="00571F3B" w:rsidP="00AC7736">
      <w:pPr>
        <w:jc w:val="center"/>
        <w:rPr>
          <w:rFonts w:ascii="David" w:hAnsi="David" w:cs="David"/>
          <w:b/>
          <w:bCs/>
          <w:sz w:val="26"/>
          <w:szCs w:val="26"/>
          <w:rtl/>
        </w:rPr>
      </w:pPr>
      <w:bookmarkStart w:id="48" w:name="_Hlk73287471"/>
      <w:r w:rsidRPr="0021671B">
        <w:rPr>
          <w:rFonts w:ascii="David" w:hAnsi="David" w:cs="David" w:hint="cs"/>
          <w:b/>
          <w:bCs/>
          <w:sz w:val="26"/>
          <w:szCs w:val="26"/>
          <w:rtl/>
        </w:rPr>
        <w:t>הצעת חוק לעידוד בנייה מאופסת אנרגטית, התשפ"א-2021</w:t>
      </w:r>
      <w:bookmarkEnd w:id="48"/>
    </w:p>
    <w:tbl>
      <w:tblPr>
        <w:bidiVisual/>
        <w:tblW w:w="0" w:type="auto"/>
        <w:jc w:val="right"/>
        <w:tblLayout w:type="fixed"/>
        <w:tblCellMar>
          <w:left w:w="57" w:type="dxa"/>
          <w:right w:w="57" w:type="dxa"/>
        </w:tblCellMar>
        <w:tblLook w:val="0080" w:firstRow="0" w:lastRow="0" w:firstColumn="1" w:lastColumn="0" w:noHBand="0" w:noVBand="0"/>
      </w:tblPr>
      <w:tblGrid>
        <w:gridCol w:w="1643"/>
        <w:gridCol w:w="596"/>
        <w:gridCol w:w="5643"/>
      </w:tblGrid>
      <w:tr w:rsidR="00571F3B" w:rsidRPr="008154D9" w14:paraId="186CD90A" w14:textId="77777777" w:rsidTr="00520183">
        <w:trPr>
          <w:cantSplit/>
          <w:trHeight w:val="576"/>
          <w:jc w:val="right"/>
        </w:trPr>
        <w:tc>
          <w:tcPr>
            <w:tcW w:w="1643" w:type="dxa"/>
            <w:tcBorders>
              <w:top w:val="nil"/>
              <w:left w:val="nil"/>
              <w:bottom w:val="nil"/>
              <w:right w:val="nil"/>
            </w:tcBorders>
          </w:tcPr>
          <w:p w14:paraId="524C3C88"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הגדרות</w:t>
            </w:r>
          </w:p>
        </w:tc>
        <w:tc>
          <w:tcPr>
            <w:tcW w:w="596" w:type="dxa"/>
            <w:tcBorders>
              <w:top w:val="nil"/>
              <w:left w:val="nil"/>
              <w:bottom w:val="nil"/>
              <w:right w:val="nil"/>
            </w:tcBorders>
          </w:tcPr>
          <w:p w14:paraId="51BB0CA4" w14:textId="77777777" w:rsidR="00571F3B"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1</w:t>
            </w:r>
            <w:r>
              <w:rPr>
                <w:rFonts w:ascii="David" w:hAnsi="David" w:cs="David" w:hint="cs"/>
                <w:sz w:val="22"/>
                <w:szCs w:val="22"/>
                <w:rtl/>
              </w:rPr>
              <w:t xml:space="preserve">. </w:t>
            </w:r>
          </w:p>
        </w:tc>
        <w:tc>
          <w:tcPr>
            <w:tcW w:w="5643" w:type="dxa"/>
            <w:tcBorders>
              <w:top w:val="nil"/>
              <w:left w:val="nil"/>
              <w:bottom w:val="nil"/>
              <w:right w:val="nil"/>
            </w:tcBorders>
          </w:tcPr>
          <w:p w14:paraId="0FE0C440"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"אנרגיה </w:t>
            </w:r>
            <w:proofErr w:type="spellStart"/>
            <w:r w:rsidRPr="00A6743C">
              <w:rPr>
                <w:rFonts w:ascii="David" w:hAnsi="David" w:cs="David" w:hint="cs"/>
                <w:sz w:val="26"/>
                <w:szCs w:val="26"/>
                <w:rtl/>
              </w:rPr>
              <w:t>פוסילית</w:t>
            </w:r>
            <w:proofErr w:type="spellEnd"/>
            <w:r w:rsidRPr="00A6743C">
              <w:rPr>
                <w:rFonts w:ascii="David" w:hAnsi="David" w:cs="David" w:hint="cs"/>
                <w:sz w:val="26"/>
                <w:szCs w:val="26"/>
                <w:rtl/>
              </w:rPr>
              <w:t xml:space="preserve">" </w:t>
            </w:r>
            <w:r w:rsidRPr="00A6743C">
              <w:rPr>
                <w:rFonts w:ascii="David" w:hAnsi="David" w:cs="David"/>
                <w:sz w:val="26"/>
                <w:szCs w:val="26"/>
                <w:rtl/>
              </w:rPr>
              <w:t>–</w:t>
            </w:r>
            <w:r w:rsidRPr="00A6743C">
              <w:rPr>
                <w:rFonts w:ascii="David" w:hAnsi="David" w:cs="David" w:hint="cs"/>
                <w:sz w:val="26"/>
                <w:szCs w:val="26"/>
                <w:rtl/>
              </w:rPr>
              <w:t xml:space="preserve"> אנרגיה המופקת כתוצאה משריפת נפט, פחם, וכל מקור אנרגיה שאינו מתחדש.</w:t>
            </w:r>
          </w:p>
          <w:p w14:paraId="3CD58878"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"יעדי הפחתת צריכת הפחמן" </w:t>
            </w:r>
            <w:r w:rsidRPr="00A6743C">
              <w:rPr>
                <w:rFonts w:ascii="David" w:hAnsi="David" w:cs="David"/>
                <w:sz w:val="26"/>
                <w:szCs w:val="26"/>
                <w:rtl/>
              </w:rPr>
              <w:t>–</w:t>
            </w:r>
            <w:r w:rsidRPr="00A6743C">
              <w:rPr>
                <w:rFonts w:ascii="David" w:hAnsi="David" w:cs="David" w:hint="cs"/>
                <w:sz w:val="26"/>
                <w:szCs w:val="26"/>
                <w:rtl/>
              </w:rPr>
              <w:t xml:space="preserve"> כהגדרתם ע"י משרד האנרגיה בתוכנית התייעלות האנרגטית של ישראל משנת 2020 והלאה, ככל שתתעדכן. </w:t>
            </w:r>
          </w:p>
          <w:p w14:paraId="66E1266E"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"תקנות בנייה ירוקה" </w:t>
            </w:r>
            <w:r w:rsidRPr="00A6743C">
              <w:rPr>
                <w:rFonts w:ascii="David" w:hAnsi="David" w:cs="David"/>
                <w:sz w:val="26"/>
                <w:szCs w:val="26"/>
                <w:rtl/>
              </w:rPr>
              <w:t>–</w:t>
            </w:r>
            <w:r w:rsidRPr="00A6743C">
              <w:rPr>
                <w:rFonts w:ascii="David" w:hAnsi="David" w:cs="David" w:hint="cs"/>
                <w:sz w:val="26"/>
                <w:szCs w:val="26"/>
                <w:rtl/>
              </w:rPr>
              <w:t xml:space="preserve"> תקנות 5281, 5282 ו1045 אשר תוקנו בשנת 2020-התש"ף.</w:t>
            </w:r>
          </w:p>
          <w:p w14:paraId="668C24B2"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''מבנים מאופסי אנרגיה'' </w:t>
            </w:r>
            <w:r w:rsidRPr="00A6743C">
              <w:rPr>
                <w:rFonts w:ascii="David" w:hAnsi="David" w:cs="David"/>
                <w:sz w:val="26"/>
                <w:szCs w:val="26"/>
                <w:rtl/>
              </w:rPr>
              <w:t>–</w:t>
            </w:r>
            <w:r w:rsidRPr="00A6743C">
              <w:rPr>
                <w:rFonts w:ascii="David" w:hAnsi="David" w:cs="David" w:hint="cs"/>
                <w:sz w:val="26"/>
                <w:szCs w:val="26"/>
                <w:rtl/>
              </w:rPr>
              <w:t xml:space="preserve"> מבנים שצריכת האנרגיה השנתית בהם (לאחר קיזוז האנרגיה המיוצרת בהם) הינה אפס.</w:t>
            </w:r>
          </w:p>
          <w:p w14:paraId="2968BF98"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''רשות מקומית'' </w:t>
            </w:r>
            <w:r w:rsidRPr="00A6743C">
              <w:rPr>
                <w:rFonts w:ascii="David" w:hAnsi="David" w:cs="David"/>
                <w:sz w:val="26"/>
                <w:szCs w:val="26"/>
                <w:rtl/>
              </w:rPr>
              <w:t>–</w:t>
            </w:r>
            <w:r w:rsidRPr="00A6743C">
              <w:rPr>
                <w:rFonts w:ascii="David" w:hAnsi="David" w:cs="David" w:hint="cs"/>
                <w:sz w:val="26"/>
                <w:szCs w:val="26"/>
                <w:rtl/>
              </w:rPr>
              <w:t xml:space="preserve"> עירייה מועצה מקומית או מועצה אזורית.</w:t>
            </w:r>
          </w:p>
          <w:p w14:paraId="328AF885" w14:textId="77777777" w:rsidR="00571F3B" w:rsidRPr="008154D9"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 xml:space="preserve">''היבטים אנרגטיים'' </w:t>
            </w:r>
            <w:r w:rsidRPr="00A6743C">
              <w:rPr>
                <w:rFonts w:ascii="David" w:hAnsi="David" w:cs="David"/>
                <w:sz w:val="26"/>
                <w:szCs w:val="26"/>
                <w:rtl/>
              </w:rPr>
              <w:t>–</w:t>
            </w:r>
            <w:r w:rsidRPr="00A6743C">
              <w:rPr>
                <w:rFonts w:ascii="David" w:hAnsi="David" w:cs="David" w:hint="cs"/>
                <w:sz w:val="26"/>
                <w:szCs w:val="26"/>
                <w:rtl/>
              </w:rPr>
              <w:t xml:space="preserve"> מתייחסים לכמות וטיב האנרגיה המיוצרת או הנצרכת במהלך ו\או אחרי הבניה.</w:t>
            </w:r>
          </w:p>
        </w:tc>
      </w:tr>
      <w:tr w:rsidR="00571F3B" w:rsidRPr="008154D9" w14:paraId="1404E5CC" w14:textId="77777777" w:rsidTr="00520183">
        <w:trPr>
          <w:cantSplit/>
          <w:trHeight w:val="576"/>
          <w:jc w:val="right"/>
        </w:trPr>
        <w:tc>
          <w:tcPr>
            <w:tcW w:w="1643" w:type="dxa"/>
            <w:tcBorders>
              <w:top w:val="nil"/>
              <w:left w:val="nil"/>
              <w:bottom w:val="nil"/>
              <w:right w:val="nil"/>
            </w:tcBorders>
          </w:tcPr>
          <w:p w14:paraId="22CF1C7E"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sz w:val="26"/>
                <w:szCs w:val="26"/>
                <w:rtl/>
              </w:rPr>
              <w:t>מטר</w:t>
            </w:r>
            <w:r w:rsidRPr="00A6743C">
              <w:rPr>
                <w:rFonts w:ascii="David" w:hAnsi="David" w:cs="David" w:hint="cs"/>
                <w:sz w:val="26"/>
                <w:szCs w:val="26"/>
                <w:rtl/>
              </w:rPr>
              <w:t>ת החוק</w:t>
            </w:r>
          </w:p>
        </w:tc>
        <w:tc>
          <w:tcPr>
            <w:tcW w:w="596" w:type="dxa"/>
            <w:tcBorders>
              <w:top w:val="nil"/>
              <w:left w:val="nil"/>
              <w:bottom w:val="nil"/>
              <w:right w:val="nil"/>
            </w:tcBorders>
          </w:tcPr>
          <w:p w14:paraId="7E84C8AA" w14:textId="77777777" w:rsidR="00571F3B" w:rsidRPr="008154D9"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2</w:t>
            </w:r>
            <w:r>
              <w:rPr>
                <w:rFonts w:ascii="David" w:hAnsi="David" w:cs="David" w:hint="cs"/>
                <w:sz w:val="22"/>
                <w:szCs w:val="22"/>
                <w:rtl/>
              </w:rPr>
              <w:t>.</w:t>
            </w:r>
          </w:p>
        </w:tc>
        <w:tc>
          <w:tcPr>
            <w:tcW w:w="5643" w:type="dxa"/>
            <w:tcBorders>
              <w:top w:val="nil"/>
              <w:left w:val="nil"/>
              <w:bottom w:val="nil"/>
              <w:right w:val="nil"/>
            </w:tcBorders>
          </w:tcPr>
          <w:p w14:paraId="42B77B60" w14:textId="73FCAD9E" w:rsidR="00571F3B" w:rsidRPr="000C7EF6" w:rsidRDefault="00571F3B" w:rsidP="000C7EF6">
            <w:pPr>
              <w:spacing w:before="0" w:line="360" w:lineRule="auto"/>
              <w:ind w:firstLine="0"/>
              <w:rPr>
                <w:rFonts w:ascii="David" w:hAnsi="David" w:cs="David"/>
                <w:sz w:val="26"/>
                <w:szCs w:val="26"/>
                <w:rtl/>
              </w:rPr>
            </w:pPr>
            <w:r w:rsidRPr="00A6743C">
              <w:rPr>
                <w:rFonts w:ascii="David" w:hAnsi="David" w:cs="David"/>
                <w:sz w:val="26"/>
                <w:szCs w:val="26"/>
                <w:rtl/>
              </w:rPr>
              <w:t>מטרת</w:t>
            </w:r>
            <w:r w:rsidRPr="00A6743C">
              <w:rPr>
                <w:rFonts w:ascii="David" w:hAnsi="David" w:cs="David" w:hint="cs"/>
                <w:sz w:val="26"/>
                <w:szCs w:val="26"/>
                <w:rtl/>
              </w:rPr>
              <w:t>ו</w:t>
            </w:r>
            <w:r w:rsidRPr="00A6743C">
              <w:rPr>
                <w:rFonts w:ascii="David" w:hAnsi="David" w:cs="David"/>
                <w:sz w:val="26"/>
                <w:szCs w:val="26"/>
                <w:rtl/>
              </w:rPr>
              <w:t xml:space="preserve"> </w:t>
            </w:r>
            <w:r w:rsidRPr="00A6743C">
              <w:rPr>
                <w:rFonts w:ascii="David" w:hAnsi="David" w:cs="David" w:hint="cs"/>
                <w:sz w:val="26"/>
                <w:szCs w:val="26"/>
                <w:rtl/>
              </w:rPr>
              <w:t>של חוק זה,</w:t>
            </w:r>
            <w:r w:rsidRPr="00A6743C">
              <w:rPr>
                <w:rFonts w:ascii="David" w:hAnsi="David" w:cs="David"/>
                <w:sz w:val="26"/>
                <w:szCs w:val="26"/>
                <w:rtl/>
              </w:rPr>
              <w:t xml:space="preserve"> </w:t>
            </w:r>
            <w:r w:rsidRPr="00A6743C">
              <w:rPr>
                <w:rFonts w:ascii="David" w:hAnsi="David" w:cs="David" w:hint="cs"/>
                <w:sz w:val="26"/>
                <w:szCs w:val="26"/>
                <w:rtl/>
              </w:rPr>
              <w:t>ל</w:t>
            </w:r>
            <w:r w:rsidRPr="00A6743C">
              <w:rPr>
                <w:rFonts w:ascii="David" w:hAnsi="David" w:cs="David"/>
                <w:sz w:val="26"/>
                <w:szCs w:val="26"/>
                <w:rtl/>
              </w:rPr>
              <w:t>ע</w:t>
            </w:r>
            <w:r w:rsidRPr="00A6743C">
              <w:rPr>
                <w:rFonts w:ascii="David" w:hAnsi="David" w:cs="David" w:hint="cs"/>
                <w:sz w:val="26"/>
                <w:szCs w:val="26"/>
                <w:rtl/>
              </w:rPr>
              <w:t>ו</w:t>
            </w:r>
            <w:r w:rsidRPr="00A6743C">
              <w:rPr>
                <w:rFonts w:ascii="David" w:hAnsi="David" w:cs="David"/>
                <w:sz w:val="26"/>
                <w:szCs w:val="26"/>
                <w:rtl/>
              </w:rPr>
              <w:t xml:space="preserve">דד בנייה </w:t>
            </w:r>
            <w:r w:rsidRPr="00A6743C">
              <w:rPr>
                <w:rFonts w:ascii="David" w:hAnsi="David" w:cs="David" w:hint="cs"/>
                <w:sz w:val="26"/>
                <w:szCs w:val="26"/>
                <w:rtl/>
              </w:rPr>
              <w:t xml:space="preserve">מאופסת </w:t>
            </w:r>
            <w:r w:rsidRPr="00A6743C">
              <w:rPr>
                <w:rFonts w:ascii="David" w:hAnsi="David" w:cs="David"/>
                <w:sz w:val="26"/>
                <w:szCs w:val="26"/>
                <w:rtl/>
              </w:rPr>
              <w:t xml:space="preserve">החוסכת באנרגיה </w:t>
            </w:r>
            <w:proofErr w:type="spellStart"/>
            <w:r w:rsidRPr="00A6743C">
              <w:rPr>
                <w:rFonts w:ascii="David" w:hAnsi="David" w:cs="David"/>
                <w:sz w:val="26"/>
                <w:szCs w:val="26"/>
                <w:rtl/>
              </w:rPr>
              <w:t>פוס</w:t>
            </w:r>
            <w:r w:rsidRPr="00A6743C">
              <w:rPr>
                <w:rFonts w:ascii="David" w:hAnsi="David" w:cs="David" w:hint="cs"/>
                <w:sz w:val="26"/>
                <w:szCs w:val="26"/>
                <w:rtl/>
              </w:rPr>
              <w:t>י</w:t>
            </w:r>
            <w:r w:rsidRPr="00A6743C">
              <w:rPr>
                <w:rFonts w:ascii="David" w:hAnsi="David" w:cs="David"/>
                <w:sz w:val="26"/>
                <w:szCs w:val="26"/>
                <w:rtl/>
              </w:rPr>
              <w:t>לית</w:t>
            </w:r>
            <w:proofErr w:type="spellEnd"/>
            <w:r w:rsidRPr="00A6743C">
              <w:rPr>
                <w:rFonts w:ascii="David" w:hAnsi="David" w:cs="David" w:hint="cs"/>
                <w:sz w:val="26"/>
                <w:szCs w:val="26"/>
                <w:rtl/>
              </w:rPr>
              <w:t xml:space="preserve"> ומשתמשת בעיקרה בפתרונות אנרגטיים המתבססים על אנרגיה מתחדשת.</w:t>
            </w:r>
          </w:p>
        </w:tc>
      </w:tr>
      <w:tr w:rsidR="00571F3B" w:rsidRPr="008154D9" w14:paraId="58D7EBD0" w14:textId="77777777" w:rsidTr="00520183">
        <w:trPr>
          <w:cantSplit/>
          <w:trHeight w:val="576"/>
          <w:jc w:val="right"/>
        </w:trPr>
        <w:tc>
          <w:tcPr>
            <w:tcW w:w="1643" w:type="dxa"/>
            <w:tcBorders>
              <w:top w:val="nil"/>
              <w:left w:val="nil"/>
              <w:bottom w:val="nil"/>
              <w:right w:val="nil"/>
            </w:tcBorders>
          </w:tcPr>
          <w:p w14:paraId="1AF0875F"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סמכות</w:t>
            </w:r>
          </w:p>
        </w:tc>
        <w:tc>
          <w:tcPr>
            <w:tcW w:w="596" w:type="dxa"/>
            <w:tcBorders>
              <w:top w:val="nil"/>
              <w:left w:val="nil"/>
              <w:bottom w:val="nil"/>
              <w:right w:val="nil"/>
            </w:tcBorders>
          </w:tcPr>
          <w:p w14:paraId="18860D33"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3.</w:t>
            </w:r>
          </w:p>
        </w:tc>
        <w:tc>
          <w:tcPr>
            <w:tcW w:w="5643" w:type="dxa"/>
            <w:tcBorders>
              <w:top w:val="nil"/>
              <w:left w:val="nil"/>
              <w:bottom w:val="nil"/>
              <w:right w:val="nil"/>
            </w:tcBorders>
          </w:tcPr>
          <w:p w14:paraId="61ECE9F3" w14:textId="3F9D7E82" w:rsidR="00571F3B" w:rsidRPr="000C7EF6" w:rsidRDefault="00571F3B" w:rsidP="000C7EF6">
            <w:pPr>
              <w:pStyle w:val="af9"/>
              <w:rPr>
                <w:rFonts w:ascii="David" w:hAnsi="David" w:cs="David"/>
                <w:rtl/>
              </w:rPr>
            </w:pPr>
            <w:r w:rsidRPr="00A6743C">
              <w:rPr>
                <w:rFonts w:ascii="David" w:hAnsi="David" w:cs="David" w:hint="cs"/>
                <w:rtl/>
              </w:rPr>
              <w:t xml:space="preserve">שר הפנים ממונה על ביצוע חוק זה, והוא רשאי להתקין תקנות נוספות על מנת להגשים את חזון החוק. </w:t>
            </w:r>
          </w:p>
        </w:tc>
      </w:tr>
      <w:tr w:rsidR="00571F3B" w:rsidRPr="008154D9" w14:paraId="78C5DB57" w14:textId="77777777" w:rsidTr="00520183">
        <w:trPr>
          <w:cantSplit/>
          <w:trHeight w:val="576"/>
          <w:jc w:val="right"/>
        </w:trPr>
        <w:tc>
          <w:tcPr>
            <w:tcW w:w="1643" w:type="dxa"/>
            <w:tcBorders>
              <w:top w:val="nil"/>
              <w:left w:val="nil"/>
              <w:bottom w:val="nil"/>
              <w:right w:val="nil"/>
            </w:tcBorders>
          </w:tcPr>
          <w:p w14:paraId="6E7E70E9"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התקנת תקנות</w:t>
            </w:r>
          </w:p>
        </w:tc>
        <w:tc>
          <w:tcPr>
            <w:tcW w:w="596" w:type="dxa"/>
            <w:tcBorders>
              <w:top w:val="nil"/>
              <w:left w:val="nil"/>
              <w:bottom w:val="nil"/>
              <w:right w:val="nil"/>
            </w:tcBorders>
          </w:tcPr>
          <w:p w14:paraId="03BE9F7F" w14:textId="77777777" w:rsidR="00571F3B" w:rsidRPr="008154D9"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4</w:t>
            </w:r>
            <w:r>
              <w:rPr>
                <w:rFonts w:ascii="David" w:hAnsi="David" w:cs="David" w:hint="cs"/>
                <w:sz w:val="22"/>
                <w:szCs w:val="22"/>
                <w:rtl/>
              </w:rPr>
              <w:t>.</w:t>
            </w:r>
          </w:p>
        </w:tc>
        <w:tc>
          <w:tcPr>
            <w:tcW w:w="5643" w:type="dxa"/>
            <w:tcBorders>
              <w:top w:val="nil"/>
              <w:left w:val="nil"/>
              <w:bottom w:val="nil"/>
              <w:right w:val="nil"/>
            </w:tcBorders>
          </w:tcPr>
          <w:p w14:paraId="42F98090" w14:textId="77777777" w:rsidR="00571F3B" w:rsidRPr="00A6743C" w:rsidRDefault="00571F3B" w:rsidP="00520183">
            <w:pPr>
              <w:pStyle w:val="af9"/>
              <w:rPr>
                <w:rFonts w:ascii="David" w:hAnsi="David" w:cs="David"/>
                <w:rtl/>
              </w:rPr>
            </w:pPr>
            <w:r w:rsidRPr="00A6743C">
              <w:rPr>
                <w:rFonts w:ascii="David" w:hAnsi="David" w:cs="David" w:hint="cs"/>
                <w:rtl/>
              </w:rPr>
              <w:t>תקנות אלה ישונו ויעודכנו כדי לעמוד ביעדי הפחתת צריכת הפחמן השנתיים של ישראל. כמו כן, התקנת תקנות נוספות מחויבת להתחשב בשיקוליה:</w:t>
            </w:r>
          </w:p>
        </w:tc>
      </w:tr>
      <w:tr w:rsidR="00571F3B" w:rsidRPr="008154D9" w14:paraId="4BB0ADCF" w14:textId="77777777" w:rsidTr="00520183">
        <w:trPr>
          <w:cantSplit/>
          <w:trHeight w:val="576"/>
          <w:jc w:val="right"/>
        </w:trPr>
        <w:tc>
          <w:tcPr>
            <w:tcW w:w="1643" w:type="dxa"/>
            <w:tcBorders>
              <w:top w:val="nil"/>
              <w:left w:val="nil"/>
              <w:bottom w:val="nil"/>
              <w:right w:val="nil"/>
            </w:tcBorders>
          </w:tcPr>
          <w:p w14:paraId="597CA04D" w14:textId="77777777" w:rsidR="00571F3B" w:rsidRPr="008154D9"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1D1E8204" w14:textId="77777777" w:rsidR="00571F3B" w:rsidRPr="008154D9"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366E9757" w14:textId="77777777" w:rsidR="00571F3B" w:rsidRPr="00A6743C" w:rsidRDefault="00571F3B" w:rsidP="00520183">
            <w:pPr>
              <w:widowControl/>
              <w:numPr>
                <w:ilvl w:val="0"/>
                <w:numId w:val="41"/>
              </w:numPr>
              <w:autoSpaceDE/>
              <w:autoSpaceDN/>
              <w:adjustRightInd/>
              <w:spacing w:before="0" w:line="360" w:lineRule="auto"/>
              <w:ind w:left="0" w:firstLine="0"/>
              <w:textAlignment w:val="auto"/>
              <w:rPr>
                <w:rFonts w:ascii="David" w:hAnsi="David" w:cs="David"/>
                <w:sz w:val="26"/>
                <w:szCs w:val="26"/>
                <w:rtl/>
              </w:rPr>
            </w:pPr>
            <w:r w:rsidRPr="00A6743C">
              <w:rPr>
                <w:rFonts w:ascii="David" w:hAnsi="David" w:cs="David" w:hint="cs"/>
                <w:sz w:val="26"/>
                <w:szCs w:val="26"/>
                <w:rtl/>
              </w:rPr>
              <w:t>במניעת</w:t>
            </w:r>
            <w:r w:rsidRPr="00A6743C">
              <w:rPr>
                <w:rFonts w:ascii="David" w:hAnsi="David" w:cs="David"/>
                <w:sz w:val="26"/>
                <w:szCs w:val="26"/>
                <w:rtl/>
              </w:rPr>
              <w:t xml:space="preserve"> זיהו</w:t>
            </w:r>
            <w:r w:rsidRPr="00A6743C">
              <w:rPr>
                <w:rFonts w:ascii="David" w:hAnsi="David" w:cs="David" w:hint="cs"/>
                <w:sz w:val="26"/>
                <w:szCs w:val="26"/>
                <w:rtl/>
              </w:rPr>
              <w:t xml:space="preserve">מים הנגרמים באופן ישיר או עקיף מדלקים </w:t>
            </w:r>
            <w:proofErr w:type="spellStart"/>
            <w:r w:rsidRPr="00A6743C">
              <w:rPr>
                <w:rFonts w:ascii="David" w:hAnsi="David" w:cs="David" w:hint="cs"/>
                <w:sz w:val="26"/>
                <w:szCs w:val="26"/>
                <w:rtl/>
              </w:rPr>
              <w:t>פוסיליים</w:t>
            </w:r>
            <w:proofErr w:type="spellEnd"/>
            <w:r w:rsidRPr="00A6743C">
              <w:rPr>
                <w:rFonts w:ascii="David" w:hAnsi="David" w:cs="David" w:hint="cs"/>
                <w:sz w:val="26"/>
                <w:szCs w:val="26"/>
                <w:rtl/>
              </w:rPr>
              <w:t>.</w:t>
            </w:r>
            <w:r w:rsidRPr="00A6743C">
              <w:rPr>
                <w:rFonts w:ascii="David" w:hAnsi="David" w:cs="David"/>
                <w:sz w:val="26"/>
                <w:szCs w:val="26"/>
                <w:rtl/>
              </w:rPr>
              <w:t>;</w:t>
            </w:r>
          </w:p>
        </w:tc>
      </w:tr>
      <w:tr w:rsidR="00571F3B" w:rsidRPr="008154D9" w14:paraId="56ABB70E" w14:textId="77777777" w:rsidTr="00520183">
        <w:trPr>
          <w:cantSplit/>
          <w:trHeight w:val="576"/>
          <w:jc w:val="right"/>
        </w:trPr>
        <w:tc>
          <w:tcPr>
            <w:tcW w:w="1643" w:type="dxa"/>
            <w:tcBorders>
              <w:top w:val="nil"/>
              <w:left w:val="nil"/>
              <w:bottom w:val="nil"/>
              <w:right w:val="nil"/>
            </w:tcBorders>
          </w:tcPr>
          <w:p w14:paraId="5408C9CC" w14:textId="77777777" w:rsidR="00571F3B" w:rsidRPr="008154D9"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70326AA7" w14:textId="77777777" w:rsidR="00571F3B" w:rsidRPr="008154D9"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0004E401" w14:textId="4F7FE966" w:rsidR="00571F3B" w:rsidRPr="000C7EF6" w:rsidRDefault="00571F3B" w:rsidP="000C7EF6">
            <w:pPr>
              <w:widowControl/>
              <w:numPr>
                <w:ilvl w:val="0"/>
                <w:numId w:val="41"/>
              </w:numPr>
              <w:autoSpaceDE/>
              <w:autoSpaceDN/>
              <w:adjustRightInd/>
              <w:spacing w:before="0" w:line="360" w:lineRule="auto"/>
              <w:ind w:left="0" w:firstLine="0"/>
              <w:textAlignment w:val="auto"/>
              <w:rPr>
                <w:rFonts w:ascii="David" w:hAnsi="David" w:cs="David"/>
                <w:sz w:val="26"/>
                <w:szCs w:val="26"/>
                <w:rtl/>
              </w:rPr>
            </w:pPr>
            <w:r w:rsidRPr="00A6743C">
              <w:rPr>
                <w:rFonts w:ascii="David" w:hAnsi="David" w:cs="David" w:hint="cs"/>
                <w:sz w:val="26"/>
                <w:szCs w:val="26"/>
                <w:rtl/>
              </w:rPr>
              <w:t>בשימור</w:t>
            </w:r>
            <w:r w:rsidRPr="00A6743C">
              <w:rPr>
                <w:rFonts w:ascii="David" w:hAnsi="David" w:cs="David"/>
                <w:sz w:val="26"/>
                <w:szCs w:val="26"/>
                <w:rtl/>
              </w:rPr>
              <w:t xml:space="preserve"> משאבים טבעיים;</w:t>
            </w:r>
          </w:p>
        </w:tc>
      </w:tr>
      <w:tr w:rsidR="00571F3B" w:rsidRPr="008154D9" w14:paraId="23F8BC63" w14:textId="77777777" w:rsidTr="00520183">
        <w:trPr>
          <w:cantSplit/>
          <w:trHeight w:val="576"/>
          <w:jc w:val="right"/>
        </w:trPr>
        <w:tc>
          <w:tcPr>
            <w:tcW w:w="1643" w:type="dxa"/>
            <w:tcBorders>
              <w:top w:val="nil"/>
              <w:left w:val="nil"/>
              <w:bottom w:val="nil"/>
              <w:right w:val="nil"/>
            </w:tcBorders>
          </w:tcPr>
          <w:p w14:paraId="149A72E0" w14:textId="77777777" w:rsidR="00571F3B" w:rsidRPr="008154D9"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0435B41A" w14:textId="77777777" w:rsidR="00571F3B" w:rsidRPr="008154D9"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1B4AE9D1" w14:textId="77777777" w:rsidR="00571F3B" w:rsidRPr="00A6743C" w:rsidRDefault="00571F3B" w:rsidP="00520183">
            <w:pPr>
              <w:widowControl/>
              <w:numPr>
                <w:ilvl w:val="0"/>
                <w:numId w:val="41"/>
              </w:numPr>
              <w:autoSpaceDE/>
              <w:autoSpaceDN/>
              <w:adjustRightInd/>
              <w:spacing w:before="0" w:line="360" w:lineRule="auto"/>
              <w:ind w:left="0" w:firstLine="0"/>
              <w:textAlignment w:val="auto"/>
              <w:rPr>
                <w:rFonts w:ascii="David" w:hAnsi="David" w:cs="David"/>
                <w:sz w:val="26"/>
                <w:szCs w:val="26"/>
                <w:rtl/>
              </w:rPr>
            </w:pPr>
            <w:r w:rsidRPr="00A6743C">
              <w:rPr>
                <w:rFonts w:ascii="David" w:hAnsi="David" w:cs="David" w:hint="cs"/>
                <w:sz w:val="26"/>
                <w:szCs w:val="26"/>
                <w:rtl/>
              </w:rPr>
              <w:t>בהבטחת</w:t>
            </w:r>
            <w:r w:rsidRPr="00A6743C">
              <w:rPr>
                <w:rFonts w:ascii="David" w:hAnsi="David" w:cs="David"/>
                <w:sz w:val="26"/>
                <w:szCs w:val="26"/>
                <w:rtl/>
              </w:rPr>
              <w:t xml:space="preserve"> פיתוח בר-קיימא ושימוש מושכל במשאבי טבע;</w:t>
            </w:r>
          </w:p>
        </w:tc>
      </w:tr>
      <w:tr w:rsidR="00571F3B" w:rsidRPr="008154D9" w14:paraId="6A10C658" w14:textId="77777777" w:rsidTr="00520183">
        <w:trPr>
          <w:cantSplit/>
          <w:trHeight w:val="576"/>
          <w:jc w:val="right"/>
        </w:trPr>
        <w:tc>
          <w:tcPr>
            <w:tcW w:w="1643" w:type="dxa"/>
            <w:tcBorders>
              <w:top w:val="nil"/>
              <w:left w:val="nil"/>
              <w:bottom w:val="nil"/>
              <w:right w:val="nil"/>
            </w:tcBorders>
          </w:tcPr>
          <w:p w14:paraId="185FE40E" w14:textId="77777777" w:rsidR="00571F3B" w:rsidRPr="008154D9"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31BCA881" w14:textId="77777777" w:rsidR="00571F3B" w:rsidRPr="008154D9"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2D993847" w14:textId="77777777" w:rsidR="00571F3B" w:rsidRPr="00A6743C" w:rsidRDefault="00571F3B" w:rsidP="00520183">
            <w:pPr>
              <w:widowControl/>
              <w:numPr>
                <w:ilvl w:val="0"/>
                <w:numId w:val="41"/>
              </w:numPr>
              <w:autoSpaceDE/>
              <w:autoSpaceDN/>
              <w:adjustRightInd/>
              <w:spacing w:before="0" w:line="360" w:lineRule="auto"/>
              <w:ind w:left="0" w:firstLine="0"/>
              <w:textAlignment w:val="auto"/>
              <w:rPr>
                <w:rFonts w:ascii="David" w:hAnsi="David" w:cs="David"/>
                <w:sz w:val="26"/>
                <w:szCs w:val="26"/>
                <w:rtl/>
              </w:rPr>
            </w:pPr>
            <w:r w:rsidRPr="00A6743C">
              <w:rPr>
                <w:rFonts w:ascii="David" w:hAnsi="David" w:cs="David" w:hint="cs"/>
                <w:sz w:val="26"/>
                <w:szCs w:val="26"/>
                <w:rtl/>
              </w:rPr>
              <w:t>בחסכון באנרגיה ושימוש מיטבי במקורות אנרגיה מתחדשים.</w:t>
            </w:r>
          </w:p>
        </w:tc>
      </w:tr>
      <w:tr w:rsidR="00571F3B" w:rsidRPr="008154D9" w14:paraId="6B1B46AE" w14:textId="77777777" w:rsidTr="00520183">
        <w:trPr>
          <w:cantSplit/>
          <w:trHeight w:val="864"/>
          <w:jc w:val="right"/>
        </w:trPr>
        <w:tc>
          <w:tcPr>
            <w:tcW w:w="1643" w:type="dxa"/>
            <w:tcBorders>
              <w:top w:val="nil"/>
              <w:left w:val="nil"/>
              <w:bottom w:val="nil"/>
              <w:right w:val="nil"/>
            </w:tcBorders>
          </w:tcPr>
          <w:p w14:paraId="209613E8" w14:textId="77777777" w:rsidR="00571F3B" w:rsidRPr="00A6743C" w:rsidDel="00052A3A"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מתן הנחה בארנונה בגין בנייה מאופסת</w:t>
            </w:r>
          </w:p>
        </w:tc>
        <w:tc>
          <w:tcPr>
            <w:tcW w:w="596" w:type="dxa"/>
            <w:tcBorders>
              <w:top w:val="nil"/>
              <w:left w:val="nil"/>
              <w:bottom w:val="nil"/>
              <w:right w:val="nil"/>
            </w:tcBorders>
          </w:tcPr>
          <w:p w14:paraId="38868160" w14:textId="77777777" w:rsidR="00571F3B" w:rsidDel="00052A3A"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5</w:t>
            </w:r>
            <w:r>
              <w:rPr>
                <w:rFonts w:ascii="David" w:hAnsi="David" w:cs="David" w:hint="cs"/>
                <w:sz w:val="22"/>
                <w:szCs w:val="22"/>
                <w:rtl/>
              </w:rPr>
              <w:t xml:space="preserve">. </w:t>
            </w:r>
          </w:p>
        </w:tc>
        <w:tc>
          <w:tcPr>
            <w:tcW w:w="5643" w:type="dxa"/>
            <w:tcBorders>
              <w:top w:val="nil"/>
              <w:left w:val="nil"/>
              <w:bottom w:val="nil"/>
              <w:right w:val="nil"/>
            </w:tcBorders>
          </w:tcPr>
          <w:p w14:paraId="1B1E0E67" w14:textId="77777777" w:rsidR="00571F3B" w:rsidRPr="00A6743C" w:rsidDel="00052A3A"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מבנים אשר ייבנו או יחודשו בהתאם לחוק זה או חוק התכנון והבנייה, תשכ"ה-1965, יהיו זכאים לסבסוד בגין גובה מחצית מגובה הארנונה לחמש שנים.</w:t>
            </w:r>
          </w:p>
        </w:tc>
      </w:tr>
      <w:tr w:rsidR="00571F3B" w:rsidRPr="008154D9" w14:paraId="4EDA71C4" w14:textId="77777777" w:rsidTr="00520183">
        <w:trPr>
          <w:cantSplit/>
          <w:trHeight w:val="1008"/>
          <w:jc w:val="right"/>
        </w:trPr>
        <w:tc>
          <w:tcPr>
            <w:tcW w:w="1643" w:type="dxa"/>
            <w:tcBorders>
              <w:top w:val="nil"/>
              <w:left w:val="nil"/>
              <w:bottom w:val="nil"/>
              <w:right w:val="nil"/>
            </w:tcBorders>
          </w:tcPr>
          <w:p w14:paraId="10736312"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הזכאות להנחה</w:t>
            </w:r>
          </w:p>
        </w:tc>
        <w:tc>
          <w:tcPr>
            <w:tcW w:w="596" w:type="dxa"/>
            <w:tcBorders>
              <w:top w:val="nil"/>
              <w:left w:val="nil"/>
              <w:bottom w:val="nil"/>
              <w:right w:val="nil"/>
            </w:tcBorders>
          </w:tcPr>
          <w:p w14:paraId="35AC65B5" w14:textId="77777777" w:rsidR="00571F3B" w:rsidRPr="00052A3A"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6</w:t>
            </w:r>
            <w:r>
              <w:rPr>
                <w:rFonts w:ascii="David" w:hAnsi="David" w:cs="David" w:hint="cs"/>
                <w:sz w:val="22"/>
                <w:szCs w:val="22"/>
                <w:rtl/>
              </w:rPr>
              <w:t>.</w:t>
            </w:r>
          </w:p>
          <w:p w14:paraId="31C6A520" w14:textId="77777777" w:rsidR="00571F3B" w:rsidRPr="00052A3A"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2CB98455" w14:textId="77777777" w:rsidR="00571F3B" w:rsidRPr="00A6743C" w:rsidRDefault="00571F3B" w:rsidP="00520183">
            <w:pPr>
              <w:widowControl/>
              <w:numPr>
                <w:ilvl w:val="0"/>
                <w:numId w:val="42"/>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 xml:space="preserve">כל קבלן או גוף המקבל היתר בנייה בהתאם לחוק זה וחוק </w:t>
            </w:r>
            <w:r w:rsidRPr="00A6743C">
              <w:rPr>
                <w:rFonts w:ascii="David" w:hAnsi="David" w:cs="David"/>
                <w:sz w:val="26"/>
                <w:szCs w:val="26"/>
                <w:rtl/>
              </w:rPr>
              <w:t>התכנון והבניה, תשכ"ה-1965;</w:t>
            </w:r>
          </w:p>
          <w:p w14:paraId="64168433" w14:textId="77777777" w:rsidR="00571F3B" w:rsidRPr="0059716E" w:rsidRDefault="00571F3B" w:rsidP="00520183">
            <w:pPr>
              <w:widowControl/>
              <w:numPr>
                <w:ilvl w:val="0"/>
                <w:numId w:val="42"/>
              </w:numPr>
              <w:autoSpaceDE/>
              <w:autoSpaceDN/>
              <w:adjustRightInd/>
              <w:spacing w:before="0" w:line="360" w:lineRule="auto"/>
              <w:ind w:left="0" w:firstLine="0"/>
              <w:textAlignment w:val="auto"/>
              <w:rPr>
                <w:rFonts w:ascii="David" w:hAnsi="David" w:cs="David"/>
                <w:sz w:val="22"/>
                <w:szCs w:val="22"/>
                <w:rtl/>
              </w:rPr>
            </w:pPr>
            <w:r w:rsidRPr="00A6743C">
              <w:rPr>
                <w:rFonts w:ascii="David" w:hAnsi="David" w:cs="David" w:hint="cs"/>
                <w:sz w:val="26"/>
                <w:szCs w:val="26"/>
                <w:rtl/>
              </w:rPr>
              <w:t>אדם או קבוצה הבונה לפי היתרים בהתאם לחוק זה ו</w:t>
            </w:r>
            <w:r w:rsidRPr="00A6743C">
              <w:rPr>
                <w:rFonts w:ascii="David" w:hAnsi="David" w:cs="David"/>
                <w:sz w:val="26"/>
                <w:szCs w:val="26"/>
                <w:rtl/>
              </w:rPr>
              <w:t>חוק התכנון והבניה, תשכ"ה-1965</w:t>
            </w:r>
            <w:r w:rsidRPr="00A6743C">
              <w:rPr>
                <w:rFonts w:ascii="David" w:hAnsi="David" w:cs="David" w:hint="cs"/>
                <w:sz w:val="26"/>
                <w:szCs w:val="26"/>
                <w:rtl/>
              </w:rPr>
              <w:t>.</w:t>
            </w:r>
          </w:p>
        </w:tc>
      </w:tr>
      <w:tr w:rsidR="00571F3B" w:rsidRPr="008154D9" w14:paraId="7A68C47C" w14:textId="77777777" w:rsidTr="00520183">
        <w:trPr>
          <w:cantSplit/>
          <w:trHeight w:val="576"/>
          <w:jc w:val="right"/>
        </w:trPr>
        <w:tc>
          <w:tcPr>
            <w:tcW w:w="1643" w:type="dxa"/>
            <w:tcBorders>
              <w:top w:val="nil"/>
              <w:left w:val="nil"/>
              <w:bottom w:val="nil"/>
              <w:right w:val="nil"/>
            </w:tcBorders>
          </w:tcPr>
          <w:p w14:paraId="2D4B52DB" w14:textId="77777777" w:rsidR="00571F3B" w:rsidDel="00052A3A"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3DB66F8E" w14:textId="77777777" w:rsidR="00571F3B" w:rsidDel="00052A3A"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7</w:t>
            </w:r>
            <w:r>
              <w:rPr>
                <w:rFonts w:ascii="David" w:hAnsi="David" w:cs="David" w:hint="cs"/>
                <w:sz w:val="22"/>
                <w:szCs w:val="22"/>
                <w:rtl/>
              </w:rPr>
              <w:t>.</w:t>
            </w:r>
          </w:p>
        </w:tc>
        <w:tc>
          <w:tcPr>
            <w:tcW w:w="5643" w:type="dxa"/>
            <w:tcBorders>
              <w:top w:val="nil"/>
              <w:left w:val="nil"/>
              <w:bottom w:val="nil"/>
              <w:right w:val="nil"/>
            </w:tcBorders>
          </w:tcPr>
          <w:p w14:paraId="1AE265D1" w14:textId="77777777" w:rsidR="00571F3B" w:rsidRPr="00A6743C" w:rsidDel="00052A3A"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השר הממונה  יקבע בתקנות את ההנחה של תשלום מחצית מגובה הארנונה הנקבעת לדירה לתקופה של 5 שנים לפי </w:t>
            </w:r>
            <w:r w:rsidRPr="00A6743C">
              <w:rPr>
                <w:rFonts w:ascii="David" w:hAnsi="David" w:cs="David"/>
                <w:sz w:val="26"/>
                <w:szCs w:val="26"/>
                <w:rtl/>
              </w:rPr>
              <w:t>חוק הסדרים במשק המדינה (תיקוני חקיקה להשגת יעדי התקציב),</w:t>
            </w:r>
            <w:r w:rsidRPr="00A6743C">
              <w:rPr>
                <w:rFonts w:ascii="David" w:hAnsi="David" w:cs="David" w:hint="cs"/>
                <w:sz w:val="26"/>
                <w:szCs w:val="26"/>
                <w:rtl/>
              </w:rPr>
              <w:t xml:space="preserve"> </w:t>
            </w:r>
            <w:r w:rsidRPr="00A6743C">
              <w:rPr>
                <w:rFonts w:ascii="David" w:hAnsi="David" w:cs="David"/>
                <w:sz w:val="26"/>
                <w:szCs w:val="26"/>
                <w:rtl/>
              </w:rPr>
              <w:t>תשנ"ג-1992</w:t>
            </w:r>
            <w:r w:rsidRPr="00A6743C">
              <w:rPr>
                <w:rFonts w:ascii="David" w:hAnsi="David" w:cs="David" w:hint="cs"/>
                <w:sz w:val="26"/>
                <w:szCs w:val="26"/>
                <w:rtl/>
              </w:rPr>
              <w:t xml:space="preserve">. </w:t>
            </w:r>
          </w:p>
        </w:tc>
      </w:tr>
      <w:tr w:rsidR="00571F3B" w:rsidRPr="008154D9" w14:paraId="17A07037" w14:textId="77777777" w:rsidTr="00520183">
        <w:trPr>
          <w:cantSplit/>
          <w:trHeight w:val="576"/>
          <w:jc w:val="right"/>
        </w:trPr>
        <w:tc>
          <w:tcPr>
            <w:tcW w:w="1643" w:type="dxa"/>
            <w:tcBorders>
              <w:top w:val="nil"/>
              <w:left w:val="nil"/>
              <w:bottom w:val="nil"/>
              <w:right w:val="nil"/>
            </w:tcBorders>
          </w:tcPr>
          <w:p w14:paraId="2046C6C7"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תנאי </w:t>
            </w:r>
          </w:p>
          <w:p w14:paraId="56449257"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ההנחה</w:t>
            </w:r>
          </w:p>
          <w:p w14:paraId="1FAEE97A" w14:textId="77777777" w:rsidR="00571F3B" w:rsidRPr="008154D9" w:rsidRDefault="00571F3B" w:rsidP="00520183">
            <w:pPr>
              <w:spacing w:before="0" w:line="360" w:lineRule="auto"/>
              <w:ind w:firstLine="0"/>
              <w:rPr>
                <w:rFonts w:ascii="David" w:hAnsi="David" w:cs="David"/>
                <w:sz w:val="22"/>
                <w:szCs w:val="22"/>
                <w:rtl/>
              </w:rPr>
            </w:pPr>
          </w:p>
        </w:tc>
        <w:tc>
          <w:tcPr>
            <w:tcW w:w="596" w:type="dxa"/>
            <w:tcBorders>
              <w:top w:val="nil"/>
              <w:left w:val="nil"/>
              <w:bottom w:val="nil"/>
              <w:right w:val="nil"/>
            </w:tcBorders>
          </w:tcPr>
          <w:p w14:paraId="143FA6F1" w14:textId="77777777" w:rsidR="00571F3B" w:rsidRDefault="00571F3B" w:rsidP="00520183">
            <w:pPr>
              <w:spacing w:before="0" w:line="360" w:lineRule="auto"/>
              <w:ind w:firstLine="0"/>
              <w:rPr>
                <w:rFonts w:ascii="David" w:hAnsi="David" w:cs="David"/>
                <w:sz w:val="22"/>
                <w:szCs w:val="22"/>
                <w:rtl/>
              </w:rPr>
            </w:pPr>
            <w:r w:rsidRPr="00A6743C">
              <w:rPr>
                <w:rFonts w:ascii="David" w:hAnsi="David" w:cs="David" w:hint="cs"/>
                <w:sz w:val="26"/>
                <w:szCs w:val="26"/>
                <w:rtl/>
              </w:rPr>
              <w:t>8</w:t>
            </w:r>
            <w:r>
              <w:rPr>
                <w:rFonts w:ascii="David" w:hAnsi="David" w:cs="David" w:hint="cs"/>
                <w:sz w:val="22"/>
                <w:szCs w:val="22"/>
                <w:rtl/>
              </w:rPr>
              <w:t>.</w:t>
            </w:r>
          </w:p>
          <w:p w14:paraId="68F4392D" w14:textId="77777777" w:rsidR="00571F3B" w:rsidRPr="008154D9" w:rsidRDefault="00571F3B" w:rsidP="00520183">
            <w:pPr>
              <w:spacing w:before="0" w:line="360" w:lineRule="auto"/>
              <w:ind w:firstLine="0"/>
              <w:rPr>
                <w:rFonts w:ascii="David" w:hAnsi="David" w:cs="David"/>
                <w:sz w:val="22"/>
                <w:szCs w:val="22"/>
                <w:rtl/>
              </w:rPr>
            </w:pPr>
          </w:p>
        </w:tc>
        <w:tc>
          <w:tcPr>
            <w:tcW w:w="5643" w:type="dxa"/>
            <w:tcBorders>
              <w:top w:val="nil"/>
              <w:left w:val="nil"/>
              <w:bottom w:val="nil"/>
              <w:right w:val="nil"/>
            </w:tcBorders>
          </w:tcPr>
          <w:p w14:paraId="7C425414"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שר הפנים, בהתייעצות עם ועדת הפנים והגנת הסביבה, יקבע את התנאים למתן ההלוואה. לרבות, מסירת אישורים מתאימים ממקבל ההנחה והסכמתו לפיקוח על קיום חלקו. </w:t>
            </w:r>
          </w:p>
        </w:tc>
      </w:tr>
      <w:tr w:rsidR="00571F3B" w:rsidRPr="008154D9" w14:paraId="1CFBDACA" w14:textId="77777777" w:rsidTr="00520183">
        <w:trPr>
          <w:cantSplit/>
          <w:trHeight w:val="576"/>
          <w:jc w:val="right"/>
        </w:trPr>
        <w:tc>
          <w:tcPr>
            <w:tcW w:w="1643" w:type="dxa"/>
            <w:tcBorders>
              <w:top w:val="nil"/>
              <w:left w:val="nil"/>
              <w:bottom w:val="nil"/>
              <w:right w:val="nil"/>
            </w:tcBorders>
          </w:tcPr>
          <w:p w14:paraId="00FDA5A8" w14:textId="77777777" w:rsidR="00571F3B" w:rsidRPr="00A6743C" w:rsidRDefault="00571F3B" w:rsidP="00520183">
            <w:pPr>
              <w:spacing w:before="0" w:line="360" w:lineRule="auto"/>
              <w:ind w:firstLine="0"/>
              <w:rPr>
                <w:rFonts w:ascii="David" w:hAnsi="David" w:cs="David"/>
                <w:sz w:val="26"/>
                <w:szCs w:val="26"/>
                <w:rtl/>
              </w:rPr>
            </w:pPr>
            <w:r>
              <w:rPr>
                <w:rFonts w:ascii="David" w:hAnsi="David" w:cs="David" w:hint="cs"/>
                <w:sz w:val="26"/>
                <w:szCs w:val="26"/>
                <w:rtl/>
              </w:rPr>
              <w:t>סמכויות גוף הניטור והבקרה</w:t>
            </w:r>
          </w:p>
        </w:tc>
        <w:tc>
          <w:tcPr>
            <w:tcW w:w="596" w:type="dxa"/>
            <w:tcBorders>
              <w:top w:val="nil"/>
              <w:left w:val="nil"/>
              <w:bottom w:val="nil"/>
              <w:right w:val="nil"/>
            </w:tcBorders>
          </w:tcPr>
          <w:p w14:paraId="1DC8CFF0" w14:textId="77777777" w:rsidR="00571F3B" w:rsidRDefault="00571F3B" w:rsidP="00520183">
            <w:pPr>
              <w:spacing w:before="0" w:line="360" w:lineRule="auto"/>
              <w:ind w:firstLine="0"/>
              <w:rPr>
                <w:rFonts w:ascii="David" w:hAnsi="David" w:cs="David"/>
                <w:sz w:val="22"/>
                <w:szCs w:val="22"/>
                <w:rtl/>
              </w:rPr>
            </w:pPr>
            <w:r>
              <w:rPr>
                <w:rFonts w:ascii="David" w:hAnsi="David" w:cs="David" w:hint="cs"/>
                <w:sz w:val="22"/>
                <w:szCs w:val="22"/>
                <w:rtl/>
              </w:rPr>
              <w:t xml:space="preserve">10. </w:t>
            </w:r>
          </w:p>
        </w:tc>
        <w:tc>
          <w:tcPr>
            <w:tcW w:w="5643" w:type="dxa"/>
            <w:tcBorders>
              <w:top w:val="nil"/>
              <w:left w:val="nil"/>
              <w:bottom w:val="nil"/>
              <w:right w:val="nil"/>
            </w:tcBorders>
          </w:tcPr>
          <w:p w14:paraId="3BDDDC9E" w14:textId="77777777" w:rsidR="00571F3B" w:rsidRPr="00A6743C" w:rsidRDefault="00571F3B" w:rsidP="00520183">
            <w:pPr>
              <w:widowControl/>
              <w:numPr>
                <w:ilvl w:val="0"/>
                <w:numId w:val="43"/>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הגוף רשאי לשלול או להפחית את הזכאות להנחות שניתנו לפי חוק זה אם הוא מצא שתנאי הזכאות מופרים על ידי מקבלה בהתקיים שתי אלה:</w:t>
            </w:r>
          </w:p>
          <w:p w14:paraId="496561BE" w14:textId="77777777" w:rsidR="00571F3B" w:rsidRPr="00A6743C" w:rsidRDefault="00571F3B" w:rsidP="00520183">
            <w:pPr>
              <w:widowControl/>
              <w:numPr>
                <w:ilvl w:val="0"/>
                <w:numId w:val="44"/>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הגוף שלח למפר מכתב אזהרה</w:t>
            </w:r>
            <w:r w:rsidRPr="00A6743C">
              <w:rPr>
                <w:rFonts w:ascii="David" w:hAnsi="David" w:cs="David"/>
                <w:sz w:val="26"/>
                <w:szCs w:val="26"/>
                <w:rtl/>
              </w:rPr>
              <w:t>;</w:t>
            </w:r>
          </w:p>
          <w:p w14:paraId="51638AFE" w14:textId="77777777" w:rsidR="00571F3B" w:rsidRPr="00A6743C" w:rsidRDefault="00571F3B" w:rsidP="00520183">
            <w:pPr>
              <w:widowControl/>
              <w:numPr>
                <w:ilvl w:val="0"/>
                <w:numId w:val="44"/>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הגוף נתן למפר זכות טיעון</w:t>
            </w:r>
            <w:r w:rsidRPr="00A6743C">
              <w:rPr>
                <w:rFonts w:ascii="David" w:hAnsi="David" w:cs="David"/>
                <w:sz w:val="26"/>
                <w:szCs w:val="26"/>
                <w:rtl/>
              </w:rPr>
              <w:t>;</w:t>
            </w:r>
          </w:p>
          <w:p w14:paraId="72D80B5C" w14:textId="77777777" w:rsidR="00571F3B" w:rsidRPr="00A6743C" w:rsidRDefault="00571F3B" w:rsidP="00520183">
            <w:pPr>
              <w:widowControl/>
              <w:numPr>
                <w:ilvl w:val="0"/>
                <w:numId w:val="44"/>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הגוף נתן למפר זמן סביר לחזור ולעמוד בהוראות חוק זה במידה וזה אפשרי.</w:t>
            </w:r>
          </w:p>
          <w:p w14:paraId="6538C780" w14:textId="77777777" w:rsidR="00571F3B" w:rsidRPr="00A6743C" w:rsidRDefault="00571F3B" w:rsidP="00520183">
            <w:pPr>
              <w:widowControl/>
              <w:numPr>
                <w:ilvl w:val="0"/>
                <w:numId w:val="43"/>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אם הגורם המפר הינו מפר הוראות חוק זה שלוש פעמים ויותר:</w:t>
            </w:r>
          </w:p>
          <w:p w14:paraId="4E4A55BC" w14:textId="77777777" w:rsidR="00571F3B" w:rsidRPr="00A6743C" w:rsidRDefault="00571F3B" w:rsidP="00520183">
            <w:pPr>
              <w:widowControl/>
              <w:numPr>
                <w:ilvl w:val="0"/>
                <w:numId w:val="45"/>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יחויב בתשלום השווה לסך הרווחים הכספיים שהרוויח כתוצאה מהפרת הוראות חוק זה</w:t>
            </w:r>
            <w:r w:rsidRPr="00A6743C">
              <w:rPr>
                <w:rFonts w:ascii="David" w:hAnsi="David" w:cs="David"/>
                <w:sz w:val="26"/>
                <w:szCs w:val="26"/>
                <w:rtl/>
              </w:rPr>
              <w:t>;</w:t>
            </w:r>
          </w:p>
          <w:p w14:paraId="14C7FE24" w14:textId="77777777" w:rsidR="00571F3B" w:rsidRPr="00A6743C" w:rsidRDefault="00571F3B" w:rsidP="00520183">
            <w:pPr>
              <w:widowControl/>
              <w:numPr>
                <w:ilvl w:val="0"/>
                <w:numId w:val="45"/>
              </w:numPr>
              <w:autoSpaceDE/>
              <w:autoSpaceDN/>
              <w:adjustRightInd/>
              <w:spacing w:before="0" w:line="360" w:lineRule="auto"/>
              <w:ind w:left="0" w:firstLine="0"/>
              <w:textAlignment w:val="auto"/>
              <w:rPr>
                <w:rFonts w:ascii="David" w:hAnsi="David" w:cs="David"/>
                <w:sz w:val="26"/>
                <w:szCs w:val="26"/>
              </w:rPr>
            </w:pPr>
            <w:r w:rsidRPr="00A6743C">
              <w:rPr>
                <w:rFonts w:ascii="David" w:hAnsi="David" w:cs="David" w:hint="cs"/>
                <w:sz w:val="26"/>
                <w:szCs w:val="26"/>
                <w:rtl/>
              </w:rPr>
              <w:t>תשלום בהתאם להוראה 10(ב)1, ישולם לרשות המקומית בשטחה בה ההפרה בוצעה</w:t>
            </w:r>
            <w:r w:rsidRPr="00A6743C">
              <w:rPr>
                <w:rFonts w:ascii="David" w:hAnsi="David" w:cs="David"/>
                <w:sz w:val="26"/>
                <w:szCs w:val="26"/>
                <w:rtl/>
              </w:rPr>
              <w:t>;</w:t>
            </w:r>
          </w:p>
          <w:p w14:paraId="576D73AF" w14:textId="77777777" w:rsidR="00571F3B" w:rsidRPr="000E752A" w:rsidRDefault="00571F3B" w:rsidP="00520183">
            <w:pPr>
              <w:widowControl/>
              <w:numPr>
                <w:ilvl w:val="0"/>
                <w:numId w:val="45"/>
              </w:numPr>
              <w:autoSpaceDE/>
              <w:autoSpaceDN/>
              <w:adjustRightInd/>
              <w:spacing w:before="0" w:line="360" w:lineRule="auto"/>
              <w:ind w:left="0" w:firstLine="0"/>
              <w:textAlignment w:val="auto"/>
              <w:rPr>
                <w:rFonts w:ascii="David" w:hAnsi="David" w:cs="David"/>
                <w:sz w:val="22"/>
                <w:szCs w:val="22"/>
                <w:rtl/>
              </w:rPr>
            </w:pPr>
            <w:r w:rsidRPr="00A6743C">
              <w:rPr>
                <w:rFonts w:ascii="David" w:hAnsi="David" w:cs="David" w:hint="cs"/>
                <w:sz w:val="26"/>
                <w:szCs w:val="26"/>
                <w:rtl/>
              </w:rPr>
              <w:t>תשלום בהתאם להוראה 10(ב)1 ייכנס לקרן ייעודית באחריות העירייה שמטרתה תהיה להנחת ארנונה בהתאם לחוק זה.</w:t>
            </w:r>
          </w:p>
        </w:tc>
      </w:tr>
      <w:tr w:rsidR="00571F3B" w:rsidRPr="008154D9" w14:paraId="32367A15" w14:textId="77777777" w:rsidTr="00520183">
        <w:trPr>
          <w:cantSplit/>
          <w:trHeight w:val="576"/>
          <w:jc w:val="right"/>
        </w:trPr>
        <w:tc>
          <w:tcPr>
            <w:tcW w:w="1643" w:type="dxa"/>
            <w:tcBorders>
              <w:top w:val="nil"/>
              <w:left w:val="nil"/>
              <w:bottom w:val="nil"/>
              <w:right w:val="nil"/>
            </w:tcBorders>
          </w:tcPr>
          <w:p w14:paraId="05054589" w14:textId="77777777" w:rsidR="00571F3B" w:rsidRPr="00A6743C" w:rsidRDefault="00571F3B" w:rsidP="00520183">
            <w:pPr>
              <w:spacing w:before="0" w:line="360" w:lineRule="auto"/>
              <w:ind w:firstLine="0"/>
              <w:rPr>
                <w:rFonts w:ascii="David" w:hAnsi="David" w:cs="David"/>
                <w:sz w:val="26"/>
                <w:szCs w:val="26"/>
                <w:rtl/>
              </w:rPr>
            </w:pPr>
            <w:r>
              <w:rPr>
                <w:rFonts w:ascii="David" w:hAnsi="David" w:cs="David" w:hint="cs"/>
                <w:sz w:val="26"/>
                <w:szCs w:val="26"/>
                <w:rtl/>
              </w:rPr>
              <w:t>תחולה</w:t>
            </w:r>
          </w:p>
        </w:tc>
        <w:tc>
          <w:tcPr>
            <w:tcW w:w="596" w:type="dxa"/>
            <w:tcBorders>
              <w:top w:val="nil"/>
              <w:left w:val="nil"/>
              <w:bottom w:val="nil"/>
              <w:right w:val="nil"/>
            </w:tcBorders>
          </w:tcPr>
          <w:p w14:paraId="36495D8E" w14:textId="77777777" w:rsidR="00571F3B" w:rsidRDefault="00571F3B" w:rsidP="00520183">
            <w:pPr>
              <w:spacing w:before="0" w:line="360" w:lineRule="auto"/>
              <w:ind w:firstLine="0"/>
              <w:rPr>
                <w:rFonts w:ascii="David" w:hAnsi="David" w:cs="David"/>
                <w:sz w:val="22"/>
                <w:szCs w:val="22"/>
                <w:rtl/>
              </w:rPr>
            </w:pPr>
            <w:r>
              <w:rPr>
                <w:rFonts w:ascii="David" w:hAnsi="David" w:cs="David" w:hint="cs"/>
                <w:sz w:val="22"/>
                <w:szCs w:val="22"/>
                <w:rtl/>
              </w:rPr>
              <w:t>11.</w:t>
            </w:r>
          </w:p>
        </w:tc>
        <w:tc>
          <w:tcPr>
            <w:tcW w:w="5643" w:type="dxa"/>
            <w:tcBorders>
              <w:top w:val="nil"/>
              <w:left w:val="nil"/>
              <w:bottom w:val="nil"/>
              <w:right w:val="nil"/>
            </w:tcBorders>
          </w:tcPr>
          <w:p w14:paraId="3796E0AF" w14:textId="77777777" w:rsidR="00571F3B" w:rsidRPr="00A6743C" w:rsidRDefault="00571F3B" w:rsidP="00520183">
            <w:pPr>
              <w:spacing w:before="0" w:line="360" w:lineRule="auto"/>
              <w:ind w:firstLine="0"/>
              <w:rPr>
                <w:rFonts w:ascii="David" w:hAnsi="David" w:cs="David"/>
                <w:sz w:val="26"/>
                <w:szCs w:val="26"/>
                <w:rtl/>
              </w:rPr>
            </w:pPr>
            <w:r w:rsidRPr="00A6743C">
              <w:rPr>
                <w:rFonts w:ascii="David" w:hAnsi="David" w:cs="David" w:hint="cs"/>
                <w:sz w:val="26"/>
                <w:szCs w:val="26"/>
                <w:rtl/>
              </w:rPr>
              <w:t xml:space="preserve">החוק ייכנס לתוקף במהלך שנת 2022 לאחר שהשר הממונה ישלים את הצעדים הנדרשים. </w:t>
            </w:r>
          </w:p>
        </w:tc>
      </w:tr>
    </w:tbl>
    <w:p w14:paraId="75CDD802" w14:textId="65B9B5CF" w:rsidR="00405771" w:rsidRPr="00405771" w:rsidRDefault="00405771" w:rsidP="00405771">
      <w:pPr>
        <w:pStyle w:val="HeadDivreiHesber"/>
        <w:rPr>
          <w:rtl/>
        </w:rPr>
      </w:pPr>
      <w:r w:rsidRPr="0027450A">
        <w:rPr>
          <w:rFonts w:hint="cs"/>
          <w:rtl/>
        </w:rPr>
        <w:lastRenderedPageBreak/>
        <w:t>דברי הסבר</w:t>
      </w:r>
    </w:p>
    <w:p w14:paraId="6768CDE4" w14:textId="74AB9707" w:rsidR="00571F3B" w:rsidRPr="000C7EF6" w:rsidRDefault="00571F3B" w:rsidP="000C7EF6">
      <w:pPr>
        <w:spacing w:line="360" w:lineRule="auto"/>
        <w:rPr>
          <w:rFonts w:ascii="Courier New" w:hAnsi="Courier New" w:cs="David"/>
          <w:sz w:val="26"/>
          <w:szCs w:val="26"/>
          <w:rtl/>
        </w:rPr>
      </w:pPr>
      <w:r w:rsidRPr="000C7EF6">
        <w:rPr>
          <w:rFonts w:ascii="Courier New" w:hAnsi="Courier New" w:cs="David" w:hint="cs"/>
          <w:sz w:val="26"/>
          <w:szCs w:val="26"/>
          <w:rtl/>
        </w:rPr>
        <w:t>מדינת ישראל קבעה לעצמה תכנית להתייעלות אנרגטית עד שנת 2030. התכנית העלתה שהצריכה הביתית עלתה ב/16% בין השנים 2013-2017 ובמגזר התעשייתי ירדה ב6% באותן שנים. מתוך הבנה שהמגזר הביתי תורם לנזק הסביבתי הנגרם ושסקטור המבנים, הכולל מבנים בייתים ועסקיים, אחראי לכ60% מצריכת החשמל במשק ולכ28% מסך האנרגיה.</w:t>
      </w:r>
    </w:p>
    <w:p w14:paraId="7E1245A3" w14:textId="0F8DDB88" w:rsidR="00571F3B" w:rsidRPr="000C7EF6" w:rsidRDefault="00571F3B" w:rsidP="000C7EF6">
      <w:pPr>
        <w:spacing w:line="360" w:lineRule="auto"/>
        <w:rPr>
          <w:rFonts w:ascii="Courier New" w:hAnsi="Courier New" w:cs="David"/>
          <w:sz w:val="26"/>
          <w:szCs w:val="26"/>
          <w:rtl/>
        </w:rPr>
      </w:pPr>
      <w:r w:rsidRPr="000C7EF6">
        <w:rPr>
          <w:rFonts w:ascii="Courier New" w:hAnsi="Courier New" w:cs="David" w:hint="cs"/>
          <w:sz w:val="26"/>
          <w:szCs w:val="26"/>
          <w:rtl/>
        </w:rPr>
        <w:t xml:space="preserve">עקב תנופת הבנייה בישראל, יש לראות בחוק אבן פינה לבאות שתאפשר הכנסת שיקולים אנרגטיים וסביבתיים לתוכניות הבנייה בצורה מיטבית ותשקף את ההליך גם לצרכנים. שהרי בין הסיבות שעלו לכך שסקטור זה אינו יעיל אנרגטית הן </w:t>
      </w:r>
      <w:r w:rsidRPr="000C7EF6">
        <w:rPr>
          <w:rFonts w:ascii="Courier New" w:hAnsi="Courier New" w:cs="David"/>
          <w:sz w:val="26"/>
          <w:szCs w:val="26"/>
          <w:rtl/>
        </w:rPr>
        <w:t>–</w:t>
      </w:r>
      <w:r w:rsidRPr="000C7EF6">
        <w:rPr>
          <w:rFonts w:ascii="Courier New" w:hAnsi="Courier New" w:cs="David" w:hint="cs"/>
          <w:sz w:val="26"/>
          <w:szCs w:val="26"/>
          <w:rtl/>
        </w:rPr>
        <w:t xml:space="preserve"> חוסר מודעות לעניין בעיקר מצד הצרכנים שאינם מודעים להשלכות לטווח ארוך שיש לדבר עליהם, במיוחד בפן הכלכלי. אמנם הוצאות בנייה מאופסת אינן גבוהות, אך עקב יוקר הדיור בישראל והמחייה הדבר נתפס כיקר; בנוסף, בשל המחסור בדיור והתנופה הנדרשת כדי להוריד את יוקר הדיור שיקולים אנרגטיים מתבטלים לעומת שיקולים כלכליים אליהם התרגל ענף הבנייה. חוק זה בא לבטל סיבות אלה ולוודא שבנייה מאופסת הבאה לידי ביטוי בפתרונות </w:t>
      </w:r>
      <w:proofErr w:type="spellStart"/>
      <w:r w:rsidRPr="000C7EF6">
        <w:rPr>
          <w:rFonts w:ascii="Courier New" w:hAnsi="Courier New" w:cs="David" w:hint="cs"/>
          <w:sz w:val="26"/>
          <w:szCs w:val="26"/>
          <w:rtl/>
        </w:rPr>
        <w:t>אנרגטים</w:t>
      </w:r>
      <w:proofErr w:type="spellEnd"/>
      <w:r w:rsidRPr="000C7EF6">
        <w:rPr>
          <w:rFonts w:ascii="Courier New" w:hAnsi="Courier New" w:cs="David" w:hint="cs"/>
          <w:sz w:val="26"/>
          <w:szCs w:val="26"/>
          <w:rtl/>
        </w:rPr>
        <w:t xml:space="preserve"> מגוונים, תקבל את מעמדה הראוי ותוביל לחסכון באנרגיה ושימוש באנרגיה מתחדשות. החוק ומטרתו באים בתוך חשיבה מערכתית ואמורים להוות את הצעד הראשון בהליכת ישראל לכיוון התייעלות אנרגטית.</w:t>
      </w:r>
    </w:p>
    <w:p w14:paraId="23844B03" w14:textId="494540A8" w:rsidR="00571F3B" w:rsidRDefault="00571F3B" w:rsidP="000C7EF6">
      <w:pPr>
        <w:spacing w:line="360" w:lineRule="auto"/>
        <w:rPr>
          <w:rFonts w:ascii="Courier New" w:hAnsi="Courier New" w:cs="David"/>
          <w:sz w:val="26"/>
          <w:szCs w:val="26"/>
          <w:rtl/>
        </w:rPr>
      </w:pPr>
      <w:r w:rsidRPr="000C7EF6">
        <w:rPr>
          <w:rFonts w:ascii="Courier New" w:hAnsi="Courier New" w:cs="David" w:hint="cs"/>
          <w:sz w:val="26"/>
          <w:szCs w:val="26"/>
          <w:rtl/>
        </w:rPr>
        <w:t xml:space="preserve">במטרה לוודא שמטרות החוק כן מיושמות, החוק נותן תמריץ בדמות הנחה בארנונה ומפקח וקונס באמצעות גוף ניטור ובקרה שבאחריותו לפקח על ההיבטים האנרגטיים של הבניה ולשלול הנחות שניתנו למי שלא עומד בתנאי החוק. </w:t>
      </w:r>
    </w:p>
    <w:p w14:paraId="00CE3950" w14:textId="27495B3D" w:rsidR="000C7EF6" w:rsidRPr="000C7EF6" w:rsidRDefault="000C7EF6" w:rsidP="000C7EF6">
      <w:pPr>
        <w:spacing w:line="360" w:lineRule="auto"/>
        <w:rPr>
          <w:rFonts w:ascii="Courier New" w:hAnsi="Courier New" w:cs="David"/>
          <w:sz w:val="26"/>
          <w:szCs w:val="26"/>
          <w:rtl/>
        </w:rPr>
      </w:pPr>
      <w:r w:rsidRPr="000C7EF6">
        <w:rPr>
          <w:rFonts w:ascii="Courier New" w:hAnsi="Courier New" w:cs="David"/>
          <w:sz w:val="26"/>
          <w:szCs w:val="26"/>
          <w:rtl/>
        </w:rPr>
        <w:t xml:space="preserve">הצעת החוק נכתבה ע"י דור בית הלחמי מצוות אנרגיה </w:t>
      </w:r>
      <w:proofErr w:type="spellStart"/>
      <w:r w:rsidRPr="000C7EF6">
        <w:rPr>
          <w:rFonts w:ascii="Courier New" w:hAnsi="Courier New" w:cs="David"/>
          <w:sz w:val="26"/>
          <w:szCs w:val="26"/>
          <w:rtl/>
        </w:rPr>
        <w:t>וטארק</w:t>
      </w:r>
      <w:proofErr w:type="spellEnd"/>
      <w:r w:rsidRPr="000C7EF6">
        <w:rPr>
          <w:rFonts w:ascii="Courier New" w:hAnsi="Courier New" w:cs="David"/>
          <w:sz w:val="26"/>
          <w:szCs w:val="26"/>
          <w:rtl/>
        </w:rPr>
        <w:t xml:space="preserve"> נסאר מצוות </w:t>
      </w:r>
      <w:r w:rsidRPr="000C7EF6">
        <w:rPr>
          <w:rFonts w:ascii="Courier New" w:hAnsi="Courier New" w:cs="David" w:hint="cs"/>
          <w:sz w:val="26"/>
          <w:szCs w:val="26"/>
          <w:rtl/>
        </w:rPr>
        <w:t>תכנון ועירוניות</w:t>
      </w:r>
      <w:r w:rsidR="008D30F8">
        <w:rPr>
          <w:rFonts w:ascii="Courier New" w:hAnsi="Courier New" w:cs="David" w:hint="cs"/>
          <w:sz w:val="26"/>
          <w:szCs w:val="26"/>
          <w:rtl/>
        </w:rPr>
        <w:t xml:space="preserve"> של קליניקת הכנסת באוניברסיטת תל אביב</w:t>
      </w:r>
      <w:r w:rsidRPr="000C7EF6">
        <w:rPr>
          <w:rFonts w:ascii="Courier New" w:hAnsi="Courier New" w:cs="David"/>
          <w:sz w:val="26"/>
          <w:szCs w:val="26"/>
          <w:rtl/>
        </w:rPr>
        <w:t xml:space="preserve">. דור הייתה אחראית </w:t>
      </w:r>
      <w:r w:rsidRPr="000C7EF6">
        <w:rPr>
          <w:rFonts w:ascii="Courier New" w:hAnsi="Courier New" w:cs="David" w:hint="cs"/>
          <w:sz w:val="26"/>
          <w:szCs w:val="26"/>
          <w:rtl/>
        </w:rPr>
        <w:t>ל</w:t>
      </w:r>
      <w:r w:rsidRPr="000C7EF6">
        <w:rPr>
          <w:rFonts w:ascii="Courier New" w:hAnsi="Courier New" w:cs="David"/>
          <w:sz w:val="26"/>
          <w:szCs w:val="26"/>
          <w:rtl/>
        </w:rPr>
        <w:t xml:space="preserve">כתיבת מטרות החוק, סמכות, התקנת תקנות והחלק בנושא הנחת הארנונה. טארק היה אחראי על הגדרות החוק, גוף הניטור וסמכויותיו. ביחד כתבנו את דברי ההסבר לחוק. עבדנו יחדיו מכיוון שלחוק יש היבטים הנוגעים לחסכון באנרגיה וכאלה הנוגעים לתכניות הבנייה והתכנון של הרשויות המקומיות. </w:t>
      </w:r>
      <w:r w:rsidRPr="000C7EF6">
        <w:rPr>
          <w:rFonts w:ascii="Courier New" w:hAnsi="Courier New" w:cs="David" w:hint="cs"/>
          <w:sz w:val="26"/>
          <w:szCs w:val="26"/>
          <w:rtl/>
        </w:rPr>
        <w:t>מאחר</w:t>
      </w:r>
      <w:r w:rsidRPr="000C7EF6">
        <w:rPr>
          <w:rFonts w:ascii="Courier New" w:hAnsi="Courier New" w:cs="David"/>
          <w:sz w:val="26"/>
          <w:szCs w:val="26"/>
          <w:rtl/>
        </w:rPr>
        <w:t xml:space="preserve"> </w:t>
      </w:r>
      <w:r w:rsidRPr="000C7EF6">
        <w:rPr>
          <w:rFonts w:ascii="Courier New" w:hAnsi="Courier New" w:cs="David" w:hint="cs"/>
          <w:sz w:val="26"/>
          <w:szCs w:val="26"/>
          <w:rtl/>
        </w:rPr>
        <w:t>ו</w:t>
      </w:r>
      <w:r w:rsidRPr="000C7EF6">
        <w:rPr>
          <w:rFonts w:ascii="Courier New" w:hAnsi="Courier New" w:cs="David"/>
          <w:sz w:val="26"/>
          <w:szCs w:val="26"/>
          <w:rtl/>
        </w:rPr>
        <w:t>שנינו נפגשנו עם אנשי מקצוע בנושא חשבנו שלעבוד יחדיו ייצור חוק משמעותי</w:t>
      </w:r>
      <w:r w:rsidRPr="000C7EF6">
        <w:rPr>
          <w:rFonts w:ascii="Courier New" w:hAnsi="Courier New" w:cs="David" w:hint="cs"/>
          <w:sz w:val="26"/>
          <w:szCs w:val="26"/>
          <w:rtl/>
        </w:rPr>
        <w:t xml:space="preserve">, מיודע </w:t>
      </w:r>
      <w:r w:rsidRPr="000C7EF6">
        <w:rPr>
          <w:rFonts w:ascii="Courier New" w:hAnsi="Courier New" w:cs="David"/>
          <w:sz w:val="26"/>
          <w:szCs w:val="26"/>
          <w:rtl/>
        </w:rPr>
        <w:t>ונכון יותר.</w:t>
      </w:r>
    </w:p>
    <w:p w14:paraId="253E7D2C" w14:textId="5C8E5E7F" w:rsidR="00571F3B" w:rsidRDefault="00571F3B" w:rsidP="00571F3B">
      <w:pPr>
        <w:pStyle w:val="3"/>
        <w:rPr>
          <w:rtl/>
        </w:rPr>
      </w:pPr>
      <w:bookmarkStart w:id="49" w:name="_Toc73302840"/>
      <w:r w:rsidRPr="001C23FD">
        <w:rPr>
          <w:rFonts w:hint="cs"/>
          <w:b w:val="0"/>
          <w:bCs/>
          <w:rtl/>
        </w:rPr>
        <w:t>הצעת חוק ג.</w:t>
      </w:r>
      <w:r>
        <w:rPr>
          <w:rFonts w:hint="cs"/>
          <w:b w:val="0"/>
          <w:bCs/>
          <w:rtl/>
        </w:rPr>
        <w:t>10</w:t>
      </w:r>
      <w:r>
        <w:rPr>
          <w:rFonts w:hint="cs"/>
          <w:rtl/>
        </w:rPr>
        <w:t xml:space="preserve"> </w:t>
      </w:r>
      <w:r>
        <w:rPr>
          <w:rtl/>
        </w:rPr>
        <w:t>–</w:t>
      </w:r>
      <w:r>
        <w:rPr>
          <w:rFonts w:hint="cs"/>
          <w:rtl/>
        </w:rPr>
        <w:t xml:space="preserve"> </w:t>
      </w:r>
      <w:r>
        <w:rPr>
          <w:rtl/>
        </w:rPr>
        <w:t>הצעת חוק</w:t>
      </w:r>
      <w:r>
        <w:rPr>
          <w:rFonts w:ascii="Courier New" w:hAnsi="Courier New" w:hint="cs"/>
          <w:rtl/>
        </w:rPr>
        <w:t xml:space="preserve"> פקודת העיריות (תיקון</w:t>
      </w:r>
      <w:r w:rsidR="00933EE3">
        <w:rPr>
          <w:rFonts w:ascii="Courier New" w:hAnsi="Courier New" w:hint="cs"/>
          <w:rtl/>
        </w:rPr>
        <w:t xml:space="preserve"> </w:t>
      </w:r>
      <w:r w:rsidR="00933EE3">
        <w:rPr>
          <w:rFonts w:ascii="Courier New" w:hAnsi="Courier New"/>
          <w:rtl/>
        </w:rPr>
        <w:t>–</w:t>
      </w:r>
      <w:r>
        <w:rPr>
          <w:rFonts w:ascii="Courier New" w:hAnsi="Courier New" w:hint="cs"/>
          <w:rtl/>
        </w:rPr>
        <w:t xml:space="preserve"> חובת העירייה לשמור על אתרי טבע עירוניים)</w:t>
      </w:r>
      <w:r w:rsidR="00933EE3">
        <w:rPr>
          <w:rFonts w:ascii="Courier New" w:hAnsi="Courier New" w:hint="cs"/>
          <w:rtl/>
        </w:rPr>
        <w:t xml:space="preserve"> </w:t>
      </w:r>
      <w:r>
        <w:rPr>
          <w:rFonts w:hint="cs"/>
          <w:rtl/>
        </w:rPr>
        <w:t>// טארק</w:t>
      </w:r>
      <w:bookmarkEnd w:id="49"/>
      <w:r>
        <w:rPr>
          <w:rFonts w:hint="cs"/>
          <w:rtl/>
        </w:rPr>
        <w:t xml:space="preserve"> </w:t>
      </w:r>
    </w:p>
    <w:p w14:paraId="6954B49C" w14:textId="77777777" w:rsidR="00571F3B" w:rsidRDefault="00571F3B" w:rsidP="00571F3B">
      <w:pPr>
        <w:rPr>
          <w:rFonts w:ascii="Courier New" w:hAnsi="Courier New" w:cs="David"/>
          <w:sz w:val="26"/>
          <w:szCs w:val="26"/>
          <w:rtl/>
        </w:rPr>
      </w:pPr>
    </w:p>
    <w:p w14:paraId="71A1A447" w14:textId="77777777" w:rsidR="00571F3B" w:rsidRPr="00E635A2" w:rsidRDefault="00571F3B" w:rsidP="00571F3B">
      <w:pPr>
        <w:jc w:val="right"/>
        <w:rPr>
          <w:b/>
          <w:bCs/>
          <w:sz w:val="20"/>
          <w:szCs w:val="20"/>
        </w:rPr>
      </w:pPr>
      <w:r w:rsidRPr="00E635A2">
        <w:rPr>
          <w:rFonts w:hint="cs"/>
          <w:sz w:val="20"/>
          <w:szCs w:val="20"/>
          <w:rtl/>
        </w:rPr>
        <w:t xml:space="preserve">מספר פנימי: </w:t>
      </w:r>
    </w:p>
    <w:p w14:paraId="61282F4D" w14:textId="77777777" w:rsidR="00571F3B" w:rsidRPr="00DB7060" w:rsidRDefault="00571F3B" w:rsidP="00571F3B">
      <w:pPr>
        <w:pStyle w:val="HeadHatzaotHok"/>
        <w:rPr>
          <w:sz w:val="28"/>
          <w:szCs w:val="28"/>
          <w:rtl/>
        </w:rPr>
      </w:pPr>
      <w:r w:rsidRPr="00DB7060">
        <w:rPr>
          <w:rFonts w:hint="cs"/>
          <w:sz w:val="28"/>
          <w:szCs w:val="28"/>
          <w:rtl/>
        </w:rPr>
        <w:t xml:space="preserve">הכנסת </w:t>
      </w:r>
      <w:r>
        <w:rPr>
          <w:rFonts w:hint="cs"/>
          <w:sz w:val="28"/>
          <w:szCs w:val="28"/>
          <w:rtl/>
        </w:rPr>
        <w:t>העשרים וארבע</w:t>
      </w:r>
    </w:p>
    <w:p w14:paraId="5DAB9262" w14:textId="77777777" w:rsidR="00571F3B" w:rsidRPr="00F67051" w:rsidRDefault="00571F3B" w:rsidP="00571F3B">
      <w:pPr>
        <w:rPr>
          <w:b/>
          <w:bCs/>
          <w:sz w:val="26"/>
          <w:szCs w:val="26"/>
          <w:rtl/>
        </w:rPr>
      </w:pPr>
    </w:p>
    <w:p w14:paraId="4AA67C97" w14:textId="77777777" w:rsidR="00405771" w:rsidRDefault="00405771" w:rsidP="00405771">
      <w:pPr>
        <w:pBdr>
          <w:top w:val="nil"/>
          <w:left w:val="nil"/>
          <w:bottom w:val="nil"/>
          <w:right w:val="nil"/>
          <w:between w:val="nil"/>
        </w:pBdr>
        <w:spacing w:line="360" w:lineRule="auto"/>
        <w:ind w:left="3544" w:firstLine="0"/>
        <w:jc w:val="left"/>
        <w:rPr>
          <w:rFonts w:ascii="David" w:eastAsia="David" w:hAnsi="David" w:cs="David"/>
          <w:b/>
          <w:sz w:val="26"/>
          <w:szCs w:val="26"/>
        </w:rPr>
      </w:pPr>
      <w:r>
        <w:rPr>
          <w:rFonts w:ascii="David" w:eastAsia="David" w:hAnsi="David" w:cs="David"/>
          <w:b/>
          <w:sz w:val="26"/>
          <w:szCs w:val="26"/>
          <w:rtl/>
        </w:rPr>
        <w:t>יוזמים:      חברי הכנסת</w:t>
      </w:r>
      <w:r>
        <w:rPr>
          <w:rFonts w:ascii="David" w:eastAsia="David" w:hAnsi="David" w:cs="David"/>
          <w:b/>
          <w:sz w:val="26"/>
          <w:szCs w:val="26"/>
          <w:rtl/>
        </w:rPr>
        <w:tab/>
      </w:r>
      <w:r>
        <w:rPr>
          <w:rFonts w:ascii="David" w:eastAsia="David" w:hAnsi="David" w:cs="David"/>
          <w:sz w:val="26"/>
          <w:szCs w:val="26"/>
        </w:rPr>
        <w:tab/>
        <w:t xml:space="preserve"> </w:t>
      </w:r>
    </w:p>
    <w:p w14:paraId="70067875" w14:textId="77777777" w:rsidR="00405771" w:rsidRDefault="00405771" w:rsidP="00405771">
      <w:pPr>
        <w:pBdr>
          <w:top w:val="nil"/>
          <w:left w:val="nil"/>
          <w:bottom w:val="nil"/>
          <w:right w:val="nil"/>
          <w:between w:val="nil"/>
        </w:pBdr>
        <w:spacing w:before="0" w:line="360" w:lineRule="auto"/>
        <w:ind w:left="3544" w:firstLine="0"/>
        <w:jc w:val="left"/>
        <w:rPr>
          <w:rFonts w:ascii="David" w:eastAsia="David" w:hAnsi="David" w:cs="David"/>
          <w:sz w:val="26"/>
          <w:szCs w:val="26"/>
        </w:rPr>
      </w:pPr>
      <w:r>
        <w:rPr>
          <w:rFonts w:ascii="David" w:eastAsia="David" w:hAnsi="David" w:cs="David"/>
          <w:sz w:val="26"/>
          <w:szCs w:val="26"/>
        </w:rPr>
        <w:t>______________________________________________</w:t>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r>
      <w:r>
        <w:rPr>
          <w:rFonts w:ascii="David" w:eastAsia="David" w:hAnsi="David" w:cs="David"/>
          <w:sz w:val="26"/>
          <w:szCs w:val="26"/>
        </w:rPr>
        <w:tab/>
        <w:t xml:space="preserve">           </w:t>
      </w:r>
    </w:p>
    <w:p w14:paraId="32949DF4" w14:textId="29BA0BE9" w:rsidR="00571F3B" w:rsidRPr="00405771" w:rsidRDefault="00405771" w:rsidP="00405771">
      <w:pPr>
        <w:pBdr>
          <w:top w:val="nil"/>
          <w:left w:val="nil"/>
          <w:bottom w:val="nil"/>
          <w:right w:val="nil"/>
          <w:between w:val="nil"/>
        </w:pBdr>
        <w:spacing w:before="0" w:line="240" w:lineRule="auto"/>
        <w:ind w:left="3544" w:firstLine="0"/>
        <w:jc w:val="left"/>
        <w:rPr>
          <w:rFonts w:ascii="David" w:eastAsia="David" w:hAnsi="David" w:cs="David"/>
          <w:sz w:val="26"/>
          <w:szCs w:val="26"/>
          <w:rtl/>
        </w:rPr>
      </w:pPr>
      <w:r>
        <w:rPr>
          <w:rFonts w:ascii="David" w:eastAsia="David" w:hAnsi="David" w:cs="David"/>
          <w:sz w:val="26"/>
          <w:szCs w:val="26"/>
        </w:rPr>
        <w:t xml:space="preserve">                                             </w:t>
      </w:r>
      <w:r>
        <w:rPr>
          <w:rFonts w:ascii="David" w:eastAsia="David" w:hAnsi="David" w:cs="David"/>
          <w:sz w:val="26"/>
          <w:szCs w:val="26"/>
          <w:rtl/>
        </w:rPr>
        <w:t>פ/24/</w:t>
      </w:r>
      <w:r w:rsidR="00571F3B">
        <w:rPr>
          <w:rtl/>
        </w:rPr>
        <w:t xml:space="preserve"> </w:t>
      </w:r>
      <w:r w:rsidR="00571F3B" w:rsidRPr="00CF1AA2">
        <w:rPr>
          <w:rFonts w:hint="cs"/>
          <w:rtl/>
        </w:rPr>
        <w:tab/>
      </w:r>
      <w:r w:rsidR="00571F3B">
        <w:rPr>
          <w:rFonts w:hint="cs"/>
          <w:rtl/>
        </w:rPr>
        <w:t xml:space="preserve"> </w:t>
      </w:r>
    </w:p>
    <w:p w14:paraId="24B9E124" w14:textId="77777777" w:rsidR="00571F3B" w:rsidRPr="00F67051" w:rsidRDefault="00571F3B" w:rsidP="00571F3B">
      <w:pPr>
        <w:pStyle w:val="HeadHatzaotHok"/>
        <w:rPr>
          <w:rtl/>
        </w:rPr>
      </w:pPr>
      <w:r>
        <w:rPr>
          <w:rFonts w:hint="cs"/>
          <w:rtl/>
        </w:rPr>
        <w:lastRenderedPageBreak/>
        <w:t xml:space="preserve">הצעת חוק פקודת העיריות (תיקון – חובת העיריות לשמור על אתרי טבע עירוניים), </w:t>
      </w:r>
      <w:proofErr w:type="spellStart"/>
      <w:r>
        <w:rPr>
          <w:rFonts w:hint="cs"/>
          <w:rtl/>
        </w:rPr>
        <w:t>התשפ"א</w:t>
      </w:r>
      <w:proofErr w:type="spellEnd"/>
      <w:r>
        <w:rPr>
          <w:rFonts w:hint="cs"/>
          <w:rtl/>
        </w:rPr>
        <w:t>–2021</w:t>
      </w:r>
    </w:p>
    <w:p w14:paraId="09FEDB67" w14:textId="77777777" w:rsidR="00571F3B" w:rsidRDefault="00571F3B" w:rsidP="00571F3B">
      <w:pPr>
        <w:pStyle w:val="HeadDivreiHesber"/>
        <w:spacing w:before="0" w:after="0"/>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71"/>
        <w:gridCol w:w="624"/>
        <w:gridCol w:w="7143"/>
      </w:tblGrid>
      <w:tr w:rsidR="00571F3B" w14:paraId="1F0E6869" w14:textId="77777777" w:rsidTr="00520183">
        <w:trPr>
          <w:cantSplit/>
        </w:trPr>
        <w:tc>
          <w:tcPr>
            <w:tcW w:w="1871" w:type="dxa"/>
            <w:hideMark/>
          </w:tcPr>
          <w:p w14:paraId="1133B02C" w14:textId="77777777" w:rsidR="00571F3B" w:rsidRDefault="00571F3B" w:rsidP="00520183">
            <w:pPr>
              <w:pStyle w:val="TableSideHeading"/>
            </w:pPr>
            <w:r>
              <w:rPr>
                <w:rFonts w:hint="cs"/>
                <w:sz w:val="26"/>
                <w:rtl/>
              </w:rPr>
              <w:t>פרשנות</w:t>
            </w:r>
          </w:p>
        </w:tc>
        <w:tc>
          <w:tcPr>
            <w:tcW w:w="624" w:type="dxa"/>
            <w:hideMark/>
          </w:tcPr>
          <w:p w14:paraId="06FA52D7" w14:textId="77777777" w:rsidR="00571F3B" w:rsidRDefault="00571F3B" w:rsidP="00520183">
            <w:pPr>
              <w:pStyle w:val="TableText"/>
            </w:pPr>
            <w:r>
              <w:rPr>
                <w:sz w:val="26"/>
                <w:rtl/>
              </w:rPr>
              <w:t xml:space="preserve">1. </w:t>
            </w:r>
          </w:p>
        </w:tc>
        <w:tc>
          <w:tcPr>
            <w:tcW w:w="7143" w:type="dxa"/>
            <w:hideMark/>
          </w:tcPr>
          <w:p w14:paraId="4C48C730" w14:textId="77777777" w:rsidR="00571F3B" w:rsidRDefault="00571F3B" w:rsidP="00520183">
            <w:pPr>
              <w:pStyle w:val="TableBlock"/>
            </w:pPr>
            <w:r>
              <w:rPr>
                <w:rFonts w:hint="cs"/>
                <w:sz w:val="26"/>
                <w:rtl/>
              </w:rPr>
              <w:t xml:space="preserve">''אתר טבע עירוני''- </w:t>
            </w:r>
            <w:r w:rsidRPr="00F64322">
              <w:rPr>
                <w:rFonts w:ascii="David" w:hAnsi="David"/>
                <w:sz w:val="26"/>
                <w:shd w:val="clear" w:color="auto" w:fill="FFFFFF"/>
                <w:rtl/>
              </w:rPr>
              <w:t>מקום בתחום השיפוט של העיר</w:t>
            </w:r>
            <w:r>
              <w:rPr>
                <w:rFonts w:ascii="David" w:hAnsi="David" w:hint="cs"/>
                <w:sz w:val="26"/>
                <w:shd w:val="clear" w:color="auto" w:fill="FFFFFF"/>
                <w:rtl/>
              </w:rPr>
              <w:t>ייה</w:t>
            </w:r>
            <w:r w:rsidRPr="00F64322">
              <w:rPr>
                <w:rFonts w:ascii="David" w:hAnsi="David"/>
                <w:sz w:val="26"/>
                <w:shd w:val="clear" w:color="auto" w:fill="FFFFFF"/>
                <w:rtl/>
              </w:rPr>
              <w:t>, פתוח או מבונה, ובו תשתיות טבעיות שונות של חי, צומח ודומם</w:t>
            </w:r>
            <w:r w:rsidRPr="00F64322">
              <w:rPr>
                <w:rFonts w:ascii="David" w:hAnsi="David"/>
                <w:sz w:val="26"/>
                <w:shd w:val="clear" w:color="auto" w:fill="FFFFFF"/>
              </w:rPr>
              <w:t>.</w:t>
            </w:r>
          </w:p>
        </w:tc>
      </w:tr>
      <w:tr w:rsidR="00571F3B" w14:paraId="182AE6F6" w14:textId="77777777" w:rsidTr="00520183">
        <w:trPr>
          <w:cantSplit/>
        </w:trPr>
        <w:tc>
          <w:tcPr>
            <w:tcW w:w="1871" w:type="dxa"/>
            <w:hideMark/>
          </w:tcPr>
          <w:p w14:paraId="06C8542C" w14:textId="77777777" w:rsidR="00571F3B" w:rsidRPr="00806B2A" w:rsidRDefault="00571F3B" w:rsidP="00520183">
            <w:pPr>
              <w:pStyle w:val="TableSideHeading"/>
              <w:rPr>
                <w:rFonts w:ascii="David" w:hAnsi="David"/>
                <w:sz w:val="26"/>
              </w:rPr>
            </w:pPr>
            <w:r w:rsidRPr="00806B2A">
              <w:rPr>
                <w:rFonts w:ascii="David" w:eastAsia="David Libre" w:hAnsi="David"/>
                <w:sz w:val="26"/>
                <w:rtl/>
              </w:rPr>
              <w:t>תיקון סעיף 248ג</w:t>
            </w:r>
          </w:p>
        </w:tc>
        <w:tc>
          <w:tcPr>
            <w:tcW w:w="624" w:type="dxa"/>
            <w:hideMark/>
          </w:tcPr>
          <w:p w14:paraId="4E51CF29" w14:textId="77777777" w:rsidR="00571F3B" w:rsidRDefault="00571F3B" w:rsidP="00520183">
            <w:pPr>
              <w:pStyle w:val="TableText"/>
            </w:pPr>
            <w:r>
              <w:rPr>
                <w:sz w:val="26"/>
                <w:rtl/>
              </w:rPr>
              <w:t>2.</w:t>
            </w:r>
          </w:p>
        </w:tc>
        <w:tc>
          <w:tcPr>
            <w:tcW w:w="7143" w:type="dxa"/>
            <w:hideMark/>
          </w:tcPr>
          <w:p w14:paraId="3385340F" w14:textId="77777777" w:rsidR="00571F3B" w:rsidRDefault="00571F3B" w:rsidP="00520183">
            <w:pPr>
              <w:pStyle w:val="TableBlock"/>
            </w:pPr>
            <w:r w:rsidRPr="00806B2A">
              <w:rPr>
                <w:rFonts w:ascii="David" w:eastAsia="David Libre" w:hAnsi="David"/>
                <w:sz w:val="26"/>
                <w:rtl/>
              </w:rPr>
              <w:t>אחרי סעיף 248ב יבוא סעיף 248ג שיקבע</w:t>
            </w:r>
            <w:r>
              <w:rPr>
                <w:sz w:val="26"/>
                <w:rtl/>
              </w:rPr>
              <w:t xml:space="preserve"> –</w:t>
            </w:r>
          </w:p>
        </w:tc>
      </w:tr>
      <w:tr w:rsidR="00571F3B" w14:paraId="2E5B2A27" w14:textId="77777777" w:rsidTr="00520183">
        <w:trPr>
          <w:cantSplit/>
        </w:trPr>
        <w:tc>
          <w:tcPr>
            <w:tcW w:w="1871" w:type="dxa"/>
          </w:tcPr>
          <w:p w14:paraId="40EB3818" w14:textId="77777777" w:rsidR="00571F3B" w:rsidRDefault="00571F3B" w:rsidP="00520183">
            <w:pPr>
              <w:pStyle w:val="TableSideHeading"/>
              <w:rPr>
                <w:sz w:val="26"/>
              </w:rPr>
            </w:pPr>
          </w:p>
        </w:tc>
        <w:tc>
          <w:tcPr>
            <w:tcW w:w="624" w:type="dxa"/>
          </w:tcPr>
          <w:p w14:paraId="1AD3CA8F" w14:textId="77777777" w:rsidR="00571F3B" w:rsidRDefault="00571F3B" w:rsidP="00520183">
            <w:pPr>
              <w:pStyle w:val="TableText"/>
              <w:rPr>
                <w:sz w:val="26"/>
              </w:rPr>
            </w:pPr>
          </w:p>
        </w:tc>
        <w:tc>
          <w:tcPr>
            <w:tcW w:w="7143" w:type="dxa"/>
            <w:hideMark/>
          </w:tcPr>
          <w:p w14:paraId="4A0EA19F" w14:textId="77777777" w:rsidR="00571F3B" w:rsidRDefault="00571F3B" w:rsidP="00520183">
            <w:pPr>
              <w:pStyle w:val="TableBlockOutdent"/>
              <w:ind w:left="0" w:firstLine="0"/>
              <w:rPr>
                <w:sz w:val="26"/>
              </w:rPr>
            </w:pPr>
            <w:r>
              <w:rPr>
                <w:rFonts w:hint="cs"/>
                <w:sz w:val="26"/>
                <w:rtl/>
              </w:rPr>
              <w:t>חובה על העירייה לשמור על אתרי טבע עירוניים שנמצאים בשטחה חובה זאת כוללת:</w:t>
            </w:r>
          </w:p>
        </w:tc>
      </w:tr>
      <w:tr w:rsidR="00571F3B" w14:paraId="0F63E016" w14:textId="77777777" w:rsidTr="00520183">
        <w:trPr>
          <w:cantSplit/>
        </w:trPr>
        <w:tc>
          <w:tcPr>
            <w:tcW w:w="1871" w:type="dxa"/>
          </w:tcPr>
          <w:p w14:paraId="7A6CE864" w14:textId="77777777" w:rsidR="00571F3B" w:rsidRDefault="00571F3B" w:rsidP="00520183">
            <w:pPr>
              <w:pStyle w:val="TableSideHeading"/>
            </w:pPr>
          </w:p>
        </w:tc>
        <w:tc>
          <w:tcPr>
            <w:tcW w:w="624" w:type="dxa"/>
          </w:tcPr>
          <w:p w14:paraId="3F1C3672" w14:textId="77777777" w:rsidR="00571F3B" w:rsidRDefault="00571F3B" w:rsidP="00520183">
            <w:pPr>
              <w:pStyle w:val="TableText"/>
            </w:pPr>
          </w:p>
        </w:tc>
        <w:tc>
          <w:tcPr>
            <w:tcW w:w="7143" w:type="dxa"/>
            <w:hideMark/>
          </w:tcPr>
          <w:p w14:paraId="38617F78" w14:textId="77777777" w:rsidR="00571F3B" w:rsidRPr="00806B2A" w:rsidRDefault="00571F3B" w:rsidP="00520183">
            <w:pPr>
              <w:pStyle w:val="TableBlock"/>
              <w:rPr>
                <w:rFonts w:cstheme="minorBidi"/>
                <w:sz w:val="26"/>
              </w:rPr>
            </w:pPr>
            <w:r>
              <w:rPr>
                <w:sz w:val="26"/>
                <w:rtl/>
              </w:rPr>
              <w:t>(</w:t>
            </w:r>
            <w:r>
              <w:rPr>
                <w:rFonts w:hint="cs"/>
                <w:sz w:val="26"/>
                <w:rtl/>
              </w:rPr>
              <w:t>1</w:t>
            </w:r>
            <w:r>
              <w:rPr>
                <w:sz w:val="26"/>
                <w:rtl/>
              </w:rPr>
              <w:t>)</w:t>
            </w:r>
            <w:r>
              <w:rPr>
                <w:sz w:val="26"/>
                <w:rtl/>
              </w:rPr>
              <w:tab/>
            </w:r>
            <w:r>
              <w:rPr>
                <w:rFonts w:hint="cs"/>
                <w:sz w:val="26"/>
                <w:rtl/>
              </w:rPr>
              <w:t>שמירה על ניקיונם הכללי של אתרי הטבע העירוני</w:t>
            </w:r>
            <w:r>
              <w:rPr>
                <w:sz w:val="26"/>
                <w:rtl/>
              </w:rPr>
              <w:t>;</w:t>
            </w:r>
          </w:p>
        </w:tc>
      </w:tr>
      <w:tr w:rsidR="00571F3B" w14:paraId="27F9872D" w14:textId="77777777" w:rsidTr="00520183">
        <w:trPr>
          <w:cantSplit/>
        </w:trPr>
        <w:tc>
          <w:tcPr>
            <w:tcW w:w="1871" w:type="dxa"/>
          </w:tcPr>
          <w:p w14:paraId="05985608" w14:textId="77777777" w:rsidR="00571F3B" w:rsidRDefault="00571F3B" w:rsidP="00520183">
            <w:pPr>
              <w:pStyle w:val="TableSideHeading"/>
            </w:pPr>
          </w:p>
        </w:tc>
        <w:tc>
          <w:tcPr>
            <w:tcW w:w="624" w:type="dxa"/>
          </w:tcPr>
          <w:p w14:paraId="40292090" w14:textId="77777777" w:rsidR="00571F3B" w:rsidRDefault="00571F3B" w:rsidP="00520183">
            <w:pPr>
              <w:pStyle w:val="TableText"/>
              <w:spacing w:line="480" w:lineRule="auto"/>
            </w:pPr>
          </w:p>
        </w:tc>
        <w:tc>
          <w:tcPr>
            <w:tcW w:w="7143" w:type="dxa"/>
            <w:hideMark/>
          </w:tcPr>
          <w:p w14:paraId="04D2FBDF" w14:textId="77777777" w:rsidR="00571F3B" w:rsidRDefault="00571F3B" w:rsidP="00520183">
            <w:pPr>
              <w:pStyle w:val="TableBlock"/>
              <w:spacing w:line="480" w:lineRule="auto"/>
              <w:rPr>
                <w:sz w:val="26"/>
                <w:rtl/>
              </w:rPr>
            </w:pPr>
            <w:r>
              <w:rPr>
                <w:sz w:val="26"/>
                <w:rtl/>
              </w:rPr>
              <w:t>(</w:t>
            </w:r>
            <w:r>
              <w:rPr>
                <w:rFonts w:hint="cs"/>
                <w:sz w:val="26"/>
                <w:rtl/>
              </w:rPr>
              <w:t>2</w:t>
            </w:r>
            <w:r>
              <w:rPr>
                <w:sz w:val="26"/>
                <w:rtl/>
              </w:rPr>
              <w:t>)</w:t>
            </w:r>
            <w:r>
              <w:rPr>
                <w:rFonts w:hint="cs"/>
                <w:sz w:val="26"/>
                <w:rtl/>
              </w:rPr>
              <w:t xml:space="preserve">       לדאוג שאתרי הטבע יוכלו לשמש את התושבים באופן ונאות.</w:t>
            </w:r>
          </w:p>
          <w:p w14:paraId="2D155F66" w14:textId="77777777" w:rsidR="00571F3B" w:rsidRDefault="00571F3B" w:rsidP="00520183">
            <w:pPr>
              <w:pStyle w:val="TableBlock"/>
              <w:spacing w:line="480" w:lineRule="auto"/>
              <w:rPr>
                <w:sz w:val="26"/>
              </w:rPr>
            </w:pPr>
          </w:p>
        </w:tc>
      </w:tr>
    </w:tbl>
    <w:p w14:paraId="2AC388E3" w14:textId="77777777" w:rsidR="00571F3B" w:rsidRPr="00B414EB" w:rsidRDefault="00571F3B" w:rsidP="00571F3B">
      <w:pPr>
        <w:pStyle w:val="HeadDivreiHesber"/>
      </w:pPr>
      <w:r w:rsidRPr="00B414EB">
        <w:rPr>
          <w:rtl/>
        </w:rPr>
        <w:t>דברי הסבר</w:t>
      </w:r>
    </w:p>
    <w:p w14:paraId="2A674781" w14:textId="77777777" w:rsidR="00571F3B" w:rsidRDefault="00571F3B" w:rsidP="00571F3B">
      <w:pPr>
        <w:pStyle w:val="Hesber"/>
        <w:rPr>
          <w:rtl/>
        </w:rPr>
      </w:pPr>
      <w:r>
        <w:rPr>
          <w:rFonts w:hint="cs"/>
          <w:rtl/>
        </w:rPr>
        <w:t>אצלנו בארץ אתרי טבע בכלל ואתרי טבע עירוניים בפרט הינם משאב נדיר, למרות כך אתרים אלה אינם נשמרות בצורה נאותה והולמת על ידי העיריות שנמצאים בשטחם משאבים אלה, לרוב מדובר באתרים מוזנחים או מזוהמים שלא יוכלו לשמש לטובת הכלל, ומכאן באה הצעת חוק זה כדי לחייב עיריות בעיקר לדאוג למשאבים ציבוריים אלה ולשמור עליהם כדי שיוכלו לשמש את התושבים של אותן עיריות בעיקר, וכל זה למען רווחתם טובתם והנאתם של התושבים.</w:t>
      </w:r>
      <w:bookmarkStart w:id="50" w:name="selectedDocDateB"/>
      <w:bookmarkEnd w:id="50"/>
    </w:p>
    <w:p w14:paraId="0E91A97B" w14:textId="77777777" w:rsidR="0043226D" w:rsidRDefault="0043226D" w:rsidP="0043226D">
      <w:pPr>
        <w:pBdr>
          <w:top w:val="nil"/>
          <w:left w:val="nil"/>
          <w:bottom w:val="nil"/>
          <w:right w:val="nil"/>
          <w:between w:val="nil"/>
        </w:pBdr>
        <w:spacing w:before="0" w:line="360" w:lineRule="auto"/>
        <w:rPr>
          <w:rFonts w:ascii="David" w:eastAsia="Arial" w:hAnsi="David" w:cs="David"/>
          <w:sz w:val="26"/>
          <w:szCs w:val="26"/>
          <w:rtl/>
        </w:rPr>
      </w:pPr>
      <w:r>
        <w:rPr>
          <w:rFonts w:ascii="David" w:eastAsia="Arial" w:hAnsi="David" w:cs="David" w:hint="cs"/>
          <w:sz w:val="26"/>
          <w:szCs w:val="26"/>
          <w:rtl/>
        </w:rPr>
        <w:t xml:space="preserve">הצעת החוק נכתבה על ידי טארק נסאר (בעזרתה של יעל אגמון נכט) מקליניקת הכנסת של אוניברסיטת תל אביב, בהנחיית ד״ר דב חנין. </w:t>
      </w:r>
    </w:p>
    <w:p w14:paraId="26F678BF" w14:textId="77777777" w:rsidR="009C16A8" w:rsidRDefault="009C16A8">
      <w:pPr>
        <w:autoSpaceDE/>
        <w:autoSpaceDN/>
        <w:adjustRightInd/>
        <w:spacing w:line="240" w:lineRule="auto"/>
        <w:textAlignment w:val="auto"/>
        <w:rPr>
          <w:rFonts w:ascii="David" w:eastAsia="David" w:hAnsi="David" w:cs="David"/>
          <w:b/>
          <w:sz w:val="36"/>
          <w:szCs w:val="36"/>
          <w:rtl/>
        </w:rPr>
      </w:pPr>
      <w:r>
        <w:rPr>
          <w:rtl/>
        </w:rPr>
        <w:br w:type="page"/>
      </w:r>
    </w:p>
    <w:p w14:paraId="622BF5DC" w14:textId="12C83DC5" w:rsidR="009C16A8" w:rsidRDefault="009C16A8" w:rsidP="009C16A8">
      <w:pPr>
        <w:pStyle w:val="2"/>
        <w:rPr>
          <w:rtl/>
        </w:rPr>
      </w:pPr>
      <w:bookmarkStart w:id="51" w:name="_Toc73302841"/>
      <w:r>
        <w:rPr>
          <w:rFonts w:hint="cs"/>
          <w:rtl/>
        </w:rPr>
        <w:lastRenderedPageBreak/>
        <w:t>נספח: רשימת הצעות סמוכות לנושאים אלו</w:t>
      </w:r>
      <w:bookmarkEnd w:id="51"/>
    </w:p>
    <w:p w14:paraId="2FA66754" w14:textId="77777777" w:rsidR="00C91631" w:rsidRDefault="00C91631" w:rsidP="00C91631">
      <w:pPr>
        <w:pBdr>
          <w:top w:val="nil"/>
          <w:left w:val="nil"/>
          <w:bottom w:val="nil"/>
          <w:right w:val="nil"/>
          <w:between w:val="nil"/>
        </w:pBdr>
        <w:spacing w:before="0" w:line="360" w:lineRule="auto"/>
        <w:rPr>
          <w:rFonts w:ascii="David" w:eastAsia="Arial" w:hAnsi="David" w:cs="David"/>
          <w:color w:val="auto"/>
          <w:sz w:val="26"/>
          <w:szCs w:val="26"/>
          <w:rtl/>
        </w:rPr>
      </w:pPr>
      <w:r>
        <w:rPr>
          <w:rFonts w:ascii="David" w:eastAsia="Arial" w:hAnsi="David" w:cs="David" w:hint="cs"/>
          <w:color w:val="auto"/>
          <w:sz w:val="26"/>
          <w:szCs w:val="26"/>
          <w:rtl/>
        </w:rPr>
        <w:t xml:space="preserve">בנספח זה מובאות מספר הצעות חוק שהוגשו בעבר על ידי חברי כנסת שונים, ונושאיהם אינם חופפים לאלו בהם עסקה סביבתנו, אולם אנו סבורים כי יש בהם לקיים סינרגיה </w:t>
      </w:r>
      <w:proofErr w:type="spellStart"/>
      <w:r>
        <w:rPr>
          <w:rFonts w:ascii="David" w:eastAsia="Arial" w:hAnsi="David" w:cs="David" w:hint="cs"/>
          <w:color w:val="auto"/>
          <w:sz w:val="26"/>
          <w:szCs w:val="26"/>
          <w:rtl/>
        </w:rPr>
        <w:t>מסויימת</w:t>
      </w:r>
      <w:proofErr w:type="spellEnd"/>
      <w:r>
        <w:rPr>
          <w:rFonts w:ascii="David" w:eastAsia="Arial" w:hAnsi="David" w:cs="David" w:hint="cs"/>
          <w:color w:val="auto"/>
          <w:sz w:val="26"/>
          <w:szCs w:val="26"/>
          <w:rtl/>
        </w:rPr>
        <w:t>, ולחזק אלו את אלו.</w:t>
      </w:r>
    </w:p>
    <w:p w14:paraId="1DD6CEEB" w14:textId="77777777" w:rsidR="00C91631" w:rsidRPr="00A1682F"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0" w:history="1">
        <w:r w:rsidR="00C91631" w:rsidRPr="00A1682F">
          <w:rPr>
            <w:rStyle w:val="Hyperlink"/>
            <w:rFonts w:ascii="David" w:eastAsia="Arial" w:hAnsi="David" w:cs="David"/>
            <w:sz w:val="26"/>
            <w:szCs w:val="26"/>
            <w:rtl/>
          </w:rPr>
          <w:t xml:space="preserve">הצעת חוק תביעות סביבתיות, ותביעות נגזרות בשם המדינה ורשויות ציבוריות עקב זיהום סביבתי, </w:t>
        </w:r>
        <w:proofErr w:type="spellStart"/>
        <w:r w:rsidR="00C91631" w:rsidRPr="00A1682F">
          <w:rPr>
            <w:rStyle w:val="Hyperlink"/>
            <w:rFonts w:ascii="David" w:eastAsia="Arial" w:hAnsi="David" w:cs="David"/>
            <w:sz w:val="26"/>
            <w:szCs w:val="26"/>
            <w:rtl/>
          </w:rPr>
          <w:t>התשס"ח</w:t>
        </w:r>
        <w:proofErr w:type="spellEnd"/>
        <w:r w:rsidR="00C91631" w:rsidRPr="00A1682F">
          <w:rPr>
            <w:rStyle w:val="Hyperlink"/>
            <w:rFonts w:ascii="David" w:eastAsia="Arial" w:hAnsi="David" w:cs="David"/>
            <w:sz w:val="26"/>
            <w:szCs w:val="26"/>
            <w:rtl/>
          </w:rPr>
          <w:t xml:space="preserve"> -2008 (פ/3921/17</w:t>
        </w:r>
        <w:r w:rsidR="00C91631">
          <w:rPr>
            <w:rStyle w:val="Hyperlink"/>
            <w:rFonts w:ascii="David" w:eastAsia="Arial" w:hAnsi="David" w:cs="David" w:hint="cs"/>
            <w:sz w:val="26"/>
            <w:szCs w:val="26"/>
            <w:rtl/>
            <w:lang/>
          </w:rPr>
          <w:t>)</w:t>
        </w:r>
      </w:hyperlink>
    </w:p>
    <w:p w14:paraId="54CCD933" w14:textId="77777777" w:rsidR="00C91631" w:rsidRPr="00FF39B1" w:rsidRDefault="00C91631" w:rsidP="00C91631">
      <w:pPr>
        <w:pStyle w:val="afc"/>
        <w:numPr>
          <w:ilvl w:val="0"/>
          <w:numId w:val="21"/>
        </w:numPr>
        <w:pBdr>
          <w:top w:val="nil"/>
          <w:left w:val="nil"/>
          <w:bottom w:val="nil"/>
          <w:right w:val="nil"/>
          <w:between w:val="nil"/>
        </w:pBdr>
        <w:spacing w:before="0" w:line="360" w:lineRule="auto"/>
        <w:rPr>
          <w:rFonts w:ascii="David" w:eastAsia="Arial" w:hAnsi="David" w:cs="David"/>
          <w:color w:val="auto"/>
          <w:sz w:val="26"/>
          <w:szCs w:val="26"/>
          <w:lang/>
        </w:rPr>
      </w:pPr>
      <w:r w:rsidRPr="00A1682F">
        <w:rPr>
          <w:rFonts w:ascii="David" w:eastAsia="Arial" w:hAnsi="David" w:cs="David" w:hint="cs"/>
          <w:color w:val="auto"/>
          <w:sz w:val="26"/>
          <w:szCs w:val="26"/>
          <w:rtl/>
        </w:rPr>
        <w:t xml:space="preserve"> </w:t>
      </w:r>
      <w:hyperlink r:id="rId11" w:history="1">
        <w:r w:rsidRPr="00A1682F">
          <w:rPr>
            <w:rStyle w:val="Hyperlink"/>
            <w:rFonts w:ascii="David" w:eastAsia="Arial" w:hAnsi="David" w:cs="David"/>
            <w:sz w:val="26"/>
            <w:szCs w:val="26"/>
            <w:rtl/>
          </w:rPr>
          <w:t>הצעת חוק שירות הציבור (תכנית חינוך להגנת הסביבה), התשע"ג-2013 (פ/1611/19</w:t>
        </w:r>
        <w:r>
          <w:rPr>
            <w:rStyle w:val="Hyperlink"/>
            <w:rFonts w:ascii="David" w:eastAsia="Arial" w:hAnsi="David" w:cs="David" w:hint="cs"/>
            <w:sz w:val="26"/>
            <w:szCs w:val="26"/>
            <w:rtl/>
            <w:lang/>
          </w:rPr>
          <w:t>)</w:t>
        </w:r>
      </w:hyperlink>
    </w:p>
    <w:p w14:paraId="51B54C79" w14:textId="77777777" w:rsidR="00C91631" w:rsidRPr="00FF39B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2" w:history="1">
        <w:r w:rsidR="00C91631" w:rsidRPr="00FF39B1">
          <w:rPr>
            <w:rStyle w:val="Hyperlink"/>
            <w:rFonts w:ascii="David" w:eastAsia="Arial" w:hAnsi="David" w:cs="David"/>
            <w:sz w:val="26"/>
            <w:szCs w:val="26"/>
            <w:rtl/>
            <w:lang/>
          </w:rPr>
          <w:t>הצעת חוק לתיקון פקודת העיריות (שקיפות פיננסית), התש"ף-2020 (פ/727/23</w:t>
        </w:r>
        <w:r w:rsidR="00C91631">
          <w:rPr>
            <w:rStyle w:val="Hyperlink"/>
            <w:rFonts w:ascii="David" w:eastAsia="Arial" w:hAnsi="David" w:cs="David" w:hint="cs"/>
            <w:sz w:val="26"/>
            <w:szCs w:val="26"/>
            <w:rtl/>
            <w:lang/>
          </w:rPr>
          <w:t>)</w:t>
        </w:r>
      </w:hyperlink>
    </w:p>
    <w:p w14:paraId="33439AB8" w14:textId="77777777" w:rsidR="00C9163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3" w:history="1">
        <w:r w:rsidR="00C91631" w:rsidRPr="00FF39B1">
          <w:rPr>
            <w:rStyle w:val="Hyperlink"/>
            <w:rFonts w:ascii="David" w:eastAsia="Arial" w:hAnsi="David" w:cs="David"/>
            <w:sz w:val="26"/>
            <w:szCs w:val="26"/>
            <w:rtl/>
            <w:lang/>
          </w:rPr>
          <w:t>הצעת חוק לתיקון פקודת העיריות (שקיפות תרומות), התשע"ג-2013 (פ/26/19</w:t>
        </w:r>
        <w:r w:rsidR="00C91631">
          <w:rPr>
            <w:rStyle w:val="Hyperlink"/>
            <w:rFonts w:ascii="David" w:eastAsia="Arial" w:hAnsi="David" w:cs="David" w:hint="cs"/>
            <w:sz w:val="26"/>
            <w:szCs w:val="26"/>
            <w:rtl/>
            <w:lang/>
          </w:rPr>
          <w:t>)</w:t>
        </w:r>
      </w:hyperlink>
    </w:p>
    <w:p w14:paraId="439359BD" w14:textId="77777777" w:rsidR="00C91631" w:rsidRPr="00A728A5"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4" w:history="1">
        <w:r w:rsidR="00C91631" w:rsidRPr="00A728A5">
          <w:rPr>
            <w:rStyle w:val="Hyperlink"/>
            <w:rFonts w:ascii="David" w:eastAsia="Arial" w:hAnsi="David" w:cs="David"/>
            <w:sz w:val="26"/>
            <w:szCs w:val="26"/>
            <w:rtl/>
            <w:lang/>
          </w:rPr>
          <w:t>הצעת חוק מתן אפשרות להתקשרות עם גופים ציבוריים ותאגידים נותני שירות באמצעות דואר אלקטרוני, התשע"ה-2015 (פ/202/20</w:t>
        </w:r>
        <w:r w:rsidR="00C91631">
          <w:rPr>
            <w:rStyle w:val="Hyperlink"/>
            <w:rFonts w:ascii="David" w:eastAsia="Arial" w:hAnsi="David" w:cs="David" w:hint="cs"/>
            <w:sz w:val="26"/>
            <w:szCs w:val="26"/>
            <w:rtl/>
            <w:lang/>
          </w:rPr>
          <w:t>)</w:t>
        </w:r>
      </w:hyperlink>
    </w:p>
    <w:p w14:paraId="06E679C9" w14:textId="77777777" w:rsidR="00C91631" w:rsidRPr="009E555B"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5" w:history="1">
        <w:r w:rsidR="00C91631" w:rsidRPr="009E555B">
          <w:rPr>
            <w:rStyle w:val="Hyperlink"/>
            <w:rFonts w:ascii="David" w:eastAsia="Arial" w:hAnsi="David" w:cs="David"/>
            <w:sz w:val="26"/>
            <w:szCs w:val="26"/>
            <w:rtl/>
            <w:lang/>
          </w:rPr>
          <w:t>הצעת חוק התכנון והבניה (תיקון - מינוי מבקר בוועדות מרחביות), התש"ע-2009 (פ/1772/18</w:t>
        </w:r>
        <w:r w:rsidR="00C91631">
          <w:rPr>
            <w:rStyle w:val="Hyperlink"/>
            <w:rFonts w:ascii="David" w:eastAsia="Arial" w:hAnsi="David" w:cs="David" w:hint="cs"/>
            <w:sz w:val="26"/>
            <w:szCs w:val="26"/>
            <w:rtl/>
            <w:lang/>
          </w:rPr>
          <w:t>)</w:t>
        </w:r>
      </w:hyperlink>
    </w:p>
    <w:p w14:paraId="52DACA7E" w14:textId="77777777" w:rsidR="00C9163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6" w:history="1">
        <w:r w:rsidR="00C91631" w:rsidRPr="00114FE8">
          <w:rPr>
            <w:rStyle w:val="Hyperlink"/>
            <w:rFonts w:ascii="David" w:eastAsia="Arial" w:hAnsi="David" w:cs="David"/>
            <w:sz w:val="26"/>
            <w:szCs w:val="26"/>
            <w:rtl/>
            <w:lang/>
          </w:rPr>
          <w:t>הצעת חוק התכנון והבנייה (תיקון - חובת שידור והקלטת ישיבות, ניהול פרוטוקול ופרסומו), התש"ף-2020 (פ/991/23</w:t>
        </w:r>
        <w:r w:rsidR="00C91631">
          <w:rPr>
            <w:rStyle w:val="Hyperlink"/>
            <w:rFonts w:ascii="David" w:eastAsia="Arial" w:hAnsi="David" w:cs="David" w:hint="cs"/>
            <w:sz w:val="26"/>
            <w:szCs w:val="26"/>
            <w:rtl/>
            <w:lang/>
          </w:rPr>
          <w:t>)</w:t>
        </w:r>
      </w:hyperlink>
    </w:p>
    <w:p w14:paraId="2E971FA3" w14:textId="77777777" w:rsidR="00C9163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7" w:history="1">
        <w:r w:rsidR="00C91631" w:rsidRPr="00C26AEB">
          <w:rPr>
            <w:rStyle w:val="Hyperlink"/>
            <w:rFonts w:ascii="David" w:eastAsia="Arial" w:hAnsi="David" w:cs="David"/>
            <w:sz w:val="26"/>
            <w:szCs w:val="26"/>
            <w:rtl/>
            <w:lang/>
          </w:rPr>
          <w:t>הצעת חוק חובת המכרזים (תיקון - העדפת טובין ממוחזרים), התש"ף-2020 (פ/1476/23</w:t>
        </w:r>
        <w:r w:rsidR="00C91631">
          <w:rPr>
            <w:rStyle w:val="Hyperlink"/>
            <w:rFonts w:ascii="David" w:eastAsia="Arial" w:hAnsi="David" w:cs="David" w:hint="cs"/>
            <w:sz w:val="26"/>
            <w:szCs w:val="26"/>
            <w:rtl/>
            <w:lang/>
          </w:rPr>
          <w:t>)</w:t>
        </w:r>
      </w:hyperlink>
    </w:p>
    <w:p w14:paraId="76A57E36" w14:textId="77777777" w:rsidR="00C9163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8" w:history="1">
        <w:r w:rsidR="00C91631" w:rsidRPr="009D54B5">
          <w:rPr>
            <w:rStyle w:val="Hyperlink"/>
            <w:rFonts w:ascii="David" w:eastAsia="Arial" w:hAnsi="David" w:cs="David"/>
            <w:sz w:val="26"/>
            <w:szCs w:val="26"/>
            <w:rtl/>
            <w:lang/>
          </w:rPr>
          <w:t>הצעת חוק חופש המידע (תיקון - מידע על איכות הסביבה והגברת השקיפות), התשע"ג-2013 (פ/21/19</w:t>
        </w:r>
        <w:r w:rsidR="00C91631">
          <w:rPr>
            <w:rStyle w:val="Hyperlink"/>
            <w:rFonts w:ascii="David" w:eastAsia="Arial" w:hAnsi="David" w:cs="David" w:hint="cs"/>
            <w:sz w:val="26"/>
            <w:szCs w:val="26"/>
            <w:rtl/>
            <w:lang/>
          </w:rPr>
          <w:t>)</w:t>
        </w:r>
      </w:hyperlink>
    </w:p>
    <w:p w14:paraId="45E7E131" w14:textId="77777777" w:rsidR="00C91631"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color w:val="auto"/>
          <w:sz w:val="26"/>
          <w:szCs w:val="26"/>
          <w:lang/>
        </w:rPr>
      </w:pPr>
      <w:hyperlink r:id="rId19" w:history="1">
        <w:r w:rsidR="00C91631" w:rsidRPr="00286A2B">
          <w:rPr>
            <w:rStyle w:val="Hyperlink"/>
            <w:rFonts w:ascii="David" w:eastAsia="Arial" w:hAnsi="David" w:cs="David"/>
            <w:sz w:val="26"/>
            <w:szCs w:val="26"/>
            <w:rtl/>
            <w:lang/>
          </w:rPr>
          <w:t>הצעת חוק לתיקון פקודת המועצות המקומיות (תיקון - שינוי הרכב מועצה תעשייתית), התשס"ז-2007 (פ/2376/17</w:t>
        </w:r>
        <w:r w:rsidR="00C91631">
          <w:rPr>
            <w:rStyle w:val="Hyperlink"/>
            <w:rFonts w:ascii="David" w:eastAsia="Arial" w:hAnsi="David" w:cs="David" w:hint="cs"/>
            <w:sz w:val="26"/>
            <w:szCs w:val="26"/>
            <w:rtl/>
            <w:lang/>
          </w:rPr>
          <w:t>)</w:t>
        </w:r>
      </w:hyperlink>
    </w:p>
    <w:p w14:paraId="6BB6ED24" w14:textId="77777777" w:rsidR="00C91631" w:rsidRPr="002E3BEF"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sz w:val="26"/>
          <w:szCs w:val="26"/>
          <w:lang/>
        </w:rPr>
      </w:pPr>
      <w:hyperlink r:id="rId20" w:history="1">
        <w:r w:rsidR="00C91631" w:rsidRPr="005D360D">
          <w:rPr>
            <w:rStyle w:val="Hyperlink"/>
            <w:rFonts w:ascii="David" w:eastAsia="Arial" w:hAnsi="David" w:cs="David"/>
            <w:sz w:val="26"/>
            <w:szCs w:val="26"/>
            <w:rtl/>
          </w:rPr>
          <w:t>הצעת חוק לתיקון פקודת העיריות (עצמאות מבקרי פנים), התשע"ח-2018 (פ/5131/20</w:t>
        </w:r>
        <w:r w:rsidR="00C91631">
          <w:rPr>
            <w:rStyle w:val="Hyperlink"/>
            <w:rFonts w:ascii="David" w:eastAsia="Arial" w:hAnsi="David" w:cs="David" w:hint="cs"/>
            <w:sz w:val="26"/>
            <w:szCs w:val="26"/>
            <w:rtl/>
            <w:lang/>
          </w:rPr>
          <w:t>)</w:t>
        </w:r>
      </w:hyperlink>
    </w:p>
    <w:p w14:paraId="63B45DD6" w14:textId="77777777" w:rsidR="00C91631" w:rsidRPr="00FB58DC"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sz w:val="26"/>
          <w:szCs w:val="26"/>
          <w:lang/>
        </w:rPr>
      </w:pPr>
      <w:hyperlink r:id="rId21" w:history="1">
        <w:r w:rsidR="00C91631" w:rsidRPr="00EF560E">
          <w:rPr>
            <w:rStyle w:val="Hyperlink"/>
            <w:rFonts w:ascii="David" w:eastAsia="Arial" w:hAnsi="David" w:cs="David"/>
            <w:sz w:val="26"/>
            <w:szCs w:val="26"/>
            <w:rtl/>
          </w:rPr>
          <w:t>הצעת חוק לתיקון פקודת העיריות (ייצוג גופים לא ממשלתיים לשמירת איכות הסביבה בוועדות ממלכתיות), התשע"ח-2017 (פ/4883/20</w:t>
        </w:r>
        <w:r w:rsidR="00C91631">
          <w:rPr>
            <w:rStyle w:val="Hyperlink"/>
            <w:rFonts w:ascii="David" w:eastAsia="Arial" w:hAnsi="David" w:cs="David" w:hint="cs"/>
            <w:sz w:val="26"/>
            <w:szCs w:val="26"/>
            <w:rtl/>
            <w:lang/>
          </w:rPr>
          <w:t>)</w:t>
        </w:r>
      </w:hyperlink>
    </w:p>
    <w:p w14:paraId="1980B9FB" w14:textId="77777777" w:rsidR="00C91631" w:rsidRPr="009256FC" w:rsidRDefault="006D0C23" w:rsidP="00C91631">
      <w:pPr>
        <w:pStyle w:val="afc"/>
        <w:numPr>
          <w:ilvl w:val="0"/>
          <w:numId w:val="21"/>
        </w:numPr>
        <w:pBdr>
          <w:top w:val="nil"/>
          <w:left w:val="nil"/>
          <w:bottom w:val="nil"/>
          <w:right w:val="nil"/>
          <w:between w:val="nil"/>
        </w:pBdr>
        <w:spacing w:line="360" w:lineRule="auto"/>
        <w:rPr>
          <w:rFonts w:ascii="David" w:eastAsia="Arial" w:hAnsi="David" w:cs="David"/>
          <w:sz w:val="26"/>
          <w:szCs w:val="26"/>
          <w:lang/>
        </w:rPr>
      </w:pPr>
      <w:hyperlink r:id="rId22" w:history="1">
        <w:r w:rsidR="00C91631" w:rsidRPr="00FC70D8">
          <w:rPr>
            <w:rStyle w:val="Hyperlink"/>
            <w:rFonts w:ascii="David" w:eastAsia="Arial" w:hAnsi="David" w:cs="David"/>
            <w:sz w:val="26"/>
            <w:szCs w:val="26"/>
            <w:rtl/>
          </w:rPr>
          <w:t>הצעת חוק לתיקון פקודת העיריות (מינוי מבקר העירייה ושכרו), התשע"ה-2015 (פ/891/20</w:t>
        </w:r>
        <w:r w:rsidR="00C91631">
          <w:rPr>
            <w:rStyle w:val="Hyperlink"/>
            <w:rFonts w:ascii="David" w:eastAsia="Arial" w:hAnsi="David" w:cs="David" w:hint="cs"/>
            <w:sz w:val="26"/>
            <w:szCs w:val="26"/>
            <w:rtl/>
            <w:lang/>
          </w:rPr>
          <w:t>)</w:t>
        </w:r>
      </w:hyperlink>
    </w:p>
    <w:p w14:paraId="7A6B807C" w14:textId="77777777" w:rsidR="00C91631" w:rsidRPr="00AE15E2" w:rsidRDefault="00C91631" w:rsidP="00C91631">
      <w:pPr>
        <w:pBdr>
          <w:top w:val="nil"/>
          <w:left w:val="nil"/>
          <w:bottom w:val="nil"/>
          <w:right w:val="nil"/>
          <w:between w:val="nil"/>
        </w:pBdr>
        <w:spacing w:line="360" w:lineRule="auto"/>
        <w:ind w:firstLine="0"/>
        <w:rPr>
          <w:rFonts w:ascii="David" w:eastAsia="Arial" w:hAnsi="David" w:cs="David"/>
          <w:sz w:val="26"/>
          <w:szCs w:val="26"/>
          <w:lang/>
        </w:rPr>
      </w:pPr>
    </w:p>
    <w:p w14:paraId="795A42BE" w14:textId="539FAC6B" w:rsidR="009D54B5" w:rsidRPr="00C91631" w:rsidRDefault="009D54B5" w:rsidP="00C91631">
      <w:pPr>
        <w:pBdr>
          <w:top w:val="nil"/>
          <w:left w:val="nil"/>
          <w:bottom w:val="nil"/>
          <w:right w:val="nil"/>
          <w:between w:val="nil"/>
        </w:pBdr>
        <w:spacing w:before="0" w:line="360" w:lineRule="auto"/>
        <w:rPr>
          <w:rFonts w:ascii="David" w:eastAsia="Arial" w:hAnsi="David" w:cs="David"/>
          <w:color w:val="auto"/>
          <w:sz w:val="26"/>
          <w:szCs w:val="26"/>
          <w:lang/>
        </w:rPr>
      </w:pPr>
    </w:p>
    <w:sectPr w:rsidR="009D54B5" w:rsidRPr="00C91631" w:rsidSect="00894A52">
      <w:footerReference w:type="even" r:id="rId23"/>
      <w:footerReference w:type="default" r:id="rId24"/>
      <w:pgSz w:w="11907" w:h="16840"/>
      <w:pgMar w:top="1134" w:right="1134" w:bottom="1134" w:left="1134" w:header="680" w:footer="68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0CE3" w14:textId="77777777" w:rsidR="006D0C23" w:rsidRDefault="006D0C23">
      <w:pPr>
        <w:spacing w:before="0" w:line="240" w:lineRule="auto"/>
      </w:pPr>
      <w:r>
        <w:separator/>
      </w:r>
    </w:p>
  </w:endnote>
  <w:endnote w:type="continuationSeparator" w:id="0">
    <w:p w14:paraId="11D5A8C2" w14:textId="77777777" w:rsidR="006D0C23" w:rsidRDefault="006D0C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sar">
    <w:altName w:val="Calibri"/>
    <w:charset w:val="00"/>
    <w:family w:val="auto"/>
    <w:pitch w:val="default"/>
  </w:font>
  <w:font w:name="Hadasa Roso SL">
    <w:altName w:val="Times New Roman"/>
    <w:charset w:val="00"/>
    <w:family w:val="roman"/>
    <w:pitch w:val="variable"/>
    <w:sig w:usb0="80001827" w:usb1="5000004A" w:usb2="00000020" w:usb3="00000000" w:csb0="0000002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HadasaMFO">
    <w:altName w:val="Courier New"/>
    <w:panose1 w:val="00000000000000000000"/>
    <w:charset w:val="B1"/>
    <w:family w:val="auto"/>
    <w:notTrueType/>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David Libre">
    <w:charset w:val="00"/>
    <w:family w:val="auto"/>
    <w:pitch w:val="default"/>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tl/>
      </w:rPr>
      <w:id w:val="1618254573"/>
      <w:docPartObj>
        <w:docPartGallery w:val="Page Numbers (Bottom of Page)"/>
        <w:docPartUnique/>
      </w:docPartObj>
    </w:sdtPr>
    <w:sdtEndPr>
      <w:rPr>
        <w:rStyle w:val="ad"/>
      </w:rPr>
    </w:sdtEndPr>
    <w:sdtContent>
      <w:p w14:paraId="5CC3A941" w14:textId="2FFEBED6" w:rsidR="004C7680" w:rsidRDefault="004C7680" w:rsidP="00B95115">
        <w:pPr>
          <w:pStyle w:val="ac"/>
          <w:framePr w:wrap="none" w:vAnchor="text" w:hAnchor="margin" w:xAlign="right" w:y="1"/>
          <w:rPr>
            <w:rStyle w:val="ad"/>
          </w:rPr>
        </w:pPr>
        <w:r>
          <w:rPr>
            <w:rStyle w:val="ad"/>
            <w:rtl/>
          </w:rPr>
          <w:fldChar w:fldCharType="begin"/>
        </w:r>
        <w:r>
          <w:rPr>
            <w:rStyle w:val="ad"/>
          </w:rPr>
          <w:instrText xml:space="preserve"> PAGE </w:instrText>
        </w:r>
        <w:r>
          <w:rPr>
            <w:rStyle w:val="ad"/>
            <w:rtl/>
          </w:rPr>
          <w:fldChar w:fldCharType="end"/>
        </w:r>
      </w:p>
    </w:sdtContent>
  </w:sdt>
  <w:p w14:paraId="23610A11" w14:textId="5ECF963E" w:rsidR="00466132" w:rsidRDefault="00466132" w:rsidP="004C7680">
    <w:pPr>
      <w:pBdr>
        <w:top w:val="nil"/>
        <w:left w:val="nil"/>
        <w:bottom w:val="nil"/>
        <w:right w:val="nil"/>
        <w:between w:val="nil"/>
      </w:pBdr>
      <w:tabs>
        <w:tab w:val="center" w:pos="4153"/>
        <w:tab w:val="right" w:pos="8306"/>
      </w:tabs>
      <w:spacing w:line="240" w:lineRule="auto"/>
      <w:ind w:firstLine="360"/>
      <w:jc w:val="center"/>
      <w:rPr>
        <w:rFonts w:ascii="Asar" w:hAnsi="Asar" w:cs="Asar"/>
      </w:rPr>
    </w:pPr>
  </w:p>
  <w:p w14:paraId="5CCBEB3E" w14:textId="77777777" w:rsidR="00466132" w:rsidRDefault="00466132">
    <w:pPr>
      <w:pBdr>
        <w:top w:val="nil"/>
        <w:left w:val="nil"/>
        <w:bottom w:val="nil"/>
        <w:right w:val="nil"/>
        <w:between w:val="nil"/>
      </w:pBdr>
      <w:tabs>
        <w:tab w:val="center" w:pos="4153"/>
        <w:tab w:val="right" w:pos="8306"/>
      </w:tabs>
      <w:spacing w:line="240" w:lineRule="auto"/>
      <w:rPr>
        <w:rFonts w:ascii="Asar" w:hAnsi="Asar" w:cs="A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tl/>
      </w:rPr>
      <w:id w:val="-1362200948"/>
      <w:docPartObj>
        <w:docPartGallery w:val="Page Numbers (Bottom of Page)"/>
        <w:docPartUnique/>
      </w:docPartObj>
    </w:sdtPr>
    <w:sdtEndPr>
      <w:rPr>
        <w:rStyle w:val="ad"/>
      </w:rPr>
    </w:sdtEndPr>
    <w:sdtContent>
      <w:p w14:paraId="05455DE6" w14:textId="204AD822" w:rsidR="004C7680" w:rsidRDefault="004C7680" w:rsidP="00B95115">
        <w:pPr>
          <w:pStyle w:val="ac"/>
          <w:framePr w:wrap="none" w:vAnchor="text" w:hAnchor="margin" w:xAlign="right" w:y="1"/>
          <w:rPr>
            <w:rStyle w:val="ad"/>
          </w:rPr>
        </w:pPr>
        <w:r>
          <w:rPr>
            <w:rStyle w:val="ad"/>
            <w:rtl/>
          </w:rPr>
          <w:fldChar w:fldCharType="begin"/>
        </w:r>
        <w:r>
          <w:rPr>
            <w:rStyle w:val="ad"/>
          </w:rPr>
          <w:instrText xml:space="preserve"> PAGE </w:instrText>
        </w:r>
        <w:r>
          <w:rPr>
            <w:rStyle w:val="ad"/>
            <w:rtl/>
          </w:rPr>
          <w:fldChar w:fldCharType="separate"/>
        </w:r>
        <w:r>
          <w:rPr>
            <w:rStyle w:val="ad"/>
            <w:rFonts w:cs="Times New Roman"/>
            <w:noProof/>
            <w:rtl/>
          </w:rPr>
          <w:t>29</w:t>
        </w:r>
        <w:r>
          <w:rPr>
            <w:rStyle w:val="ad"/>
            <w:rtl/>
          </w:rPr>
          <w:fldChar w:fldCharType="end"/>
        </w:r>
      </w:p>
    </w:sdtContent>
  </w:sdt>
  <w:p w14:paraId="794EF5FF" w14:textId="71B9F052" w:rsidR="00466132" w:rsidRDefault="00466132" w:rsidP="004C7680">
    <w:pPr>
      <w:pBdr>
        <w:top w:val="nil"/>
        <w:left w:val="nil"/>
        <w:bottom w:val="nil"/>
        <w:right w:val="nil"/>
        <w:between w:val="nil"/>
      </w:pBdr>
      <w:tabs>
        <w:tab w:val="center" w:pos="4153"/>
        <w:tab w:val="right" w:pos="8306"/>
      </w:tabs>
      <w:spacing w:line="240" w:lineRule="auto"/>
      <w:ind w:firstLine="360"/>
      <w:jc w:val="center"/>
      <w:rPr>
        <w:rFonts w:ascii="Asar" w:hAnsi="Asar" w:cs="Asar"/>
      </w:rPr>
    </w:pPr>
  </w:p>
  <w:p w14:paraId="654035D0" w14:textId="77777777" w:rsidR="00466132" w:rsidRDefault="00466132">
    <w:pPr>
      <w:pBdr>
        <w:top w:val="nil"/>
        <w:left w:val="nil"/>
        <w:bottom w:val="nil"/>
        <w:right w:val="nil"/>
        <w:between w:val="nil"/>
      </w:pBdr>
      <w:tabs>
        <w:tab w:val="center" w:pos="4153"/>
        <w:tab w:val="right" w:pos="8306"/>
      </w:tabs>
      <w:spacing w:line="240" w:lineRule="auto"/>
      <w:rPr>
        <w:rFonts w:ascii="Asar" w:hAnsi="Asar" w:cs="A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5A52" w14:textId="77777777" w:rsidR="006D0C23" w:rsidRDefault="006D0C23">
      <w:pPr>
        <w:spacing w:before="0" w:line="240" w:lineRule="auto"/>
      </w:pPr>
      <w:r>
        <w:separator/>
      </w:r>
    </w:p>
  </w:footnote>
  <w:footnote w:type="continuationSeparator" w:id="0">
    <w:p w14:paraId="1D6EFF31" w14:textId="77777777" w:rsidR="006D0C23" w:rsidRDefault="006D0C23">
      <w:pPr>
        <w:spacing w:before="0" w:line="240" w:lineRule="auto"/>
      </w:pPr>
      <w:r>
        <w:continuationSeparator/>
      </w:r>
    </w:p>
  </w:footnote>
  <w:footnote w:id="1">
    <w:p w14:paraId="3615E8CD" w14:textId="77777777" w:rsidR="009C7E32" w:rsidRPr="00A000CC" w:rsidRDefault="009C7E32" w:rsidP="00486B60">
      <w:pPr>
        <w:pStyle w:val="a6"/>
      </w:pPr>
      <w:r w:rsidRPr="00A000CC">
        <w:rPr>
          <w:rStyle w:val="a8"/>
          <w:rFonts w:ascii="David" w:hAnsi="David" w:hint="cs"/>
        </w:rPr>
        <w:footnoteRef/>
      </w:r>
      <w:r w:rsidRPr="00A000CC">
        <w:rPr>
          <w:rFonts w:hint="cs"/>
          <w:rtl/>
        </w:rPr>
        <w:t xml:space="preserve"> להלן: ״</w:t>
      </w:r>
      <w:proofErr w:type="spellStart"/>
      <w:r w:rsidRPr="00A000CC">
        <w:rPr>
          <w:rFonts w:hint="cs"/>
          <w:rtl/>
        </w:rPr>
        <w:t>מל״מ</w:t>
      </w:r>
      <w:proofErr w:type="spellEnd"/>
      <w:r w:rsidRPr="00A000CC">
        <w:rPr>
          <w:rFonts w:hint="cs"/>
          <w:rtl/>
        </w:rPr>
        <w:t>״.</w:t>
      </w:r>
    </w:p>
  </w:footnote>
  <w:footnote w:id="2">
    <w:p w14:paraId="0190D9CB" w14:textId="77777777" w:rsidR="009C7E32" w:rsidRPr="00ED271E" w:rsidRDefault="009C7E32" w:rsidP="00486B60">
      <w:pPr>
        <w:pStyle w:val="a6"/>
      </w:pPr>
      <w:r w:rsidRPr="00ED271E">
        <w:rPr>
          <w:rStyle w:val="a8"/>
          <w:rFonts w:ascii="David" w:hAnsi="David" w:hint="cs"/>
        </w:rPr>
        <w:footnoteRef/>
      </w:r>
      <w:r w:rsidRPr="00ED271E">
        <w:rPr>
          <w:rFonts w:hint="cs"/>
          <w:rtl/>
        </w:rPr>
        <w:t xml:space="preserve"> להלן: </w:t>
      </w:r>
      <w:r>
        <w:rPr>
          <w:rFonts w:hint="cs"/>
          <w:rtl/>
        </w:rPr>
        <w:t>״</w:t>
      </w:r>
      <w:r w:rsidRPr="00ED271E">
        <w:rPr>
          <w:rFonts w:hint="cs"/>
          <w:rtl/>
        </w:rPr>
        <w:t>ר״מ</w:t>
      </w:r>
      <w:r>
        <w:rPr>
          <w:rFonts w:hint="cs"/>
          <w:rtl/>
        </w:rPr>
        <w:t>״</w:t>
      </w:r>
      <w:r w:rsidRPr="00ED271E">
        <w:rPr>
          <w:rFonts w:hint="cs"/>
          <w:rtl/>
        </w:rPr>
        <w:t>.</w:t>
      </w:r>
    </w:p>
  </w:footnote>
  <w:footnote w:id="3">
    <w:p w14:paraId="0BF41ED3" w14:textId="77777777" w:rsidR="00A92FBF" w:rsidRPr="00394D65" w:rsidRDefault="00A92FBF" w:rsidP="00486B60">
      <w:pPr>
        <w:pStyle w:val="a6"/>
      </w:pPr>
      <w:r w:rsidRPr="00394D65">
        <w:rPr>
          <w:rStyle w:val="a8"/>
          <w:rFonts w:ascii="David" w:hAnsi="David" w:hint="cs"/>
        </w:rPr>
        <w:footnoteRef/>
      </w:r>
      <w:r w:rsidRPr="00394D65">
        <w:rPr>
          <w:rFonts w:hint="cs"/>
          <w:rtl/>
        </w:rPr>
        <w:t xml:space="preserve"> הצעת החוק עברה בקריאה טרומית, אולם לעולם לא הגיעה לקריאה ראשונה. אין כל מידע בפרוטוקול הדיון מדוע לא המשיך תהליך ההצבעה, והכנסת בה יזם ח״כ דיין התפרקה רק כשנתיים לאחר מכן, כך שזו אינה סיבת קטיעת הקריאות.</w:t>
      </w:r>
    </w:p>
  </w:footnote>
  <w:footnote w:id="4">
    <w:p w14:paraId="2F4F410C" w14:textId="77777777" w:rsidR="00A92FBF" w:rsidRDefault="00A92FBF" w:rsidP="00486B60">
      <w:pPr>
        <w:pStyle w:val="a6"/>
      </w:pPr>
      <w:r w:rsidRPr="00394D65">
        <w:rPr>
          <w:rStyle w:val="a8"/>
          <w:rFonts w:ascii="David" w:hAnsi="David" w:hint="cs"/>
        </w:rPr>
        <w:footnoteRef/>
      </w:r>
      <w:r w:rsidRPr="00394D65">
        <w:rPr>
          <w:rFonts w:hint="cs"/>
          <w:rtl/>
        </w:rPr>
        <w:t xml:space="preserve"> הצעת החוק הממשלתית עבר בקריאה ראשונה, אך לא הגיעה לקריאה שנייה ושלישית; לדברי פרופ׳ ישי בלנק היו גורמים פוליטיים שונים שהתנגדו</w:t>
      </w:r>
      <w:r w:rsidRPr="00753F7A">
        <w:rPr>
          <w:rFonts w:hint="cs"/>
          <w:rtl/>
        </w:rPr>
        <w:t xml:space="preserve"> להצעה והביאו לכך שלא יושמה, אולם לא הצלחתי למצוא מידע על כך ברשת.</w:t>
      </w:r>
    </w:p>
  </w:footnote>
  <w:footnote w:id="5">
    <w:p w14:paraId="54B25245" w14:textId="77777777" w:rsidR="0094476D" w:rsidRDefault="0094476D" w:rsidP="00486B60">
      <w:pPr>
        <w:pStyle w:val="a6"/>
      </w:pPr>
      <w:r>
        <w:rPr>
          <w:rStyle w:val="a8"/>
        </w:rPr>
        <w:footnoteRef/>
      </w:r>
      <w:r>
        <w:rPr>
          <w:rtl/>
        </w:rPr>
        <w:t xml:space="preserve"> </w:t>
      </w:r>
      <w:r>
        <w:rPr>
          <w:rFonts w:hint="cs"/>
          <w:rtl/>
        </w:rPr>
        <w:t>הצעת החוק לא הגיעה מעולם להצבעה.</w:t>
      </w:r>
    </w:p>
  </w:footnote>
  <w:footnote w:id="6">
    <w:p w14:paraId="6BB1E30F"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 w:id="7">
    <w:p w14:paraId="2260A86B"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 w:id="8">
    <w:p w14:paraId="7129CEFC"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 w:id="9">
    <w:p w14:paraId="6BF689A3"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 w:id="10">
    <w:p w14:paraId="6C0B2839" w14:textId="1530097B" w:rsidR="00504A7F" w:rsidRPr="004E375C" w:rsidRDefault="00504A7F" w:rsidP="00504A7F">
      <w:pPr>
        <w:pStyle w:val="a6"/>
      </w:pPr>
      <w:r w:rsidRPr="004E375C">
        <w:rPr>
          <w:rStyle w:val="a8"/>
        </w:rPr>
        <w:footnoteRef/>
      </w:r>
      <w:r w:rsidRPr="004E375C">
        <w:rPr>
          <w:rtl/>
        </w:rPr>
        <w:t xml:space="preserve"> </w:t>
      </w:r>
      <w:r w:rsidR="004E375C" w:rsidRPr="004E375C">
        <w:rPr>
          <w:rFonts w:hint="cs"/>
          <w:rtl/>
        </w:rPr>
        <w:t>הצעת החוק לא הגיעה מעולם להצבעה.</w:t>
      </w:r>
    </w:p>
  </w:footnote>
  <w:footnote w:id="11">
    <w:p w14:paraId="03131636" w14:textId="6645D07E" w:rsidR="00504A7F" w:rsidRPr="004E375C" w:rsidRDefault="00504A7F" w:rsidP="00504A7F">
      <w:pPr>
        <w:pStyle w:val="a6"/>
      </w:pPr>
      <w:r w:rsidRPr="004E375C">
        <w:rPr>
          <w:rStyle w:val="a8"/>
        </w:rPr>
        <w:footnoteRef/>
      </w:r>
      <w:r w:rsidRPr="004E375C">
        <w:rPr>
          <w:rtl/>
        </w:rPr>
        <w:t xml:space="preserve"> </w:t>
      </w:r>
      <w:r w:rsidR="004E375C" w:rsidRPr="004E375C">
        <w:rPr>
          <w:rFonts w:hint="cs"/>
          <w:rtl/>
        </w:rPr>
        <w:t>הצעת החוק לא הגיעה מעולם להצבעה.</w:t>
      </w:r>
    </w:p>
  </w:footnote>
  <w:footnote w:id="12">
    <w:p w14:paraId="0E47C0B4" w14:textId="77777777" w:rsidR="00504A7F" w:rsidRDefault="00504A7F" w:rsidP="00504A7F">
      <w:pPr>
        <w:pStyle w:val="a6"/>
      </w:pPr>
      <w:r w:rsidRPr="004E375C">
        <w:rPr>
          <w:rStyle w:val="a8"/>
        </w:rPr>
        <w:footnoteRef/>
      </w:r>
      <w:r w:rsidRPr="004E375C">
        <w:rPr>
          <w:rtl/>
        </w:rPr>
        <w:t xml:space="preserve"> </w:t>
      </w:r>
      <w:r w:rsidRPr="004E375C">
        <w:rPr>
          <w:rFonts w:hint="cs"/>
          <w:rtl/>
        </w:rPr>
        <w:t>הצעת החוק לא</w:t>
      </w:r>
      <w:r>
        <w:rPr>
          <w:rFonts w:hint="cs"/>
          <w:rtl/>
        </w:rPr>
        <w:t xml:space="preserve"> הגיעה מעולם להצבעה.</w:t>
      </w:r>
    </w:p>
  </w:footnote>
  <w:footnote w:id="13">
    <w:p w14:paraId="71B87DE0"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 w:id="14">
    <w:p w14:paraId="4DC1EBF7" w14:textId="77777777" w:rsidR="00504A7F" w:rsidRDefault="00504A7F" w:rsidP="00504A7F">
      <w:pPr>
        <w:pStyle w:val="a6"/>
      </w:pPr>
      <w:r>
        <w:rPr>
          <w:rStyle w:val="a8"/>
        </w:rPr>
        <w:footnoteRef/>
      </w:r>
      <w:r>
        <w:rPr>
          <w:rtl/>
        </w:rPr>
        <w:t xml:space="preserve"> </w:t>
      </w:r>
      <w:r>
        <w:rPr>
          <w:rFonts w:hint="cs"/>
          <w:rtl/>
        </w:rPr>
        <w:t>הצעת החוק לא הגיעה מעולם להצבעה.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75F5A"/>
    <w:multiLevelType w:val="hybridMultilevel"/>
    <w:tmpl w:val="AB3A7E86"/>
    <w:lvl w:ilvl="0" w:tplc="596292A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5C41CF"/>
    <w:multiLevelType w:val="hybridMultilevel"/>
    <w:tmpl w:val="9F9E17FC"/>
    <w:lvl w:ilvl="0" w:tplc="E1D09D0E">
      <w:start w:val="2"/>
      <w:numFmt w:val="hebrew1"/>
      <w:lvlText w:val="(%1)"/>
      <w:lvlJc w:val="left"/>
      <w:pPr>
        <w:tabs>
          <w:tab w:val="num" w:pos="960"/>
        </w:tabs>
        <w:ind w:left="960" w:right="960" w:hanging="360"/>
      </w:pPr>
      <w:rPr>
        <w:rFonts w:ascii="Times New Roman" w:hAnsi="Times New Roman" w:cs="Times New Roman" w:hint="default"/>
        <w:sz w:val="24"/>
        <w:szCs w:val="24"/>
      </w:rPr>
    </w:lvl>
    <w:lvl w:ilvl="1" w:tplc="040D0019">
      <w:start w:val="1"/>
      <w:numFmt w:val="lowerLetter"/>
      <w:lvlText w:val="%2."/>
      <w:lvlJc w:val="left"/>
      <w:pPr>
        <w:tabs>
          <w:tab w:val="num" w:pos="1680"/>
        </w:tabs>
        <w:ind w:left="1680" w:right="1680" w:hanging="360"/>
      </w:pPr>
      <w:rPr>
        <w:rFonts w:ascii="Times New Roman" w:hAnsi="Times New Roman" w:cs="Times New Roman"/>
      </w:rPr>
    </w:lvl>
    <w:lvl w:ilvl="2" w:tplc="040D001B">
      <w:start w:val="1"/>
      <w:numFmt w:val="lowerRoman"/>
      <w:lvlText w:val="%3."/>
      <w:lvlJc w:val="right"/>
      <w:pPr>
        <w:tabs>
          <w:tab w:val="num" w:pos="2400"/>
        </w:tabs>
        <w:ind w:left="2400" w:right="2400" w:hanging="180"/>
      </w:pPr>
      <w:rPr>
        <w:rFonts w:ascii="Times New Roman" w:hAnsi="Times New Roman" w:cs="Times New Roman"/>
      </w:rPr>
    </w:lvl>
    <w:lvl w:ilvl="3" w:tplc="040D000F">
      <w:start w:val="1"/>
      <w:numFmt w:val="decimal"/>
      <w:lvlText w:val="%4."/>
      <w:lvlJc w:val="left"/>
      <w:pPr>
        <w:tabs>
          <w:tab w:val="num" w:pos="3120"/>
        </w:tabs>
        <w:ind w:left="3120" w:right="3120" w:hanging="360"/>
      </w:pPr>
      <w:rPr>
        <w:rFonts w:ascii="Times New Roman" w:hAnsi="Times New Roman" w:cs="Times New Roman"/>
      </w:rPr>
    </w:lvl>
    <w:lvl w:ilvl="4" w:tplc="040D0019">
      <w:start w:val="1"/>
      <w:numFmt w:val="lowerLetter"/>
      <w:lvlText w:val="%5."/>
      <w:lvlJc w:val="left"/>
      <w:pPr>
        <w:tabs>
          <w:tab w:val="num" w:pos="3840"/>
        </w:tabs>
        <w:ind w:left="3840" w:right="3840" w:hanging="360"/>
      </w:pPr>
      <w:rPr>
        <w:rFonts w:ascii="Times New Roman" w:hAnsi="Times New Roman" w:cs="Times New Roman"/>
      </w:rPr>
    </w:lvl>
    <w:lvl w:ilvl="5" w:tplc="040D001B">
      <w:start w:val="1"/>
      <w:numFmt w:val="lowerRoman"/>
      <w:lvlText w:val="%6."/>
      <w:lvlJc w:val="right"/>
      <w:pPr>
        <w:tabs>
          <w:tab w:val="num" w:pos="4560"/>
        </w:tabs>
        <w:ind w:left="4560" w:right="4560" w:hanging="180"/>
      </w:pPr>
      <w:rPr>
        <w:rFonts w:ascii="Times New Roman" w:hAnsi="Times New Roman" w:cs="Times New Roman"/>
      </w:rPr>
    </w:lvl>
    <w:lvl w:ilvl="6" w:tplc="040D000F">
      <w:start w:val="1"/>
      <w:numFmt w:val="decimal"/>
      <w:lvlText w:val="%7."/>
      <w:lvlJc w:val="left"/>
      <w:pPr>
        <w:tabs>
          <w:tab w:val="num" w:pos="5280"/>
        </w:tabs>
        <w:ind w:left="5280" w:right="5280" w:hanging="360"/>
      </w:pPr>
      <w:rPr>
        <w:rFonts w:ascii="Times New Roman" w:hAnsi="Times New Roman" w:cs="Times New Roman"/>
      </w:rPr>
    </w:lvl>
    <w:lvl w:ilvl="7" w:tplc="040D0019">
      <w:start w:val="1"/>
      <w:numFmt w:val="lowerLetter"/>
      <w:lvlText w:val="%8."/>
      <w:lvlJc w:val="left"/>
      <w:pPr>
        <w:tabs>
          <w:tab w:val="num" w:pos="6000"/>
        </w:tabs>
        <w:ind w:left="6000" w:right="6000" w:hanging="360"/>
      </w:pPr>
      <w:rPr>
        <w:rFonts w:ascii="Times New Roman" w:hAnsi="Times New Roman" w:cs="Times New Roman"/>
      </w:rPr>
    </w:lvl>
    <w:lvl w:ilvl="8" w:tplc="040D001B">
      <w:start w:val="1"/>
      <w:numFmt w:val="lowerRoman"/>
      <w:lvlText w:val="%9."/>
      <w:lvlJc w:val="right"/>
      <w:pPr>
        <w:tabs>
          <w:tab w:val="num" w:pos="6720"/>
        </w:tabs>
        <w:ind w:left="6720" w:right="6720" w:hanging="180"/>
      </w:pPr>
      <w:rPr>
        <w:rFonts w:ascii="Times New Roman" w:hAnsi="Times New Roman" w:cs="Times New Roman"/>
      </w:rPr>
    </w:lvl>
  </w:abstractNum>
  <w:abstractNum w:abstractNumId="12" w15:restartNumberingAfterBreak="0">
    <w:nsid w:val="16805095"/>
    <w:multiLevelType w:val="hybridMultilevel"/>
    <w:tmpl w:val="DCE86EBE"/>
    <w:lvl w:ilvl="0" w:tplc="1102FDEC">
      <w:start w:val="3"/>
      <w:numFmt w:val="hebrew1"/>
      <w:lvlText w:val="(%1)"/>
      <w:lvlJc w:val="left"/>
      <w:pPr>
        <w:tabs>
          <w:tab w:val="num" w:pos="720"/>
        </w:tabs>
        <w:ind w:left="720" w:right="720" w:hanging="360"/>
      </w:pPr>
      <w:rPr>
        <w:rFonts w:ascii="Times New Roman" w:hAnsi="Times New Roman" w:cs="Times New Roman" w:hint="default"/>
        <w:sz w:val="24"/>
        <w:szCs w:val="24"/>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3" w15:restartNumberingAfterBreak="0">
    <w:nsid w:val="17705950"/>
    <w:multiLevelType w:val="hybridMultilevel"/>
    <w:tmpl w:val="52A026F8"/>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C96D1B"/>
    <w:multiLevelType w:val="hybridMultilevel"/>
    <w:tmpl w:val="0CC8A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E3FCC"/>
    <w:multiLevelType w:val="hybridMultilevel"/>
    <w:tmpl w:val="791225E0"/>
    <w:lvl w:ilvl="0" w:tplc="8F4492EC">
      <w:start w:val="1"/>
      <w:numFmt w:val="bullet"/>
      <w:lvlText w:val=""/>
      <w:lvlJc w:val="left"/>
      <w:pPr>
        <w:ind w:left="720" w:hanging="360"/>
      </w:pPr>
      <w:rPr>
        <w:rFonts w:ascii="Symbol" w:eastAsiaTheme="minorHAnsi" w:hAnsi="Symbo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975"/>
    <w:multiLevelType w:val="hybridMultilevel"/>
    <w:tmpl w:val="91F28D8E"/>
    <w:lvl w:ilvl="0" w:tplc="8F4492EC">
      <w:start w:val="1"/>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A4299E"/>
    <w:multiLevelType w:val="hybridMultilevel"/>
    <w:tmpl w:val="7A0A5686"/>
    <w:lvl w:ilvl="0" w:tplc="8F4492EC">
      <w:start w:val="1"/>
      <w:numFmt w:val="bullet"/>
      <w:lvlText w:val=""/>
      <w:lvlJc w:val="left"/>
      <w:pPr>
        <w:ind w:left="720" w:hanging="360"/>
      </w:pPr>
      <w:rPr>
        <w:rFonts w:ascii="Symbol" w:eastAsiaTheme="minorHAnsi" w:hAnsi="Symbo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C1FB1"/>
    <w:multiLevelType w:val="hybridMultilevel"/>
    <w:tmpl w:val="D81A0574"/>
    <w:lvl w:ilvl="0" w:tplc="E638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A91A41"/>
    <w:multiLevelType w:val="hybridMultilevel"/>
    <w:tmpl w:val="A2EA9858"/>
    <w:lvl w:ilvl="0" w:tplc="4658EBF4">
      <w:start w:val="1"/>
      <w:numFmt w:val="bullet"/>
      <w:lvlText w:val=""/>
      <w:lvlJc w:val="left"/>
      <w:pPr>
        <w:ind w:left="700" w:hanging="360"/>
      </w:pPr>
      <w:rPr>
        <w:rFonts w:ascii="Symbol" w:eastAsia="Arial" w:hAnsi="Symbol" w:cs="David" w:hint="default"/>
        <w:color w:val="auto"/>
        <w:sz w:val="2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3F6D7F86"/>
    <w:multiLevelType w:val="hybridMultilevel"/>
    <w:tmpl w:val="26BC3FC4"/>
    <w:lvl w:ilvl="0" w:tplc="8F4492EC">
      <w:start w:val="1"/>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A47A64"/>
    <w:multiLevelType w:val="hybridMultilevel"/>
    <w:tmpl w:val="CCA692D8"/>
    <w:lvl w:ilvl="0" w:tplc="78164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D2EB9"/>
    <w:multiLevelType w:val="hybridMultilevel"/>
    <w:tmpl w:val="A488820A"/>
    <w:lvl w:ilvl="0" w:tplc="29B44BCE">
      <w:start w:val="3"/>
      <w:numFmt w:val="hebrew1"/>
      <w:lvlText w:val="(%1)"/>
      <w:lvlJc w:val="left"/>
      <w:pPr>
        <w:tabs>
          <w:tab w:val="num" w:pos="720"/>
        </w:tabs>
        <w:ind w:left="720" w:right="720" w:hanging="360"/>
      </w:pPr>
      <w:rPr>
        <w:rFonts w:ascii="Times New Roman" w:hAnsi="Times New Roman" w:cs="Times New Roman" w:hint="default"/>
        <w:sz w:val="24"/>
        <w:szCs w:val="24"/>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5" w15:restartNumberingAfterBreak="0">
    <w:nsid w:val="48E5423A"/>
    <w:multiLevelType w:val="hybridMultilevel"/>
    <w:tmpl w:val="FB049474"/>
    <w:lvl w:ilvl="0" w:tplc="8F4492EC">
      <w:start w:val="1"/>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C442EB"/>
    <w:multiLevelType w:val="hybridMultilevel"/>
    <w:tmpl w:val="00C4C610"/>
    <w:lvl w:ilvl="0" w:tplc="8F4492E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562EB"/>
    <w:multiLevelType w:val="multilevel"/>
    <w:tmpl w:val="268C355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450537"/>
    <w:multiLevelType w:val="hybridMultilevel"/>
    <w:tmpl w:val="9D7AFDD4"/>
    <w:lvl w:ilvl="0" w:tplc="8F4492EC">
      <w:start w:val="1"/>
      <w:numFmt w:val="bullet"/>
      <w:lvlText w:val=""/>
      <w:lvlJc w:val="left"/>
      <w:pPr>
        <w:ind w:left="720" w:hanging="360"/>
      </w:pPr>
      <w:rPr>
        <w:rFonts w:ascii="Symbol" w:eastAsiaTheme="minorHAnsi" w:hAnsi="Symbo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02A46"/>
    <w:multiLevelType w:val="hybridMultilevel"/>
    <w:tmpl w:val="1544310E"/>
    <w:lvl w:ilvl="0" w:tplc="8F4492EC">
      <w:start w:val="1"/>
      <w:numFmt w:val="bullet"/>
      <w:lvlText w:val=""/>
      <w:lvlJc w:val="left"/>
      <w:pPr>
        <w:ind w:left="720" w:hanging="360"/>
      </w:pPr>
      <w:rPr>
        <w:rFonts w:ascii="Symbol" w:eastAsiaTheme="minorHAnsi" w:hAnsi="Symbo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83B04"/>
    <w:multiLevelType w:val="hybridMultilevel"/>
    <w:tmpl w:val="7294F7AE"/>
    <w:lvl w:ilvl="0" w:tplc="8F4492EC">
      <w:start w:val="1"/>
      <w:numFmt w:val="bullet"/>
      <w:lvlText w:val=""/>
      <w:lvlJc w:val="left"/>
      <w:pPr>
        <w:ind w:left="720" w:hanging="360"/>
      </w:pPr>
      <w:rPr>
        <w:rFonts w:ascii="Symbol" w:eastAsiaTheme="minorHAnsi" w:hAnsi="Symbo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E4F0E"/>
    <w:multiLevelType w:val="hybridMultilevel"/>
    <w:tmpl w:val="C8C0119C"/>
    <w:lvl w:ilvl="0" w:tplc="AA842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34AB8"/>
    <w:multiLevelType w:val="hybridMultilevel"/>
    <w:tmpl w:val="776033B6"/>
    <w:lvl w:ilvl="0" w:tplc="61E06B80">
      <w:start w:val="3"/>
      <w:numFmt w:val="hebrew1"/>
      <w:lvlText w:val="(%1)"/>
      <w:lvlJc w:val="left"/>
      <w:pPr>
        <w:tabs>
          <w:tab w:val="num" w:pos="2400"/>
        </w:tabs>
        <w:ind w:left="2400" w:right="2400" w:hanging="360"/>
      </w:pPr>
      <w:rPr>
        <w:rFonts w:ascii="Times New Roman" w:hAnsi="Times New Roman" w:cs="Times New Roman" w:hint="default"/>
        <w:sz w:val="24"/>
        <w:szCs w:val="24"/>
      </w:rPr>
    </w:lvl>
    <w:lvl w:ilvl="1" w:tplc="040D0019">
      <w:start w:val="1"/>
      <w:numFmt w:val="lowerLetter"/>
      <w:lvlText w:val="%2."/>
      <w:lvlJc w:val="left"/>
      <w:pPr>
        <w:tabs>
          <w:tab w:val="num" w:pos="3120"/>
        </w:tabs>
        <w:ind w:left="3120" w:right="3120" w:hanging="360"/>
      </w:pPr>
      <w:rPr>
        <w:rFonts w:ascii="Times New Roman" w:hAnsi="Times New Roman" w:cs="Times New Roman"/>
      </w:rPr>
    </w:lvl>
    <w:lvl w:ilvl="2" w:tplc="040D001B">
      <w:start w:val="1"/>
      <w:numFmt w:val="lowerRoman"/>
      <w:lvlText w:val="%3."/>
      <w:lvlJc w:val="right"/>
      <w:pPr>
        <w:tabs>
          <w:tab w:val="num" w:pos="3840"/>
        </w:tabs>
        <w:ind w:left="3840" w:right="3840" w:hanging="180"/>
      </w:pPr>
      <w:rPr>
        <w:rFonts w:ascii="Times New Roman" w:hAnsi="Times New Roman" w:cs="Times New Roman"/>
      </w:rPr>
    </w:lvl>
    <w:lvl w:ilvl="3" w:tplc="040D000F">
      <w:start w:val="1"/>
      <w:numFmt w:val="decimal"/>
      <w:lvlText w:val="%4."/>
      <w:lvlJc w:val="left"/>
      <w:pPr>
        <w:tabs>
          <w:tab w:val="num" w:pos="4560"/>
        </w:tabs>
        <w:ind w:left="4560" w:right="4560" w:hanging="360"/>
      </w:pPr>
      <w:rPr>
        <w:rFonts w:ascii="Times New Roman" w:hAnsi="Times New Roman" w:cs="Times New Roman"/>
      </w:rPr>
    </w:lvl>
    <w:lvl w:ilvl="4" w:tplc="040D0019">
      <w:start w:val="1"/>
      <w:numFmt w:val="lowerLetter"/>
      <w:lvlText w:val="%5."/>
      <w:lvlJc w:val="left"/>
      <w:pPr>
        <w:tabs>
          <w:tab w:val="num" w:pos="5280"/>
        </w:tabs>
        <w:ind w:left="5280" w:right="5280" w:hanging="360"/>
      </w:pPr>
      <w:rPr>
        <w:rFonts w:ascii="Times New Roman" w:hAnsi="Times New Roman" w:cs="Times New Roman"/>
      </w:rPr>
    </w:lvl>
    <w:lvl w:ilvl="5" w:tplc="040D001B">
      <w:start w:val="1"/>
      <w:numFmt w:val="lowerRoman"/>
      <w:lvlText w:val="%6."/>
      <w:lvlJc w:val="right"/>
      <w:pPr>
        <w:tabs>
          <w:tab w:val="num" w:pos="6000"/>
        </w:tabs>
        <w:ind w:left="6000" w:right="6000" w:hanging="180"/>
      </w:pPr>
      <w:rPr>
        <w:rFonts w:ascii="Times New Roman" w:hAnsi="Times New Roman" w:cs="Times New Roman"/>
      </w:rPr>
    </w:lvl>
    <w:lvl w:ilvl="6" w:tplc="040D000F">
      <w:start w:val="1"/>
      <w:numFmt w:val="decimal"/>
      <w:lvlText w:val="%7."/>
      <w:lvlJc w:val="left"/>
      <w:pPr>
        <w:tabs>
          <w:tab w:val="num" w:pos="6720"/>
        </w:tabs>
        <w:ind w:left="6720" w:right="6720" w:hanging="360"/>
      </w:pPr>
      <w:rPr>
        <w:rFonts w:ascii="Times New Roman" w:hAnsi="Times New Roman" w:cs="Times New Roman"/>
      </w:rPr>
    </w:lvl>
    <w:lvl w:ilvl="7" w:tplc="040D0019">
      <w:start w:val="1"/>
      <w:numFmt w:val="lowerLetter"/>
      <w:lvlText w:val="%8."/>
      <w:lvlJc w:val="left"/>
      <w:pPr>
        <w:tabs>
          <w:tab w:val="num" w:pos="7440"/>
        </w:tabs>
        <w:ind w:left="7440" w:right="7440" w:hanging="360"/>
      </w:pPr>
      <w:rPr>
        <w:rFonts w:ascii="Times New Roman" w:hAnsi="Times New Roman" w:cs="Times New Roman"/>
      </w:rPr>
    </w:lvl>
    <w:lvl w:ilvl="8" w:tplc="040D001B">
      <w:start w:val="1"/>
      <w:numFmt w:val="lowerRoman"/>
      <w:lvlText w:val="%9."/>
      <w:lvlJc w:val="right"/>
      <w:pPr>
        <w:tabs>
          <w:tab w:val="num" w:pos="8160"/>
        </w:tabs>
        <w:ind w:left="8160" w:right="8160" w:hanging="180"/>
      </w:pPr>
      <w:rPr>
        <w:rFonts w:ascii="Times New Roman" w:hAnsi="Times New Roman" w:cs="Times New Roman"/>
      </w:rPr>
    </w:lvl>
  </w:abstractNum>
  <w:abstractNum w:abstractNumId="33" w15:restartNumberingAfterBreak="0">
    <w:nsid w:val="65053C37"/>
    <w:multiLevelType w:val="hybridMultilevel"/>
    <w:tmpl w:val="26481BAA"/>
    <w:lvl w:ilvl="0" w:tplc="379CE574">
      <w:start w:val="3"/>
      <w:numFmt w:val="hebrew1"/>
      <w:lvlText w:val="(%1)"/>
      <w:lvlJc w:val="left"/>
      <w:pPr>
        <w:tabs>
          <w:tab w:val="num" w:pos="2400"/>
        </w:tabs>
        <w:ind w:left="2400" w:right="2400" w:hanging="360"/>
      </w:pPr>
      <w:rPr>
        <w:rFonts w:ascii="Times New Roman" w:hAnsi="Times New Roman" w:cs="Times New Roman" w:hint="default"/>
        <w:sz w:val="24"/>
        <w:szCs w:val="24"/>
      </w:rPr>
    </w:lvl>
    <w:lvl w:ilvl="1" w:tplc="040D0019">
      <w:start w:val="1"/>
      <w:numFmt w:val="lowerLetter"/>
      <w:lvlText w:val="%2."/>
      <w:lvlJc w:val="left"/>
      <w:pPr>
        <w:tabs>
          <w:tab w:val="num" w:pos="3120"/>
        </w:tabs>
        <w:ind w:left="3120" w:right="3120" w:hanging="360"/>
      </w:pPr>
      <w:rPr>
        <w:rFonts w:ascii="Times New Roman" w:hAnsi="Times New Roman" w:cs="Times New Roman"/>
      </w:rPr>
    </w:lvl>
    <w:lvl w:ilvl="2" w:tplc="040D001B">
      <w:start w:val="1"/>
      <w:numFmt w:val="lowerRoman"/>
      <w:lvlText w:val="%3."/>
      <w:lvlJc w:val="right"/>
      <w:pPr>
        <w:tabs>
          <w:tab w:val="num" w:pos="3840"/>
        </w:tabs>
        <w:ind w:left="3840" w:right="3840" w:hanging="180"/>
      </w:pPr>
      <w:rPr>
        <w:rFonts w:ascii="Times New Roman" w:hAnsi="Times New Roman" w:cs="Times New Roman"/>
      </w:rPr>
    </w:lvl>
    <w:lvl w:ilvl="3" w:tplc="040D000F">
      <w:start w:val="1"/>
      <w:numFmt w:val="decimal"/>
      <w:lvlText w:val="%4."/>
      <w:lvlJc w:val="left"/>
      <w:pPr>
        <w:tabs>
          <w:tab w:val="num" w:pos="4560"/>
        </w:tabs>
        <w:ind w:left="4560" w:right="4560" w:hanging="360"/>
      </w:pPr>
      <w:rPr>
        <w:rFonts w:ascii="Times New Roman" w:hAnsi="Times New Roman" w:cs="Times New Roman"/>
      </w:rPr>
    </w:lvl>
    <w:lvl w:ilvl="4" w:tplc="040D0019">
      <w:start w:val="1"/>
      <w:numFmt w:val="lowerLetter"/>
      <w:lvlText w:val="%5."/>
      <w:lvlJc w:val="left"/>
      <w:pPr>
        <w:tabs>
          <w:tab w:val="num" w:pos="5280"/>
        </w:tabs>
        <w:ind w:left="5280" w:right="5280" w:hanging="360"/>
      </w:pPr>
      <w:rPr>
        <w:rFonts w:ascii="Times New Roman" w:hAnsi="Times New Roman" w:cs="Times New Roman"/>
      </w:rPr>
    </w:lvl>
    <w:lvl w:ilvl="5" w:tplc="040D001B">
      <w:start w:val="1"/>
      <w:numFmt w:val="lowerRoman"/>
      <w:lvlText w:val="%6."/>
      <w:lvlJc w:val="right"/>
      <w:pPr>
        <w:tabs>
          <w:tab w:val="num" w:pos="6000"/>
        </w:tabs>
        <w:ind w:left="6000" w:right="6000" w:hanging="180"/>
      </w:pPr>
      <w:rPr>
        <w:rFonts w:ascii="Times New Roman" w:hAnsi="Times New Roman" w:cs="Times New Roman"/>
      </w:rPr>
    </w:lvl>
    <w:lvl w:ilvl="6" w:tplc="040D000F">
      <w:start w:val="1"/>
      <w:numFmt w:val="decimal"/>
      <w:lvlText w:val="%7."/>
      <w:lvlJc w:val="left"/>
      <w:pPr>
        <w:tabs>
          <w:tab w:val="num" w:pos="6720"/>
        </w:tabs>
        <w:ind w:left="6720" w:right="6720" w:hanging="360"/>
      </w:pPr>
      <w:rPr>
        <w:rFonts w:ascii="Times New Roman" w:hAnsi="Times New Roman" w:cs="Times New Roman"/>
      </w:rPr>
    </w:lvl>
    <w:lvl w:ilvl="7" w:tplc="040D0019">
      <w:start w:val="1"/>
      <w:numFmt w:val="lowerLetter"/>
      <w:lvlText w:val="%8."/>
      <w:lvlJc w:val="left"/>
      <w:pPr>
        <w:tabs>
          <w:tab w:val="num" w:pos="7440"/>
        </w:tabs>
        <w:ind w:left="7440" w:right="7440" w:hanging="360"/>
      </w:pPr>
      <w:rPr>
        <w:rFonts w:ascii="Times New Roman" w:hAnsi="Times New Roman" w:cs="Times New Roman"/>
      </w:rPr>
    </w:lvl>
    <w:lvl w:ilvl="8" w:tplc="040D001B">
      <w:start w:val="1"/>
      <w:numFmt w:val="lowerRoman"/>
      <w:lvlText w:val="%9."/>
      <w:lvlJc w:val="right"/>
      <w:pPr>
        <w:tabs>
          <w:tab w:val="num" w:pos="8160"/>
        </w:tabs>
        <w:ind w:left="8160" w:right="8160" w:hanging="180"/>
      </w:pPr>
      <w:rPr>
        <w:rFonts w:ascii="Times New Roman" w:hAnsi="Times New Roman" w:cs="Times New Roman"/>
      </w:rPr>
    </w:lvl>
  </w:abstractNum>
  <w:abstractNum w:abstractNumId="34" w15:restartNumberingAfterBreak="0">
    <w:nsid w:val="65FC5071"/>
    <w:multiLevelType w:val="multilevel"/>
    <w:tmpl w:val="6FE89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321F50"/>
    <w:multiLevelType w:val="hybridMultilevel"/>
    <w:tmpl w:val="0D7ED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683E0F"/>
    <w:multiLevelType w:val="hybridMultilevel"/>
    <w:tmpl w:val="0722220A"/>
    <w:lvl w:ilvl="0" w:tplc="96DAC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A3232"/>
    <w:multiLevelType w:val="hybridMultilevel"/>
    <w:tmpl w:val="D108D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E44048"/>
    <w:multiLevelType w:val="hybridMultilevel"/>
    <w:tmpl w:val="B2B8DBC0"/>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4120C9"/>
    <w:multiLevelType w:val="hybridMultilevel"/>
    <w:tmpl w:val="02548A42"/>
    <w:lvl w:ilvl="0" w:tplc="8F4492EC">
      <w:start w:val="1"/>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0B69E1"/>
    <w:multiLevelType w:val="hybridMultilevel"/>
    <w:tmpl w:val="432A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1F4CDA"/>
    <w:multiLevelType w:val="hybridMultilevel"/>
    <w:tmpl w:val="FCDAF7E2"/>
    <w:lvl w:ilvl="0" w:tplc="96DAC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66C44"/>
    <w:multiLevelType w:val="hybridMultilevel"/>
    <w:tmpl w:val="92F44352"/>
    <w:lvl w:ilvl="0" w:tplc="E638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41"/>
  </w:num>
  <w:num w:numId="14">
    <w:abstractNumId w:val="15"/>
  </w:num>
  <w:num w:numId="15">
    <w:abstractNumId w:val="42"/>
  </w:num>
  <w:num w:numId="16">
    <w:abstractNumId w:val="11"/>
  </w:num>
  <w:num w:numId="17">
    <w:abstractNumId w:val="24"/>
  </w:num>
  <w:num w:numId="18">
    <w:abstractNumId w:val="12"/>
  </w:num>
  <w:num w:numId="19">
    <w:abstractNumId w:val="33"/>
  </w:num>
  <w:num w:numId="20">
    <w:abstractNumId w:val="32"/>
  </w:num>
  <w:num w:numId="21">
    <w:abstractNumId w:val="21"/>
  </w:num>
  <w:num w:numId="22">
    <w:abstractNumId w:val="40"/>
  </w:num>
  <w:num w:numId="23">
    <w:abstractNumId w:val="26"/>
  </w:num>
  <w:num w:numId="24">
    <w:abstractNumId w:val="17"/>
  </w:num>
  <w:num w:numId="25">
    <w:abstractNumId w:val="28"/>
  </w:num>
  <w:num w:numId="26">
    <w:abstractNumId w:val="30"/>
  </w:num>
  <w:num w:numId="27">
    <w:abstractNumId w:val="19"/>
  </w:num>
  <w:num w:numId="28">
    <w:abstractNumId w:val="29"/>
  </w:num>
  <w:num w:numId="29">
    <w:abstractNumId w:val="34"/>
  </w:num>
  <w:num w:numId="30">
    <w:abstractNumId w:val="31"/>
  </w:num>
  <w:num w:numId="31">
    <w:abstractNumId w:val="10"/>
  </w:num>
  <w:num w:numId="32">
    <w:abstractNumId w:val="18"/>
  </w:num>
  <w:num w:numId="33">
    <w:abstractNumId w:val="14"/>
  </w:num>
  <w:num w:numId="34">
    <w:abstractNumId w:val="37"/>
  </w:num>
  <w:num w:numId="35">
    <w:abstractNumId w:val="39"/>
  </w:num>
  <w:num w:numId="36">
    <w:abstractNumId w:val="35"/>
  </w:num>
  <w:num w:numId="37">
    <w:abstractNumId w:val="25"/>
  </w:num>
  <w:num w:numId="38">
    <w:abstractNumId w:val="22"/>
  </w:num>
  <w:num w:numId="39">
    <w:abstractNumId w:val="13"/>
  </w:num>
  <w:num w:numId="40">
    <w:abstractNumId w:val="38"/>
  </w:num>
  <w:num w:numId="41">
    <w:abstractNumId w:val="43"/>
  </w:num>
  <w:num w:numId="42">
    <w:abstractNumId w:val="23"/>
  </w:num>
  <w:num w:numId="43">
    <w:abstractNumId w:val="36"/>
  </w:num>
  <w:num w:numId="44">
    <w:abstractNumId w:val="2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32"/>
    <w:rsid w:val="000104ED"/>
    <w:rsid w:val="0001063E"/>
    <w:rsid w:val="000178BD"/>
    <w:rsid w:val="00017C26"/>
    <w:rsid w:val="0002555A"/>
    <w:rsid w:val="000271E5"/>
    <w:rsid w:val="000457F0"/>
    <w:rsid w:val="0004631C"/>
    <w:rsid w:val="00052EAE"/>
    <w:rsid w:val="00052F73"/>
    <w:rsid w:val="00052FFB"/>
    <w:rsid w:val="000541DF"/>
    <w:rsid w:val="00055025"/>
    <w:rsid w:val="000565F5"/>
    <w:rsid w:val="0006461E"/>
    <w:rsid w:val="00066998"/>
    <w:rsid w:val="00066F36"/>
    <w:rsid w:val="00071F51"/>
    <w:rsid w:val="00074024"/>
    <w:rsid w:val="000760CC"/>
    <w:rsid w:val="00077F98"/>
    <w:rsid w:val="000820AE"/>
    <w:rsid w:val="0008382E"/>
    <w:rsid w:val="00083ACD"/>
    <w:rsid w:val="000840E8"/>
    <w:rsid w:val="000842B0"/>
    <w:rsid w:val="000859B5"/>
    <w:rsid w:val="00085B35"/>
    <w:rsid w:val="000876AF"/>
    <w:rsid w:val="00087DCB"/>
    <w:rsid w:val="00087DD1"/>
    <w:rsid w:val="00095452"/>
    <w:rsid w:val="00095E3D"/>
    <w:rsid w:val="000A2262"/>
    <w:rsid w:val="000A66A1"/>
    <w:rsid w:val="000A73D7"/>
    <w:rsid w:val="000B1AFB"/>
    <w:rsid w:val="000B30C3"/>
    <w:rsid w:val="000B6BCE"/>
    <w:rsid w:val="000B79BC"/>
    <w:rsid w:val="000C0E7C"/>
    <w:rsid w:val="000C1340"/>
    <w:rsid w:val="000C7EF6"/>
    <w:rsid w:val="000D2204"/>
    <w:rsid w:val="000D4C19"/>
    <w:rsid w:val="000D672B"/>
    <w:rsid w:val="000D7F71"/>
    <w:rsid w:val="000E3135"/>
    <w:rsid w:val="000F4726"/>
    <w:rsid w:val="000F6F2F"/>
    <w:rsid w:val="000F76C5"/>
    <w:rsid w:val="00101445"/>
    <w:rsid w:val="00104CAE"/>
    <w:rsid w:val="0011049F"/>
    <w:rsid w:val="0011228E"/>
    <w:rsid w:val="00114AE7"/>
    <w:rsid w:val="00114FE8"/>
    <w:rsid w:val="00121412"/>
    <w:rsid w:val="001224C0"/>
    <w:rsid w:val="001250B8"/>
    <w:rsid w:val="00127501"/>
    <w:rsid w:val="00130C40"/>
    <w:rsid w:val="001349F3"/>
    <w:rsid w:val="00134F48"/>
    <w:rsid w:val="001355C2"/>
    <w:rsid w:val="00137DBC"/>
    <w:rsid w:val="001406D8"/>
    <w:rsid w:val="00147ADC"/>
    <w:rsid w:val="00153287"/>
    <w:rsid w:val="001635FB"/>
    <w:rsid w:val="00171BDF"/>
    <w:rsid w:val="00173710"/>
    <w:rsid w:val="00180F6F"/>
    <w:rsid w:val="00185A87"/>
    <w:rsid w:val="001865B2"/>
    <w:rsid w:val="001868FE"/>
    <w:rsid w:val="00190B29"/>
    <w:rsid w:val="001951B7"/>
    <w:rsid w:val="00196196"/>
    <w:rsid w:val="00197D8C"/>
    <w:rsid w:val="001A132D"/>
    <w:rsid w:val="001A2173"/>
    <w:rsid w:val="001A3647"/>
    <w:rsid w:val="001A3EF1"/>
    <w:rsid w:val="001A3FA3"/>
    <w:rsid w:val="001A707C"/>
    <w:rsid w:val="001A7B97"/>
    <w:rsid w:val="001B37C1"/>
    <w:rsid w:val="001B628D"/>
    <w:rsid w:val="001B7194"/>
    <w:rsid w:val="001C15AF"/>
    <w:rsid w:val="001C23FD"/>
    <w:rsid w:val="001C30D7"/>
    <w:rsid w:val="001C3537"/>
    <w:rsid w:val="001C3DEB"/>
    <w:rsid w:val="001C412F"/>
    <w:rsid w:val="001C4311"/>
    <w:rsid w:val="001C576F"/>
    <w:rsid w:val="001C7F6F"/>
    <w:rsid w:val="001D1CDB"/>
    <w:rsid w:val="001D339B"/>
    <w:rsid w:val="001D6CC4"/>
    <w:rsid w:val="001E2D37"/>
    <w:rsid w:val="001E322D"/>
    <w:rsid w:val="001E6731"/>
    <w:rsid w:val="001E6773"/>
    <w:rsid w:val="001E692C"/>
    <w:rsid w:val="001E7442"/>
    <w:rsid w:val="001F0A06"/>
    <w:rsid w:val="001F1AA7"/>
    <w:rsid w:val="001F2BA6"/>
    <w:rsid w:val="001F6B70"/>
    <w:rsid w:val="00201F54"/>
    <w:rsid w:val="00202F4F"/>
    <w:rsid w:val="00204019"/>
    <w:rsid w:val="00204164"/>
    <w:rsid w:val="00205332"/>
    <w:rsid w:val="00206730"/>
    <w:rsid w:val="00207FCF"/>
    <w:rsid w:val="0021033E"/>
    <w:rsid w:val="0021043C"/>
    <w:rsid w:val="00212F85"/>
    <w:rsid w:val="00213FC4"/>
    <w:rsid w:val="0021671B"/>
    <w:rsid w:val="00217F9C"/>
    <w:rsid w:val="0022185C"/>
    <w:rsid w:val="00221CF2"/>
    <w:rsid w:val="0022201A"/>
    <w:rsid w:val="00222432"/>
    <w:rsid w:val="00224AF5"/>
    <w:rsid w:val="00226D2C"/>
    <w:rsid w:val="002276E7"/>
    <w:rsid w:val="00235DC1"/>
    <w:rsid w:val="00246E47"/>
    <w:rsid w:val="00251275"/>
    <w:rsid w:val="00251A05"/>
    <w:rsid w:val="00253239"/>
    <w:rsid w:val="00254D3C"/>
    <w:rsid w:val="00255FC5"/>
    <w:rsid w:val="00257A5A"/>
    <w:rsid w:val="002615DE"/>
    <w:rsid w:val="00261D37"/>
    <w:rsid w:val="00261EBD"/>
    <w:rsid w:val="00267BDA"/>
    <w:rsid w:val="00267FBF"/>
    <w:rsid w:val="0027108E"/>
    <w:rsid w:val="00272B59"/>
    <w:rsid w:val="0027352B"/>
    <w:rsid w:val="00275EB9"/>
    <w:rsid w:val="00276CD2"/>
    <w:rsid w:val="002777CF"/>
    <w:rsid w:val="00280C81"/>
    <w:rsid w:val="00283936"/>
    <w:rsid w:val="002841EE"/>
    <w:rsid w:val="00284AE5"/>
    <w:rsid w:val="0028633A"/>
    <w:rsid w:val="00286A2B"/>
    <w:rsid w:val="00286A5F"/>
    <w:rsid w:val="00286D53"/>
    <w:rsid w:val="002925FB"/>
    <w:rsid w:val="00295DF8"/>
    <w:rsid w:val="00297A84"/>
    <w:rsid w:val="002A1085"/>
    <w:rsid w:val="002A1C1B"/>
    <w:rsid w:val="002A2408"/>
    <w:rsid w:val="002A670E"/>
    <w:rsid w:val="002A6784"/>
    <w:rsid w:val="002B57BA"/>
    <w:rsid w:val="002C09F0"/>
    <w:rsid w:val="002C358E"/>
    <w:rsid w:val="002C63C7"/>
    <w:rsid w:val="002C7B84"/>
    <w:rsid w:val="002D25E4"/>
    <w:rsid w:val="002D2E60"/>
    <w:rsid w:val="002D3142"/>
    <w:rsid w:val="002D5A86"/>
    <w:rsid w:val="002E255E"/>
    <w:rsid w:val="002E2909"/>
    <w:rsid w:val="002E3145"/>
    <w:rsid w:val="002E3BEF"/>
    <w:rsid w:val="002E4ECF"/>
    <w:rsid w:val="002E60D7"/>
    <w:rsid w:val="002E68DE"/>
    <w:rsid w:val="002E768A"/>
    <w:rsid w:val="002E7DC7"/>
    <w:rsid w:val="002F021A"/>
    <w:rsid w:val="002F339D"/>
    <w:rsid w:val="002F47AE"/>
    <w:rsid w:val="00301439"/>
    <w:rsid w:val="00301A96"/>
    <w:rsid w:val="00301BFD"/>
    <w:rsid w:val="00303764"/>
    <w:rsid w:val="00303E54"/>
    <w:rsid w:val="003044C1"/>
    <w:rsid w:val="00304E8C"/>
    <w:rsid w:val="003064DC"/>
    <w:rsid w:val="003103D4"/>
    <w:rsid w:val="0031287A"/>
    <w:rsid w:val="00315C75"/>
    <w:rsid w:val="0031603F"/>
    <w:rsid w:val="003170B3"/>
    <w:rsid w:val="0032069F"/>
    <w:rsid w:val="00320835"/>
    <w:rsid w:val="00321E7E"/>
    <w:rsid w:val="00321E82"/>
    <w:rsid w:val="003235C9"/>
    <w:rsid w:val="00327716"/>
    <w:rsid w:val="00327AA2"/>
    <w:rsid w:val="00327E1B"/>
    <w:rsid w:val="003306E4"/>
    <w:rsid w:val="00340727"/>
    <w:rsid w:val="003429ED"/>
    <w:rsid w:val="0034383D"/>
    <w:rsid w:val="003443E4"/>
    <w:rsid w:val="003474C3"/>
    <w:rsid w:val="00351732"/>
    <w:rsid w:val="00353CAE"/>
    <w:rsid w:val="0035410B"/>
    <w:rsid w:val="00356B69"/>
    <w:rsid w:val="003635FE"/>
    <w:rsid w:val="00364AB2"/>
    <w:rsid w:val="003657E7"/>
    <w:rsid w:val="00376975"/>
    <w:rsid w:val="00377CC0"/>
    <w:rsid w:val="00382BFB"/>
    <w:rsid w:val="00383345"/>
    <w:rsid w:val="003849F7"/>
    <w:rsid w:val="00391E96"/>
    <w:rsid w:val="00391FAA"/>
    <w:rsid w:val="003925A8"/>
    <w:rsid w:val="00395113"/>
    <w:rsid w:val="003A13B2"/>
    <w:rsid w:val="003A1E1B"/>
    <w:rsid w:val="003B037D"/>
    <w:rsid w:val="003B11DA"/>
    <w:rsid w:val="003B3B0C"/>
    <w:rsid w:val="003B470F"/>
    <w:rsid w:val="003B4A31"/>
    <w:rsid w:val="003C0F0C"/>
    <w:rsid w:val="003C4B27"/>
    <w:rsid w:val="003C5956"/>
    <w:rsid w:val="003C66C6"/>
    <w:rsid w:val="003C7BB7"/>
    <w:rsid w:val="003D05C7"/>
    <w:rsid w:val="003D1F2C"/>
    <w:rsid w:val="003D1FA3"/>
    <w:rsid w:val="003D2E42"/>
    <w:rsid w:val="003D411C"/>
    <w:rsid w:val="003D4924"/>
    <w:rsid w:val="003D64C6"/>
    <w:rsid w:val="003D7258"/>
    <w:rsid w:val="003F02E9"/>
    <w:rsid w:val="003F164E"/>
    <w:rsid w:val="003F226E"/>
    <w:rsid w:val="003F44F3"/>
    <w:rsid w:val="003F775C"/>
    <w:rsid w:val="00400803"/>
    <w:rsid w:val="00401C95"/>
    <w:rsid w:val="00401FD0"/>
    <w:rsid w:val="004030EC"/>
    <w:rsid w:val="0040388F"/>
    <w:rsid w:val="00405771"/>
    <w:rsid w:val="004116AB"/>
    <w:rsid w:val="00412717"/>
    <w:rsid w:val="00414022"/>
    <w:rsid w:val="0041468E"/>
    <w:rsid w:val="004171F5"/>
    <w:rsid w:val="00420924"/>
    <w:rsid w:val="00425030"/>
    <w:rsid w:val="00427DEA"/>
    <w:rsid w:val="0043032C"/>
    <w:rsid w:val="004307CA"/>
    <w:rsid w:val="0043226D"/>
    <w:rsid w:val="004370A2"/>
    <w:rsid w:val="004413E7"/>
    <w:rsid w:val="00442978"/>
    <w:rsid w:val="0044392E"/>
    <w:rsid w:val="00444761"/>
    <w:rsid w:val="0044658A"/>
    <w:rsid w:val="00446C29"/>
    <w:rsid w:val="00453E54"/>
    <w:rsid w:val="0045790D"/>
    <w:rsid w:val="00457C26"/>
    <w:rsid w:val="00461BE6"/>
    <w:rsid w:val="00464C7B"/>
    <w:rsid w:val="00466132"/>
    <w:rsid w:val="0046628B"/>
    <w:rsid w:val="004676F6"/>
    <w:rsid w:val="00474284"/>
    <w:rsid w:val="004805D1"/>
    <w:rsid w:val="0048135E"/>
    <w:rsid w:val="00486B60"/>
    <w:rsid w:val="0048732B"/>
    <w:rsid w:val="00490D10"/>
    <w:rsid w:val="0049177A"/>
    <w:rsid w:val="00491F2B"/>
    <w:rsid w:val="004936FD"/>
    <w:rsid w:val="00495917"/>
    <w:rsid w:val="00496860"/>
    <w:rsid w:val="004A04C8"/>
    <w:rsid w:val="004A1E9A"/>
    <w:rsid w:val="004A3B3E"/>
    <w:rsid w:val="004A3C1C"/>
    <w:rsid w:val="004A5F1D"/>
    <w:rsid w:val="004B1019"/>
    <w:rsid w:val="004B1261"/>
    <w:rsid w:val="004B2BE3"/>
    <w:rsid w:val="004B4740"/>
    <w:rsid w:val="004B694F"/>
    <w:rsid w:val="004C0BA9"/>
    <w:rsid w:val="004C2C2D"/>
    <w:rsid w:val="004C49CC"/>
    <w:rsid w:val="004C609A"/>
    <w:rsid w:val="004C6CE4"/>
    <w:rsid w:val="004C7680"/>
    <w:rsid w:val="004D58E9"/>
    <w:rsid w:val="004D6582"/>
    <w:rsid w:val="004E13F8"/>
    <w:rsid w:val="004E375C"/>
    <w:rsid w:val="004E6405"/>
    <w:rsid w:val="004E6632"/>
    <w:rsid w:val="004E6CAC"/>
    <w:rsid w:val="004E7309"/>
    <w:rsid w:val="004F4641"/>
    <w:rsid w:val="004F4F79"/>
    <w:rsid w:val="004F54B2"/>
    <w:rsid w:val="004F706A"/>
    <w:rsid w:val="005019AE"/>
    <w:rsid w:val="005040D7"/>
    <w:rsid w:val="00504A7F"/>
    <w:rsid w:val="005109D5"/>
    <w:rsid w:val="0051380D"/>
    <w:rsid w:val="00516AC6"/>
    <w:rsid w:val="005173F0"/>
    <w:rsid w:val="00521C75"/>
    <w:rsid w:val="00521FCF"/>
    <w:rsid w:val="00526A44"/>
    <w:rsid w:val="0053128A"/>
    <w:rsid w:val="00534AE6"/>
    <w:rsid w:val="0053617B"/>
    <w:rsid w:val="00540892"/>
    <w:rsid w:val="005420C9"/>
    <w:rsid w:val="0054313C"/>
    <w:rsid w:val="00543FA0"/>
    <w:rsid w:val="00544EBF"/>
    <w:rsid w:val="0054693F"/>
    <w:rsid w:val="005523FE"/>
    <w:rsid w:val="00553761"/>
    <w:rsid w:val="00553DA4"/>
    <w:rsid w:val="0055439D"/>
    <w:rsid w:val="0055516F"/>
    <w:rsid w:val="005553FB"/>
    <w:rsid w:val="005570A9"/>
    <w:rsid w:val="00561747"/>
    <w:rsid w:val="00561B42"/>
    <w:rsid w:val="00561F9E"/>
    <w:rsid w:val="005659AE"/>
    <w:rsid w:val="00567B89"/>
    <w:rsid w:val="00571F3B"/>
    <w:rsid w:val="00573FED"/>
    <w:rsid w:val="005778E1"/>
    <w:rsid w:val="00577C07"/>
    <w:rsid w:val="005834E8"/>
    <w:rsid w:val="00590468"/>
    <w:rsid w:val="0059283D"/>
    <w:rsid w:val="005951DA"/>
    <w:rsid w:val="00596C1B"/>
    <w:rsid w:val="00596F7C"/>
    <w:rsid w:val="005A2F09"/>
    <w:rsid w:val="005A3228"/>
    <w:rsid w:val="005A4EEA"/>
    <w:rsid w:val="005A6875"/>
    <w:rsid w:val="005A7F7F"/>
    <w:rsid w:val="005B37A0"/>
    <w:rsid w:val="005B386D"/>
    <w:rsid w:val="005B6467"/>
    <w:rsid w:val="005C17E4"/>
    <w:rsid w:val="005C3876"/>
    <w:rsid w:val="005C3A12"/>
    <w:rsid w:val="005C3B9B"/>
    <w:rsid w:val="005C4A6B"/>
    <w:rsid w:val="005C52E4"/>
    <w:rsid w:val="005C5683"/>
    <w:rsid w:val="005C7EDD"/>
    <w:rsid w:val="005D0E57"/>
    <w:rsid w:val="005D2432"/>
    <w:rsid w:val="005D2F1A"/>
    <w:rsid w:val="005D360D"/>
    <w:rsid w:val="005D56C2"/>
    <w:rsid w:val="005D5F46"/>
    <w:rsid w:val="005E304E"/>
    <w:rsid w:val="005E522D"/>
    <w:rsid w:val="005E55D3"/>
    <w:rsid w:val="005E6AFB"/>
    <w:rsid w:val="005F0D78"/>
    <w:rsid w:val="005F2E2C"/>
    <w:rsid w:val="005F56CB"/>
    <w:rsid w:val="005F7194"/>
    <w:rsid w:val="006032DD"/>
    <w:rsid w:val="006063BA"/>
    <w:rsid w:val="00610C4A"/>
    <w:rsid w:val="00611AD8"/>
    <w:rsid w:val="0061260F"/>
    <w:rsid w:val="00614360"/>
    <w:rsid w:val="006155F1"/>
    <w:rsid w:val="00617136"/>
    <w:rsid w:val="00620CBA"/>
    <w:rsid w:val="0062163C"/>
    <w:rsid w:val="00622760"/>
    <w:rsid w:val="00622FD4"/>
    <w:rsid w:val="0062316B"/>
    <w:rsid w:val="006244B0"/>
    <w:rsid w:val="00624CB8"/>
    <w:rsid w:val="006250F5"/>
    <w:rsid w:val="006269DD"/>
    <w:rsid w:val="00626C07"/>
    <w:rsid w:val="00630232"/>
    <w:rsid w:val="0063488D"/>
    <w:rsid w:val="00637763"/>
    <w:rsid w:val="00641D55"/>
    <w:rsid w:val="006422F2"/>
    <w:rsid w:val="00646486"/>
    <w:rsid w:val="00650FAD"/>
    <w:rsid w:val="006517BD"/>
    <w:rsid w:val="0065189B"/>
    <w:rsid w:val="0065607F"/>
    <w:rsid w:val="0065680A"/>
    <w:rsid w:val="00656F68"/>
    <w:rsid w:val="00657F04"/>
    <w:rsid w:val="00661347"/>
    <w:rsid w:val="00662461"/>
    <w:rsid w:val="0066416C"/>
    <w:rsid w:val="00665500"/>
    <w:rsid w:val="0067122D"/>
    <w:rsid w:val="0067323C"/>
    <w:rsid w:val="00675DFE"/>
    <w:rsid w:val="006821DB"/>
    <w:rsid w:val="0068236E"/>
    <w:rsid w:val="00683EA8"/>
    <w:rsid w:val="006850E9"/>
    <w:rsid w:val="00690E99"/>
    <w:rsid w:val="006910B0"/>
    <w:rsid w:val="00691715"/>
    <w:rsid w:val="006935B1"/>
    <w:rsid w:val="00693FDB"/>
    <w:rsid w:val="006A1406"/>
    <w:rsid w:val="006A1A85"/>
    <w:rsid w:val="006A1F6D"/>
    <w:rsid w:val="006A289F"/>
    <w:rsid w:val="006A570A"/>
    <w:rsid w:val="006A61A3"/>
    <w:rsid w:val="006B2927"/>
    <w:rsid w:val="006B6458"/>
    <w:rsid w:val="006C2FA5"/>
    <w:rsid w:val="006D0C23"/>
    <w:rsid w:val="006D3202"/>
    <w:rsid w:val="006D4602"/>
    <w:rsid w:val="006E219C"/>
    <w:rsid w:val="006E3A90"/>
    <w:rsid w:val="006E611B"/>
    <w:rsid w:val="006E7226"/>
    <w:rsid w:val="006E7F21"/>
    <w:rsid w:val="006F1718"/>
    <w:rsid w:val="006F2CD3"/>
    <w:rsid w:val="006F7500"/>
    <w:rsid w:val="006F750C"/>
    <w:rsid w:val="00704063"/>
    <w:rsid w:val="00707074"/>
    <w:rsid w:val="007104EE"/>
    <w:rsid w:val="00710CC4"/>
    <w:rsid w:val="00711B49"/>
    <w:rsid w:val="00715C72"/>
    <w:rsid w:val="00716926"/>
    <w:rsid w:val="00721739"/>
    <w:rsid w:val="00723350"/>
    <w:rsid w:val="00733CBA"/>
    <w:rsid w:val="00734C28"/>
    <w:rsid w:val="00735BBA"/>
    <w:rsid w:val="00735C04"/>
    <w:rsid w:val="0073637C"/>
    <w:rsid w:val="00736F91"/>
    <w:rsid w:val="007377B2"/>
    <w:rsid w:val="00737C80"/>
    <w:rsid w:val="00741149"/>
    <w:rsid w:val="007457F9"/>
    <w:rsid w:val="00746D67"/>
    <w:rsid w:val="00753F7A"/>
    <w:rsid w:val="00760E2E"/>
    <w:rsid w:val="00763575"/>
    <w:rsid w:val="00763DC0"/>
    <w:rsid w:val="00764BCF"/>
    <w:rsid w:val="00767818"/>
    <w:rsid w:val="00771868"/>
    <w:rsid w:val="0077429D"/>
    <w:rsid w:val="00781381"/>
    <w:rsid w:val="007924B7"/>
    <w:rsid w:val="00795016"/>
    <w:rsid w:val="0079506E"/>
    <w:rsid w:val="007952F3"/>
    <w:rsid w:val="007A010C"/>
    <w:rsid w:val="007A27DD"/>
    <w:rsid w:val="007A52D3"/>
    <w:rsid w:val="007B25D6"/>
    <w:rsid w:val="007B3C84"/>
    <w:rsid w:val="007B52B1"/>
    <w:rsid w:val="007C168A"/>
    <w:rsid w:val="007C2D95"/>
    <w:rsid w:val="007C5B00"/>
    <w:rsid w:val="007C6C53"/>
    <w:rsid w:val="007D09BB"/>
    <w:rsid w:val="007D4895"/>
    <w:rsid w:val="007D493E"/>
    <w:rsid w:val="007D6C87"/>
    <w:rsid w:val="007E33EE"/>
    <w:rsid w:val="007E5AEC"/>
    <w:rsid w:val="007E766E"/>
    <w:rsid w:val="007F2E0B"/>
    <w:rsid w:val="007F65FF"/>
    <w:rsid w:val="007F72DD"/>
    <w:rsid w:val="007F775A"/>
    <w:rsid w:val="007F7B1C"/>
    <w:rsid w:val="00800E87"/>
    <w:rsid w:val="0080514A"/>
    <w:rsid w:val="008058F2"/>
    <w:rsid w:val="008101B2"/>
    <w:rsid w:val="00810E1E"/>
    <w:rsid w:val="00812331"/>
    <w:rsid w:val="008135F2"/>
    <w:rsid w:val="00815806"/>
    <w:rsid w:val="0081723E"/>
    <w:rsid w:val="00821861"/>
    <w:rsid w:val="00823088"/>
    <w:rsid w:val="008236DA"/>
    <w:rsid w:val="0082647E"/>
    <w:rsid w:val="0082672B"/>
    <w:rsid w:val="00826912"/>
    <w:rsid w:val="00831EE5"/>
    <w:rsid w:val="00833D93"/>
    <w:rsid w:val="008340B9"/>
    <w:rsid w:val="0083411D"/>
    <w:rsid w:val="00836546"/>
    <w:rsid w:val="00836613"/>
    <w:rsid w:val="008437EB"/>
    <w:rsid w:val="00844A52"/>
    <w:rsid w:val="00851039"/>
    <w:rsid w:val="00852A2B"/>
    <w:rsid w:val="00854066"/>
    <w:rsid w:val="0085567E"/>
    <w:rsid w:val="00855CFF"/>
    <w:rsid w:val="008656A3"/>
    <w:rsid w:val="00865D3A"/>
    <w:rsid w:val="008705BB"/>
    <w:rsid w:val="008716F9"/>
    <w:rsid w:val="008724DA"/>
    <w:rsid w:val="00873BDE"/>
    <w:rsid w:val="00875101"/>
    <w:rsid w:val="008764A2"/>
    <w:rsid w:val="0088047E"/>
    <w:rsid w:val="008810ED"/>
    <w:rsid w:val="00881173"/>
    <w:rsid w:val="008814F7"/>
    <w:rsid w:val="00883C1D"/>
    <w:rsid w:val="008840CC"/>
    <w:rsid w:val="0088691F"/>
    <w:rsid w:val="008924CB"/>
    <w:rsid w:val="00893BA5"/>
    <w:rsid w:val="00893D0D"/>
    <w:rsid w:val="00894A52"/>
    <w:rsid w:val="00895D37"/>
    <w:rsid w:val="00895D4F"/>
    <w:rsid w:val="008A2FF7"/>
    <w:rsid w:val="008B0040"/>
    <w:rsid w:val="008B055B"/>
    <w:rsid w:val="008B480E"/>
    <w:rsid w:val="008B589D"/>
    <w:rsid w:val="008B66A3"/>
    <w:rsid w:val="008C131F"/>
    <w:rsid w:val="008C243E"/>
    <w:rsid w:val="008C530D"/>
    <w:rsid w:val="008C54C3"/>
    <w:rsid w:val="008C57CC"/>
    <w:rsid w:val="008C5C47"/>
    <w:rsid w:val="008D2031"/>
    <w:rsid w:val="008D2F4D"/>
    <w:rsid w:val="008D30F8"/>
    <w:rsid w:val="008D3DC3"/>
    <w:rsid w:val="008D551A"/>
    <w:rsid w:val="008D6209"/>
    <w:rsid w:val="008E1612"/>
    <w:rsid w:val="008E1F7A"/>
    <w:rsid w:val="008E3733"/>
    <w:rsid w:val="008E5559"/>
    <w:rsid w:val="008E6550"/>
    <w:rsid w:val="008E768D"/>
    <w:rsid w:val="008F4CB4"/>
    <w:rsid w:val="008F5328"/>
    <w:rsid w:val="008F7394"/>
    <w:rsid w:val="00900EE3"/>
    <w:rsid w:val="00903DA8"/>
    <w:rsid w:val="00906735"/>
    <w:rsid w:val="0090734C"/>
    <w:rsid w:val="009161BA"/>
    <w:rsid w:val="00916990"/>
    <w:rsid w:val="009210B9"/>
    <w:rsid w:val="009217C0"/>
    <w:rsid w:val="00922B63"/>
    <w:rsid w:val="00922BF1"/>
    <w:rsid w:val="009256FC"/>
    <w:rsid w:val="0092657D"/>
    <w:rsid w:val="00927687"/>
    <w:rsid w:val="0093288D"/>
    <w:rsid w:val="00933EE3"/>
    <w:rsid w:val="00934F78"/>
    <w:rsid w:val="009357FB"/>
    <w:rsid w:val="00941CAE"/>
    <w:rsid w:val="0094476D"/>
    <w:rsid w:val="00944C32"/>
    <w:rsid w:val="00945772"/>
    <w:rsid w:val="00945A94"/>
    <w:rsid w:val="00946868"/>
    <w:rsid w:val="009476DF"/>
    <w:rsid w:val="009514D6"/>
    <w:rsid w:val="0095212C"/>
    <w:rsid w:val="009530A9"/>
    <w:rsid w:val="00954C90"/>
    <w:rsid w:val="00954E17"/>
    <w:rsid w:val="009550D9"/>
    <w:rsid w:val="009563F5"/>
    <w:rsid w:val="00957233"/>
    <w:rsid w:val="00957923"/>
    <w:rsid w:val="00957B0E"/>
    <w:rsid w:val="00960D1E"/>
    <w:rsid w:val="00961583"/>
    <w:rsid w:val="009621BE"/>
    <w:rsid w:val="00962637"/>
    <w:rsid w:val="00962DCE"/>
    <w:rsid w:val="00964FCB"/>
    <w:rsid w:val="0097046D"/>
    <w:rsid w:val="0097756C"/>
    <w:rsid w:val="00981EB9"/>
    <w:rsid w:val="00982368"/>
    <w:rsid w:val="00983543"/>
    <w:rsid w:val="00987539"/>
    <w:rsid w:val="00990EAF"/>
    <w:rsid w:val="00994B9B"/>
    <w:rsid w:val="00995F91"/>
    <w:rsid w:val="009A10F5"/>
    <w:rsid w:val="009A12A3"/>
    <w:rsid w:val="009A3393"/>
    <w:rsid w:val="009A3CF5"/>
    <w:rsid w:val="009A5DCA"/>
    <w:rsid w:val="009B0D75"/>
    <w:rsid w:val="009B0FC1"/>
    <w:rsid w:val="009B7FC8"/>
    <w:rsid w:val="009C10EC"/>
    <w:rsid w:val="009C16A8"/>
    <w:rsid w:val="009C2CC8"/>
    <w:rsid w:val="009C2CE6"/>
    <w:rsid w:val="009C3F00"/>
    <w:rsid w:val="009C4BA4"/>
    <w:rsid w:val="009C5A73"/>
    <w:rsid w:val="009C6A7C"/>
    <w:rsid w:val="009C7C2E"/>
    <w:rsid w:val="009C7E32"/>
    <w:rsid w:val="009D1017"/>
    <w:rsid w:val="009D3ECA"/>
    <w:rsid w:val="009D4E49"/>
    <w:rsid w:val="009D54B5"/>
    <w:rsid w:val="009D57FA"/>
    <w:rsid w:val="009D765B"/>
    <w:rsid w:val="009E28BB"/>
    <w:rsid w:val="009E3B5E"/>
    <w:rsid w:val="009E4153"/>
    <w:rsid w:val="009E555B"/>
    <w:rsid w:val="009E5D49"/>
    <w:rsid w:val="009F2B7E"/>
    <w:rsid w:val="009F381C"/>
    <w:rsid w:val="009F4187"/>
    <w:rsid w:val="009F484B"/>
    <w:rsid w:val="009F550D"/>
    <w:rsid w:val="009F5760"/>
    <w:rsid w:val="009F5DD6"/>
    <w:rsid w:val="009F6F1A"/>
    <w:rsid w:val="00A015A2"/>
    <w:rsid w:val="00A0162A"/>
    <w:rsid w:val="00A01C74"/>
    <w:rsid w:val="00A11218"/>
    <w:rsid w:val="00A12F66"/>
    <w:rsid w:val="00A1682F"/>
    <w:rsid w:val="00A16DEE"/>
    <w:rsid w:val="00A20C20"/>
    <w:rsid w:val="00A22B0C"/>
    <w:rsid w:val="00A236DE"/>
    <w:rsid w:val="00A24C45"/>
    <w:rsid w:val="00A31A53"/>
    <w:rsid w:val="00A34E6E"/>
    <w:rsid w:val="00A4739C"/>
    <w:rsid w:val="00A51E45"/>
    <w:rsid w:val="00A533FB"/>
    <w:rsid w:val="00A54A2D"/>
    <w:rsid w:val="00A562C8"/>
    <w:rsid w:val="00A63CF7"/>
    <w:rsid w:val="00A66978"/>
    <w:rsid w:val="00A70270"/>
    <w:rsid w:val="00A71D6A"/>
    <w:rsid w:val="00A728A5"/>
    <w:rsid w:val="00A75EFE"/>
    <w:rsid w:val="00A76AB9"/>
    <w:rsid w:val="00A82B7E"/>
    <w:rsid w:val="00A82CF5"/>
    <w:rsid w:val="00A85AD0"/>
    <w:rsid w:val="00A861E6"/>
    <w:rsid w:val="00A90A21"/>
    <w:rsid w:val="00A90F65"/>
    <w:rsid w:val="00A920A5"/>
    <w:rsid w:val="00A92D82"/>
    <w:rsid w:val="00A92FBF"/>
    <w:rsid w:val="00A9501B"/>
    <w:rsid w:val="00A950FE"/>
    <w:rsid w:val="00A9699C"/>
    <w:rsid w:val="00A97C96"/>
    <w:rsid w:val="00AA05FB"/>
    <w:rsid w:val="00AA1EA3"/>
    <w:rsid w:val="00AA2E1F"/>
    <w:rsid w:val="00AA33A7"/>
    <w:rsid w:val="00AA5F74"/>
    <w:rsid w:val="00AA6738"/>
    <w:rsid w:val="00AB0AEC"/>
    <w:rsid w:val="00AB38A8"/>
    <w:rsid w:val="00AB4B4A"/>
    <w:rsid w:val="00AB5CA7"/>
    <w:rsid w:val="00AC14C5"/>
    <w:rsid w:val="00AC158C"/>
    <w:rsid w:val="00AC2578"/>
    <w:rsid w:val="00AC2FCC"/>
    <w:rsid w:val="00AC43B7"/>
    <w:rsid w:val="00AC7280"/>
    <w:rsid w:val="00AC7736"/>
    <w:rsid w:val="00AD16DB"/>
    <w:rsid w:val="00AD253E"/>
    <w:rsid w:val="00AD2931"/>
    <w:rsid w:val="00AD3207"/>
    <w:rsid w:val="00AD3809"/>
    <w:rsid w:val="00AD4F10"/>
    <w:rsid w:val="00AD7240"/>
    <w:rsid w:val="00AD7996"/>
    <w:rsid w:val="00AE02FC"/>
    <w:rsid w:val="00AE078E"/>
    <w:rsid w:val="00AE15E2"/>
    <w:rsid w:val="00AE220C"/>
    <w:rsid w:val="00AE3DB3"/>
    <w:rsid w:val="00AF0685"/>
    <w:rsid w:val="00AF1CA9"/>
    <w:rsid w:val="00AF3831"/>
    <w:rsid w:val="00B00D01"/>
    <w:rsid w:val="00B0103F"/>
    <w:rsid w:val="00B015F7"/>
    <w:rsid w:val="00B0628F"/>
    <w:rsid w:val="00B106AD"/>
    <w:rsid w:val="00B11308"/>
    <w:rsid w:val="00B1163E"/>
    <w:rsid w:val="00B13994"/>
    <w:rsid w:val="00B20494"/>
    <w:rsid w:val="00B22C78"/>
    <w:rsid w:val="00B24DAD"/>
    <w:rsid w:val="00B24F1C"/>
    <w:rsid w:val="00B265A3"/>
    <w:rsid w:val="00B26879"/>
    <w:rsid w:val="00B26EC9"/>
    <w:rsid w:val="00B33D17"/>
    <w:rsid w:val="00B35A7B"/>
    <w:rsid w:val="00B4059D"/>
    <w:rsid w:val="00B4182E"/>
    <w:rsid w:val="00B42924"/>
    <w:rsid w:val="00B444A4"/>
    <w:rsid w:val="00B4484B"/>
    <w:rsid w:val="00B45F0C"/>
    <w:rsid w:val="00B50560"/>
    <w:rsid w:val="00B530C6"/>
    <w:rsid w:val="00B5664F"/>
    <w:rsid w:val="00B60E7B"/>
    <w:rsid w:val="00B6453E"/>
    <w:rsid w:val="00B72997"/>
    <w:rsid w:val="00B76A55"/>
    <w:rsid w:val="00B812E2"/>
    <w:rsid w:val="00B8141D"/>
    <w:rsid w:val="00B814D6"/>
    <w:rsid w:val="00B81518"/>
    <w:rsid w:val="00B82591"/>
    <w:rsid w:val="00B84250"/>
    <w:rsid w:val="00B8490D"/>
    <w:rsid w:val="00B8737D"/>
    <w:rsid w:val="00B8795C"/>
    <w:rsid w:val="00B87B3B"/>
    <w:rsid w:val="00B87F2C"/>
    <w:rsid w:val="00B9002A"/>
    <w:rsid w:val="00B91147"/>
    <w:rsid w:val="00B916CC"/>
    <w:rsid w:val="00B9313F"/>
    <w:rsid w:val="00B93CF1"/>
    <w:rsid w:val="00BA24E0"/>
    <w:rsid w:val="00BA3898"/>
    <w:rsid w:val="00BA42BE"/>
    <w:rsid w:val="00BA510B"/>
    <w:rsid w:val="00BA6EE1"/>
    <w:rsid w:val="00BB1BCC"/>
    <w:rsid w:val="00BB4477"/>
    <w:rsid w:val="00BB45A1"/>
    <w:rsid w:val="00BB4AC0"/>
    <w:rsid w:val="00BB6C1D"/>
    <w:rsid w:val="00BD0020"/>
    <w:rsid w:val="00BD1AC1"/>
    <w:rsid w:val="00BD4015"/>
    <w:rsid w:val="00BD41F4"/>
    <w:rsid w:val="00BD732D"/>
    <w:rsid w:val="00BF1588"/>
    <w:rsid w:val="00BF4D9A"/>
    <w:rsid w:val="00BF5100"/>
    <w:rsid w:val="00BF581B"/>
    <w:rsid w:val="00BF5A98"/>
    <w:rsid w:val="00C03FE8"/>
    <w:rsid w:val="00C04379"/>
    <w:rsid w:val="00C14ADC"/>
    <w:rsid w:val="00C16A21"/>
    <w:rsid w:val="00C16FB1"/>
    <w:rsid w:val="00C17BB8"/>
    <w:rsid w:val="00C202D1"/>
    <w:rsid w:val="00C2428B"/>
    <w:rsid w:val="00C26AEB"/>
    <w:rsid w:val="00C274C4"/>
    <w:rsid w:val="00C27C9F"/>
    <w:rsid w:val="00C3314D"/>
    <w:rsid w:val="00C34C64"/>
    <w:rsid w:val="00C365E7"/>
    <w:rsid w:val="00C404F6"/>
    <w:rsid w:val="00C52036"/>
    <w:rsid w:val="00C523DE"/>
    <w:rsid w:val="00C53362"/>
    <w:rsid w:val="00C541D8"/>
    <w:rsid w:val="00C56A6E"/>
    <w:rsid w:val="00C576F4"/>
    <w:rsid w:val="00C60512"/>
    <w:rsid w:val="00C6183D"/>
    <w:rsid w:val="00C64489"/>
    <w:rsid w:val="00C671F1"/>
    <w:rsid w:val="00C70D49"/>
    <w:rsid w:val="00C73FC8"/>
    <w:rsid w:val="00C74A63"/>
    <w:rsid w:val="00C74DF8"/>
    <w:rsid w:val="00C77F39"/>
    <w:rsid w:val="00C8187A"/>
    <w:rsid w:val="00C82C45"/>
    <w:rsid w:val="00C85235"/>
    <w:rsid w:val="00C85A97"/>
    <w:rsid w:val="00C91631"/>
    <w:rsid w:val="00C93B94"/>
    <w:rsid w:val="00CA0588"/>
    <w:rsid w:val="00CB0EED"/>
    <w:rsid w:val="00CB219B"/>
    <w:rsid w:val="00CC05EC"/>
    <w:rsid w:val="00CC291B"/>
    <w:rsid w:val="00CC4A15"/>
    <w:rsid w:val="00CC5D30"/>
    <w:rsid w:val="00CC635A"/>
    <w:rsid w:val="00CC6DD0"/>
    <w:rsid w:val="00CD0484"/>
    <w:rsid w:val="00CD211E"/>
    <w:rsid w:val="00CD256A"/>
    <w:rsid w:val="00CD670A"/>
    <w:rsid w:val="00CD719E"/>
    <w:rsid w:val="00CD7FFD"/>
    <w:rsid w:val="00CF00E7"/>
    <w:rsid w:val="00CF035C"/>
    <w:rsid w:val="00CF2E29"/>
    <w:rsid w:val="00D04040"/>
    <w:rsid w:val="00D04CE5"/>
    <w:rsid w:val="00D12952"/>
    <w:rsid w:val="00D160D2"/>
    <w:rsid w:val="00D21293"/>
    <w:rsid w:val="00D2294A"/>
    <w:rsid w:val="00D235B9"/>
    <w:rsid w:val="00D25C64"/>
    <w:rsid w:val="00D25D79"/>
    <w:rsid w:val="00D27039"/>
    <w:rsid w:val="00D272C7"/>
    <w:rsid w:val="00D30A09"/>
    <w:rsid w:val="00D34C34"/>
    <w:rsid w:val="00D350F9"/>
    <w:rsid w:val="00D351B1"/>
    <w:rsid w:val="00D35F29"/>
    <w:rsid w:val="00D42C08"/>
    <w:rsid w:val="00D50664"/>
    <w:rsid w:val="00D50C6E"/>
    <w:rsid w:val="00D51227"/>
    <w:rsid w:val="00D51B93"/>
    <w:rsid w:val="00D53241"/>
    <w:rsid w:val="00D53555"/>
    <w:rsid w:val="00D539B8"/>
    <w:rsid w:val="00D53E3D"/>
    <w:rsid w:val="00D6027B"/>
    <w:rsid w:val="00D60397"/>
    <w:rsid w:val="00D62BCA"/>
    <w:rsid w:val="00D63E6C"/>
    <w:rsid w:val="00D70D0B"/>
    <w:rsid w:val="00D713F6"/>
    <w:rsid w:val="00D7314B"/>
    <w:rsid w:val="00D76F98"/>
    <w:rsid w:val="00D80F22"/>
    <w:rsid w:val="00D81683"/>
    <w:rsid w:val="00D81689"/>
    <w:rsid w:val="00D84FE8"/>
    <w:rsid w:val="00D86D55"/>
    <w:rsid w:val="00D874D7"/>
    <w:rsid w:val="00D90A58"/>
    <w:rsid w:val="00D90F46"/>
    <w:rsid w:val="00D92764"/>
    <w:rsid w:val="00D96A0E"/>
    <w:rsid w:val="00DA2323"/>
    <w:rsid w:val="00DA46E4"/>
    <w:rsid w:val="00DB13B6"/>
    <w:rsid w:val="00DB4040"/>
    <w:rsid w:val="00DB4F6D"/>
    <w:rsid w:val="00DB72E7"/>
    <w:rsid w:val="00DC3B1B"/>
    <w:rsid w:val="00DC771E"/>
    <w:rsid w:val="00DD5D34"/>
    <w:rsid w:val="00DD60D7"/>
    <w:rsid w:val="00DD6580"/>
    <w:rsid w:val="00DD7DC3"/>
    <w:rsid w:val="00DE447D"/>
    <w:rsid w:val="00DE4708"/>
    <w:rsid w:val="00DE50F5"/>
    <w:rsid w:val="00DE666B"/>
    <w:rsid w:val="00DF2E53"/>
    <w:rsid w:val="00DF2FE3"/>
    <w:rsid w:val="00DF660B"/>
    <w:rsid w:val="00DF6C1E"/>
    <w:rsid w:val="00DF7772"/>
    <w:rsid w:val="00E0006C"/>
    <w:rsid w:val="00E0217B"/>
    <w:rsid w:val="00E031FC"/>
    <w:rsid w:val="00E0363D"/>
    <w:rsid w:val="00E03730"/>
    <w:rsid w:val="00E048EB"/>
    <w:rsid w:val="00E049CB"/>
    <w:rsid w:val="00E07841"/>
    <w:rsid w:val="00E12ED5"/>
    <w:rsid w:val="00E1693D"/>
    <w:rsid w:val="00E2228B"/>
    <w:rsid w:val="00E23E80"/>
    <w:rsid w:val="00E24B9F"/>
    <w:rsid w:val="00E256AC"/>
    <w:rsid w:val="00E26EE1"/>
    <w:rsid w:val="00E30AC2"/>
    <w:rsid w:val="00E313C4"/>
    <w:rsid w:val="00E319CD"/>
    <w:rsid w:val="00E32CD3"/>
    <w:rsid w:val="00E4013F"/>
    <w:rsid w:val="00E41383"/>
    <w:rsid w:val="00E41420"/>
    <w:rsid w:val="00E434A2"/>
    <w:rsid w:val="00E4425A"/>
    <w:rsid w:val="00E44A07"/>
    <w:rsid w:val="00E44FE9"/>
    <w:rsid w:val="00E5417C"/>
    <w:rsid w:val="00E54AE8"/>
    <w:rsid w:val="00E55914"/>
    <w:rsid w:val="00E57811"/>
    <w:rsid w:val="00E613FB"/>
    <w:rsid w:val="00E619B2"/>
    <w:rsid w:val="00E61F42"/>
    <w:rsid w:val="00E62A8C"/>
    <w:rsid w:val="00E64485"/>
    <w:rsid w:val="00E656B4"/>
    <w:rsid w:val="00E67F4F"/>
    <w:rsid w:val="00E720A5"/>
    <w:rsid w:val="00E734E8"/>
    <w:rsid w:val="00E7553A"/>
    <w:rsid w:val="00E755F2"/>
    <w:rsid w:val="00E82E51"/>
    <w:rsid w:val="00E82ECC"/>
    <w:rsid w:val="00E84AFA"/>
    <w:rsid w:val="00E863B2"/>
    <w:rsid w:val="00E8662E"/>
    <w:rsid w:val="00E9081B"/>
    <w:rsid w:val="00E90FC1"/>
    <w:rsid w:val="00E94018"/>
    <w:rsid w:val="00E9749C"/>
    <w:rsid w:val="00EA2133"/>
    <w:rsid w:val="00EA2232"/>
    <w:rsid w:val="00EA711E"/>
    <w:rsid w:val="00EB05F1"/>
    <w:rsid w:val="00EB1A97"/>
    <w:rsid w:val="00EB2604"/>
    <w:rsid w:val="00EB40EF"/>
    <w:rsid w:val="00EB4674"/>
    <w:rsid w:val="00EB5BAF"/>
    <w:rsid w:val="00EB64A7"/>
    <w:rsid w:val="00EB6C04"/>
    <w:rsid w:val="00EB7E3B"/>
    <w:rsid w:val="00EC317C"/>
    <w:rsid w:val="00EC595E"/>
    <w:rsid w:val="00ED099F"/>
    <w:rsid w:val="00ED2692"/>
    <w:rsid w:val="00ED5376"/>
    <w:rsid w:val="00EE0873"/>
    <w:rsid w:val="00EE1815"/>
    <w:rsid w:val="00EE52A3"/>
    <w:rsid w:val="00EF2593"/>
    <w:rsid w:val="00EF4398"/>
    <w:rsid w:val="00EF560E"/>
    <w:rsid w:val="00F0289B"/>
    <w:rsid w:val="00F04F48"/>
    <w:rsid w:val="00F05EBC"/>
    <w:rsid w:val="00F07566"/>
    <w:rsid w:val="00F07F04"/>
    <w:rsid w:val="00F1024D"/>
    <w:rsid w:val="00F10CE9"/>
    <w:rsid w:val="00F12375"/>
    <w:rsid w:val="00F1434F"/>
    <w:rsid w:val="00F14F55"/>
    <w:rsid w:val="00F16E93"/>
    <w:rsid w:val="00F17BAE"/>
    <w:rsid w:val="00F17DFB"/>
    <w:rsid w:val="00F23475"/>
    <w:rsid w:val="00F24D16"/>
    <w:rsid w:val="00F24D2D"/>
    <w:rsid w:val="00F25CB0"/>
    <w:rsid w:val="00F2633C"/>
    <w:rsid w:val="00F27ECB"/>
    <w:rsid w:val="00F30C3C"/>
    <w:rsid w:val="00F34741"/>
    <w:rsid w:val="00F42A88"/>
    <w:rsid w:val="00F447F0"/>
    <w:rsid w:val="00F5072A"/>
    <w:rsid w:val="00F540F7"/>
    <w:rsid w:val="00F54517"/>
    <w:rsid w:val="00F5567D"/>
    <w:rsid w:val="00F56B9F"/>
    <w:rsid w:val="00F57C55"/>
    <w:rsid w:val="00F57DBE"/>
    <w:rsid w:val="00F6151F"/>
    <w:rsid w:val="00F62204"/>
    <w:rsid w:val="00F63082"/>
    <w:rsid w:val="00F65BCF"/>
    <w:rsid w:val="00F6620C"/>
    <w:rsid w:val="00F6638F"/>
    <w:rsid w:val="00F67917"/>
    <w:rsid w:val="00F71D2B"/>
    <w:rsid w:val="00F72132"/>
    <w:rsid w:val="00F7464C"/>
    <w:rsid w:val="00F757D1"/>
    <w:rsid w:val="00F7766F"/>
    <w:rsid w:val="00F777CD"/>
    <w:rsid w:val="00F8077D"/>
    <w:rsid w:val="00F8086F"/>
    <w:rsid w:val="00F80E53"/>
    <w:rsid w:val="00F852B8"/>
    <w:rsid w:val="00F85709"/>
    <w:rsid w:val="00F85C5E"/>
    <w:rsid w:val="00F8626F"/>
    <w:rsid w:val="00F8637E"/>
    <w:rsid w:val="00F86E1C"/>
    <w:rsid w:val="00F86EE0"/>
    <w:rsid w:val="00F87CC3"/>
    <w:rsid w:val="00F9246D"/>
    <w:rsid w:val="00F92DD7"/>
    <w:rsid w:val="00F92F19"/>
    <w:rsid w:val="00F93E2B"/>
    <w:rsid w:val="00F95489"/>
    <w:rsid w:val="00F97941"/>
    <w:rsid w:val="00F97F8A"/>
    <w:rsid w:val="00FA4B5D"/>
    <w:rsid w:val="00FA7F44"/>
    <w:rsid w:val="00FB1A98"/>
    <w:rsid w:val="00FB29B7"/>
    <w:rsid w:val="00FB58DC"/>
    <w:rsid w:val="00FB5A9A"/>
    <w:rsid w:val="00FB7BC4"/>
    <w:rsid w:val="00FC200C"/>
    <w:rsid w:val="00FC2234"/>
    <w:rsid w:val="00FC3D11"/>
    <w:rsid w:val="00FC70D8"/>
    <w:rsid w:val="00FD26EB"/>
    <w:rsid w:val="00FD2C68"/>
    <w:rsid w:val="00FD53FE"/>
    <w:rsid w:val="00FD5CA4"/>
    <w:rsid w:val="00FE018D"/>
    <w:rsid w:val="00FE3599"/>
    <w:rsid w:val="00FE4A3F"/>
    <w:rsid w:val="00FE7212"/>
    <w:rsid w:val="00FE7D98"/>
    <w:rsid w:val="00FF0B9B"/>
    <w:rsid w:val="00FF2066"/>
    <w:rsid w:val="00FF27B6"/>
    <w:rsid w:val="00FF39B1"/>
    <w:rsid w:val="00FF5277"/>
    <w:rsid w:val="00FF7B2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6F13"/>
  <w15:docId w15:val="{AEF0000B-1E64-3147-AE19-8110A4E3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ar" w:eastAsia="Asar" w:hAnsi="Asar" w:cs="Asar"/>
        <w:sz w:val="17"/>
        <w:szCs w:val="17"/>
        <w:lang w:val="en-US" w:eastAsia="en-US" w:bidi="he-IL"/>
      </w:rPr>
    </w:rPrDefault>
    <w:pPrDefault>
      <w:pPr>
        <w:widowControl w:val="0"/>
        <w:bidi/>
        <w:spacing w:before="102"/>
        <w:ind w:firstLine="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4B3"/>
    <w:pPr>
      <w:autoSpaceDE w:val="0"/>
      <w:autoSpaceDN w:val="0"/>
      <w:adjustRightInd w:val="0"/>
      <w:spacing w:line="204" w:lineRule="atLeast"/>
      <w:textAlignment w:val="center"/>
    </w:pPr>
    <w:rPr>
      <w:rFonts w:ascii="Hadasa Roso SL" w:hAnsi="Hadasa Roso SL" w:cs="Hadasa Roso SL"/>
      <w:color w:val="000000"/>
      <w:spacing w:val="1"/>
      <w:lang w:eastAsia="ja-JP"/>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nhideWhenUsed/>
    <w:qFormat/>
    <w:rsid w:val="0061260F"/>
    <w:pPr>
      <w:keepNext/>
      <w:keepLines/>
      <w:pBdr>
        <w:top w:val="single" w:sz="4" w:space="1" w:color="auto"/>
        <w:left w:val="single" w:sz="4" w:space="4" w:color="auto"/>
        <w:bottom w:val="single" w:sz="4" w:space="1" w:color="auto"/>
        <w:right w:val="single" w:sz="4" w:space="4" w:color="auto"/>
      </w:pBdr>
      <w:spacing w:before="360" w:after="80"/>
      <w:outlineLvl w:val="1"/>
    </w:pPr>
    <w:rPr>
      <w:rFonts w:ascii="David" w:eastAsia="David" w:hAnsi="David" w:cs="David"/>
      <w:b/>
      <w:sz w:val="36"/>
      <w:szCs w:val="36"/>
    </w:rPr>
  </w:style>
  <w:style w:type="paragraph" w:styleId="3">
    <w:name w:val="heading 3"/>
    <w:basedOn w:val="a"/>
    <w:next w:val="a"/>
    <w:unhideWhenUsed/>
    <w:qFormat/>
    <w:rsid w:val="003C7BB7"/>
    <w:pPr>
      <w:keepNext/>
      <w:keepLines/>
      <w:pBdr>
        <w:top w:val="dotted" w:sz="4" w:space="1" w:color="auto"/>
        <w:left w:val="dotted" w:sz="4" w:space="4" w:color="auto"/>
        <w:bottom w:val="dotted" w:sz="4" w:space="1" w:color="auto"/>
        <w:right w:val="dotted" w:sz="4" w:space="4" w:color="auto"/>
      </w:pBdr>
      <w:spacing w:before="280" w:after="80"/>
      <w:outlineLvl w:val="2"/>
    </w:pPr>
    <w:rPr>
      <w:rFonts w:ascii="David" w:eastAsia="David" w:hAnsi="David" w:cs="David"/>
      <w:b/>
      <w:sz w:val="28"/>
      <w:szCs w:val="28"/>
    </w:rPr>
  </w:style>
  <w:style w:type="paragraph" w:styleId="4">
    <w:name w:val="heading 4"/>
    <w:basedOn w:val="a"/>
    <w:next w:val="a"/>
    <w:unhideWhenUsed/>
    <w:qFormat/>
    <w:pPr>
      <w:keepNext/>
      <w:keepLines/>
      <w:spacing w:before="240" w:after="40"/>
      <w:outlineLvl w:val="3"/>
    </w:pPr>
    <w:rPr>
      <w:b/>
      <w:sz w:val="24"/>
      <w:szCs w:val="24"/>
    </w:rPr>
  </w:style>
  <w:style w:type="paragraph" w:styleId="5">
    <w:name w:val="heading 5"/>
    <w:basedOn w:val="a"/>
    <w:next w:val="a"/>
    <w:unhideWhenUsed/>
    <w:qFormat/>
    <w:pPr>
      <w:keepNext/>
      <w:keepLines/>
      <w:spacing w:before="220" w:after="40"/>
      <w:outlineLvl w:val="4"/>
    </w:pPr>
    <w:rPr>
      <w:b/>
      <w:sz w:val="22"/>
      <w:szCs w:val="22"/>
    </w:rPr>
  </w:style>
  <w:style w:type="paragraph" w:styleId="6">
    <w:name w:val="heading 6"/>
    <w:basedOn w:val="a"/>
    <w:next w:val="a"/>
    <w:unhideWhenUsed/>
    <w:qFormat/>
    <w:pPr>
      <w:keepNext/>
      <w:keepLines/>
      <w:spacing w:before="200" w:after="40"/>
      <w:outlineLvl w:val="5"/>
    </w:pPr>
    <w:rPr>
      <w:b/>
      <w:sz w:val="20"/>
      <w:szCs w:val="20"/>
    </w:rPr>
  </w:style>
  <w:style w:type="paragraph" w:styleId="7">
    <w:name w:val="heading 7"/>
    <w:basedOn w:val="a"/>
    <w:next w:val="a"/>
    <w:link w:val="70"/>
    <w:qFormat/>
    <w:rsid w:val="00EB05F1"/>
    <w:pPr>
      <w:keepNext/>
      <w:widowControl/>
      <w:autoSpaceDE/>
      <w:autoSpaceDN/>
      <w:adjustRightInd/>
      <w:spacing w:before="0" w:line="360" w:lineRule="auto"/>
      <w:ind w:firstLine="0"/>
      <w:textAlignment w:val="auto"/>
      <w:outlineLvl w:val="6"/>
    </w:pPr>
    <w:rPr>
      <w:rFonts w:ascii="Times New Roman" w:eastAsia="Times New Roman" w:hAnsi="Times New Roman" w:cs="Times New Roman"/>
      <w:color w:val="auto"/>
      <w:spacing w:val="0"/>
      <w:sz w:val="26"/>
      <w:szCs w:val="26"/>
      <w:lang w:eastAsia="he-IL"/>
    </w:rPr>
  </w:style>
  <w:style w:type="paragraph" w:styleId="8">
    <w:name w:val="heading 8"/>
    <w:basedOn w:val="a"/>
    <w:next w:val="a"/>
    <w:link w:val="80"/>
    <w:qFormat/>
    <w:rsid w:val="00EB05F1"/>
    <w:pPr>
      <w:keepNext/>
      <w:widowControl/>
      <w:autoSpaceDE/>
      <w:autoSpaceDN/>
      <w:adjustRightInd/>
      <w:spacing w:before="0" w:line="360" w:lineRule="auto"/>
      <w:ind w:firstLine="0"/>
      <w:textAlignment w:val="auto"/>
      <w:outlineLvl w:val="7"/>
    </w:pPr>
    <w:rPr>
      <w:rFonts w:ascii="Times New Roman" w:eastAsia="Times New Roman" w:hAnsi="Times New Roman" w:cs="Times New Roman"/>
      <w:b/>
      <w:bCs/>
      <w:color w:val="auto"/>
      <w:spacing w:val="0"/>
      <w:sz w:val="28"/>
      <w:szCs w:val="28"/>
      <w:u w:val="double"/>
      <w:lang w:eastAsia="he-IL"/>
    </w:rPr>
  </w:style>
  <w:style w:type="paragraph" w:styleId="9">
    <w:name w:val="heading 9"/>
    <w:basedOn w:val="a"/>
    <w:next w:val="a"/>
    <w:link w:val="90"/>
    <w:qFormat/>
    <w:rsid w:val="00EB05F1"/>
    <w:pPr>
      <w:keepNext/>
      <w:widowControl/>
      <w:autoSpaceDE/>
      <w:autoSpaceDN/>
      <w:adjustRightInd/>
      <w:spacing w:before="0" w:line="360" w:lineRule="auto"/>
      <w:ind w:firstLine="0"/>
      <w:textAlignment w:val="auto"/>
      <w:outlineLvl w:val="8"/>
    </w:pPr>
    <w:rPr>
      <w:rFonts w:ascii="Times New Roman" w:eastAsia="Times New Roman" w:hAnsi="Times New Roman" w:cs="Times New Roman"/>
      <w:color w:val="auto"/>
      <w:spacing w:val="0"/>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43386"/>
    <w:pPr>
      <w:jc w:val="center"/>
    </w:pPr>
    <w:rPr>
      <w:rFonts w:cs="David"/>
      <w:b/>
      <w:bCs/>
      <w:sz w:val="28"/>
      <w:szCs w:val="28"/>
      <w:u w:val="single"/>
    </w:rPr>
  </w:style>
  <w:style w:type="paragraph" w:customStyle="1" w:styleId="Noparagraphstyle">
    <w:name w:val="[No paragraph style]"/>
    <w:rsid w:val="00943386"/>
    <w:pPr>
      <w:autoSpaceDE w:val="0"/>
      <w:autoSpaceDN w:val="0"/>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C674B3"/>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C674B3"/>
    <w:rPr>
      <w:sz w:val="36"/>
      <w:szCs w:val="52"/>
    </w:rPr>
  </w:style>
  <w:style w:type="paragraph" w:customStyle="1" w:styleId="Cover3-Haknesset">
    <w:name w:val="Cover 3-Haknesset"/>
    <w:basedOn w:val="Cover1-Reshumot"/>
    <w:rsid w:val="00C674B3"/>
    <w:rPr>
      <w:b/>
      <w:bCs/>
      <w:spacing w:val="60"/>
    </w:rPr>
  </w:style>
  <w:style w:type="paragraph" w:customStyle="1" w:styleId="Cover4-Date">
    <w:name w:val="Cover 4-Date"/>
    <w:basedOn w:val="a"/>
    <w:rsid w:val="00C674B3"/>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C674B3"/>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C674B3"/>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C674B3"/>
    <w:pPr>
      <w:spacing w:before="120" w:after="120"/>
    </w:pPr>
    <w:rPr>
      <w:color w:val="FF0000"/>
      <w:w w:val="80"/>
    </w:rPr>
  </w:style>
  <w:style w:type="paragraph" w:styleId="a4">
    <w:name w:val="endnote text"/>
    <w:basedOn w:val="a"/>
    <w:link w:val="a5"/>
    <w:semiHidden/>
    <w:rsid w:val="00C674B3"/>
    <w:pPr>
      <w:ind w:left="227" w:hanging="227"/>
    </w:pPr>
    <w:rPr>
      <w:sz w:val="14"/>
      <w:szCs w:val="22"/>
    </w:rPr>
  </w:style>
  <w:style w:type="paragraph" w:customStyle="1" w:styleId="TableText">
    <w:name w:val="Table Text"/>
    <w:basedOn w:val="a"/>
    <w:uiPriority w:val="99"/>
    <w:rsid w:val="00C674B3"/>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uiPriority w:val="99"/>
    <w:rsid w:val="00C674B3"/>
  </w:style>
  <w:style w:type="paragraph" w:customStyle="1" w:styleId="TableBlock">
    <w:name w:val="Table Block"/>
    <w:basedOn w:val="TableText"/>
    <w:uiPriority w:val="99"/>
    <w:rsid w:val="00C674B3"/>
    <w:pPr>
      <w:ind w:right="0"/>
      <w:jc w:val="both"/>
    </w:pPr>
  </w:style>
  <w:style w:type="paragraph" w:customStyle="1" w:styleId="TableHead">
    <w:name w:val="Table Head"/>
    <w:basedOn w:val="TableText"/>
    <w:uiPriority w:val="99"/>
    <w:rsid w:val="00C674B3"/>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C674B3"/>
  </w:style>
  <w:style w:type="paragraph" w:customStyle="1" w:styleId="Hesber">
    <w:name w:val="Hesber"/>
    <w:basedOn w:val="a"/>
    <w:rsid w:val="00C674B3"/>
    <w:pPr>
      <w:snapToGrid w:val="0"/>
      <w:spacing w:before="0" w:line="360" w:lineRule="auto"/>
    </w:pPr>
    <w:rPr>
      <w:rFonts w:ascii="Arial" w:eastAsia="Arial Unicode MS" w:hAnsi="Arial" w:cs="David"/>
      <w:snapToGrid w:val="0"/>
      <w:spacing w:val="0"/>
      <w:sz w:val="20"/>
      <w:szCs w:val="26"/>
    </w:rPr>
  </w:style>
  <w:style w:type="paragraph" w:styleId="a6">
    <w:name w:val="footnote text"/>
    <w:basedOn w:val="a"/>
    <w:link w:val="a7"/>
    <w:autoRedefine/>
    <w:uiPriority w:val="99"/>
    <w:rsid w:val="00486B60"/>
    <w:pPr>
      <w:snapToGrid w:val="0"/>
      <w:spacing w:before="0" w:line="240" w:lineRule="auto"/>
      <w:ind w:left="227" w:hanging="227"/>
    </w:pPr>
    <w:rPr>
      <w:rFonts w:ascii="Arial" w:eastAsia="Arial Unicode MS" w:hAnsi="Arial" w:cs="David"/>
      <w:snapToGrid w:val="0"/>
      <w:spacing w:val="0"/>
      <w:sz w:val="14"/>
      <w:szCs w:val="20"/>
    </w:rPr>
  </w:style>
  <w:style w:type="character" w:styleId="a8">
    <w:name w:val="footnote reference"/>
    <w:basedOn w:val="a0"/>
    <w:uiPriority w:val="99"/>
    <w:rsid w:val="00C674B3"/>
    <w:rPr>
      <w:vertAlign w:val="superscript"/>
    </w:rPr>
  </w:style>
  <w:style w:type="paragraph" w:customStyle="1" w:styleId="HesberHeading">
    <w:name w:val="Hesber Heading"/>
    <w:basedOn w:val="Hesber"/>
    <w:rsid w:val="00C674B3"/>
    <w:pPr>
      <w:tabs>
        <w:tab w:val="left" w:pos="624"/>
        <w:tab w:val="left" w:pos="1247"/>
      </w:tabs>
      <w:ind w:firstLine="0"/>
    </w:pPr>
    <w:rPr>
      <w:b/>
      <w:bCs/>
    </w:rPr>
  </w:style>
  <w:style w:type="paragraph" w:customStyle="1" w:styleId="HesberWriters">
    <w:name w:val="Hesber Writers"/>
    <w:basedOn w:val="Hesber"/>
    <w:rsid w:val="00C674B3"/>
    <w:pPr>
      <w:spacing w:before="120" w:after="6000"/>
      <w:ind w:left="1418" w:firstLine="0"/>
      <w:jc w:val="right"/>
    </w:pPr>
    <w:rPr>
      <w:b/>
      <w:bCs/>
    </w:rPr>
  </w:style>
  <w:style w:type="paragraph" w:customStyle="1" w:styleId="Hesber1st">
    <w:name w:val="Hesber 1st"/>
    <w:basedOn w:val="Hesber"/>
    <w:rsid w:val="00C674B3"/>
    <w:pPr>
      <w:tabs>
        <w:tab w:val="left" w:pos="680"/>
        <w:tab w:val="left" w:pos="1020"/>
      </w:tabs>
      <w:ind w:firstLine="0"/>
    </w:pPr>
  </w:style>
  <w:style w:type="character" w:styleId="a9">
    <w:name w:val="endnote reference"/>
    <w:basedOn w:val="a0"/>
    <w:semiHidden/>
    <w:rsid w:val="00C674B3"/>
    <w:rPr>
      <w:vertAlign w:val="superscript"/>
    </w:rPr>
  </w:style>
  <w:style w:type="paragraph" w:customStyle="1" w:styleId="TableBlockOutdent">
    <w:name w:val="Table BlockOutdent"/>
    <w:basedOn w:val="TableBlock"/>
    <w:rsid w:val="00C674B3"/>
    <w:pPr>
      <w:ind w:left="624" w:hanging="624"/>
    </w:pPr>
  </w:style>
  <w:style w:type="paragraph" w:styleId="aa">
    <w:name w:val="header"/>
    <w:basedOn w:val="a"/>
    <w:link w:val="ab"/>
    <w:uiPriority w:val="99"/>
    <w:rsid w:val="00C674B3"/>
    <w:pPr>
      <w:tabs>
        <w:tab w:val="center" w:pos="4153"/>
        <w:tab w:val="right" w:pos="8306"/>
      </w:tabs>
    </w:pPr>
  </w:style>
  <w:style w:type="paragraph" w:styleId="ac">
    <w:name w:val="footer"/>
    <w:basedOn w:val="a"/>
    <w:rsid w:val="00C674B3"/>
    <w:pPr>
      <w:tabs>
        <w:tab w:val="center" w:pos="4153"/>
        <w:tab w:val="right" w:pos="8306"/>
      </w:tabs>
    </w:pPr>
  </w:style>
  <w:style w:type="paragraph" w:customStyle="1" w:styleId="HeadDivreiHesber">
    <w:name w:val="Head DivreiHesber"/>
    <w:basedOn w:val="a"/>
    <w:rsid w:val="00C674B3"/>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C674B3"/>
    <w:pPr>
      <w:snapToGrid w:val="0"/>
      <w:spacing w:before="0" w:line="360" w:lineRule="auto"/>
      <w:jc w:val="left"/>
    </w:pPr>
    <w:rPr>
      <w:rFonts w:ascii="Arial" w:eastAsia="Arial Unicode MS" w:hAnsi="Arial" w:cs="David"/>
      <w:snapToGrid w:val="0"/>
      <w:spacing w:val="0"/>
      <w:sz w:val="20"/>
      <w:szCs w:val="26"/>
    </w:rPr>
  </w:style>
  <w:style w:type="character" w:styleId="ad">
    <w:name w:val="page number"/>
    <w:basedOn w:val="a0"/>
    <w:rsid w:val="00C674B3"/>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e">
    <w:name w:val="Balloon Text"/>
    <w:basedOn w:val="a"/>
    <w:link w:val="af"/>
    <w:unhideWhenUsed/>
    <w:rsid w:val="00325C14"/>
    <w:pPr>
      <w:spacing w:before="0" w:line="240" w:lineRule="auto"/>
    </w:pPr>
    <w:rPr>
      <w:rFonts w:ascii="Tahoma" w:hAnsi="Tahoma" w:cs="Tahoma"/>
      <w:sz w:val="16"/>
      <w:szCs w:val="16"/>
    </w:rPr>
  </w:style>
  <w:style w:type="character" w:customStyle="1" w:styleId="af">
    <w:name w:val="טקסט בלונים תו"/>
    <w:basedOn w:val="a0"/>
    <w:link w:val="ae"/>
    <w:semiHidden/>
    <w:rsid w:val="00325C14"/>
    <w:rPr>
      <w:rFonts w:ascii="Tahoma" w:hAnsi="Tahoma" w:cs="Tahoma"/>
      <w:color w:val="000000"/>
      <w:spacing w:val="1"/>
      <w:sz w:val="16"/>
      <w:szCs w:val="16"/>
      <w:lang w:eastAsia="ja-JP"/>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a1"/>
    <w:tblPr>
      <w:tblStyleRowBandSize w:val="1"/>
      <w:tblStyleColBandSize w:val="1"/>
      <w:tblCellMar>
        <w:top w:w="57" w:type="dxa"/>
        <w:left w:w="0" w:type="dxa"/>
        <w:bottom w:w="57" w:type="dxa"/>
        <w:right w:w="0" w:type="dxa"/>
      </w:tblCellMar>
    </w:tblPr>
  </w:style>
  <w:style w:type="table" w:customStyle="1" w:styleId="af2">
    <w:basedOn w:val="a1"/>
    <w:tblPr>
      <w:tblStyleRowBandSize w:val="1"/>
      <w:tblStyleColBandSize w:val="1"/>
      <w:tblCellMar>
        <w:top w:w="57" w:type="dxa"/>
        <w:left w:w="0" w:type="dxa"/>
        <w:bottom w:w="57" w:type="dxa"/>
        <w:right w:w="0" w:type="dxa"/>
      </w:tblCellMar>
    </w:tblPr>
  </w:style>
  <w:style w:type="character" w:customStyle="1" w:styleId="a7">
    <w:name w:val="טקסט הערת שוליים תו"/>
    <w:basedOn w:val="a0"/>
    <w:link w:val="a6"/>
    <w:uiPriority w:val="99"/>
    <w:rsid w:val="00486B60"/>
    <w:rPr>
      <w:rFonts w:ascii="Arial" w:eastAsia="Arial Unicode MS" w:hAnsi="Arial" w:cs="David"/>
      <w:snapToGrid w:val="0"/>
      <w:color w:val="000000"/>
      <w:sz w:val="14"/>
      <w:szCs w:val="20"/>
      <w:lang w:eastAsia="ja-JP"/>
    </w:rPr>
  </w:style>
  <w:style w:type="character" w:styleId="af3">
    <w:name w:val="annotation reference"/>
    <w:basedOn w:val="a0"/>
    <w:semiHidden/>
    <w:unhideWhenUsed/>
    <w:rsid w:val="003F02E9"/>
    <w:rPr>
      <w:sz w:val="16"/>
      <w:szCs w:val="16"/>
    </w:rPr>
  </w:style>
  <w:style w:type="paragraph" w:styleId="af4">
    <w:name w:val="annotation text"/>
    <w:basedOn w:val="a"/>
    <w:link w:val="af5"/>
    <w:semiHidden/>
    <w:unhideWhenUsed/>
    <w:rsid w:val="00821861"/>
    <w:pPr>
      <w:widowControl/>
      <w:autoSpaceDE/>
      <w:autoSpaceDN/>
      <w:bidi w:val="0"/>
      <w:adjustRightInd/>
      <w:spacing w:before="0" w:line="240" w:lineRule="auto"/>
      <w:ind w:firstLine="0"/>
      <w:jc w:val="left"/>
      <w:textAlignment w:val="auto"/>
    </w:pPr>
    <w:rPr>
      <w:rFonts w:ascii="Arial" w:eastAsia="Arial" w:hAnsi="Arial" w:cs="Arial"/>
      <w:color w:val="auto"/>
      <w:spacing w:val="0"/>
      <w:sz w:val="20"/>
      <w:szCs w:val="20"/>
      <w:lang w:val="en" w:eastAsia="en-US"/>
    </w:rPr>
  </w:style>
  <w:style w:type="character" w:customStyle="1" w:styleId="af5">
    <w:name w:val="טקסט הערה תו"/>
    <w:basedOn w:val="a0"/>
    <w:link w:val="af4"/>
    <w:uiPriority w:val="99"/>
    <w:semiHidden/>
    <w:rsid w:val="00821861"/>
    <w:rPr>
      <w:rFonts w:ascii="Arial" w:eastAsia="Arial" w:hAnsi="Arial" w:cs="Arial"/>
      <w:sz w:val="20"/>
      <w:szCs w:val="20"/>
      <w:lang w:val="en"/>
    </w:rPr>
  </w:style>
  <w:style w:type="paragraph" w:styleId="af6">
    <w:name w:val="annotation subject"/>
    <w:basedOn w:val="af4"/>
    <w:next w:val="af4"/>
    <w:link w:val="af7"/>
    <w:uiPriority w:val="99"/>
    <w:semiHidden/>
    <w:unhideWhenUsed/>
    <w:rsid w:val="00F8086F"/>
    <w:pPr>
      <w:widowControl w:val="0"/>
      <w:autoSpaceDE w:val="0"/>
      <w:autoSpaceDN w:val="0"/>
      <w:bidi/>
      <w:adjustRightInd w:val="0"/>
      <w:spacing w:before="102"/>
      <w:ind w:firstLine="340"/>
      <w:jc w:val="both"/>
      <w:textAlignment w:val="center"/>
    </w:pPr>
    <w:rPr>
      <w:rFonts w:ascii="Hadasa Roso SL" w:eastAsia="Asar" w:hAnsi="Hadasa Roso SL" w:cs="Hadasa Roso SL"/>
      <w:b/>
      <w:bCs/>
      <w:color w:val="000000"/>
      <w:spacing w:val="1"/>
      <w:lang w:val="en-US" w:eastAsia="ja-JP"/>
    </w:rPr>
  </w:style>
  <w:style w:type="character" w:customStyle="1" w:styleId="af7">
    <w:name w:val="נושא הערה תו"/>
    <w:basedOn w:val="af5"/>
    <w:link w:val="af6"/>
    <w:uiPriority w:val="99"/>
    <w:semiHidden/>
    <w:rsid w:val="00F8086F"/>
    <w:rPr>
      <w:rFonts w:ascii="Hadasa Roso SL" w:eastAsia="Arial" w:hAnsi="Hadasa Roso SL" w:cs="Hadasa Roso SL"/>
      <w:b/>
      <w:bCs/>
      <w:color w:val="000000"/>
      <w:spacing w:val="1"/>
      <w:sz w:val="20"/>
      <w:szCs w:val="20"/>
      <w:lang w:val="en" w:eastAsia="ja-JP"/>
    </w:rPr>
  </w:style>
  <w:style w:type="character" w:customStyle="1" w:styleId="70">
    <w:name w:val="כותרת 7 תו"/>
    <w:basedOn w:val="a0"/>
    <w:link w:val="7"/>
    <w:rsid w:val="00EB05F1"/>
    <w:rPr>
      <w:rFonts w:ascii="Times New Roman" w:eastAsia="Times New Roman" w:hAnsi="Times New Roman" w:cs="Times New Roman"/>
      <w:sz w:val="26"/>
      <w:szCs w:val="26"/>
      <w:lang w:eastAsia="he-IL"/>
    </w:rPr>
  </w:style>
  <w:style w:type="character" w:customStyle="1" w:styleId="80">
    <w:name w:val="כותרת 8 תו"/>
    <w:basedOn w:val="a0"/>
    <w:link w:val="8"/>
    <w:rsid w:val="00EB05F1"/>
    <w:rPr>
      <w:rFonts w:ascii="Times New Roman" w:eastAsia="Times New Roman" w:hAnsi="Times New Roman" w:cs="Times New Roman"/>
      <w:b/>
      <w:bCs/>
      <w:sz w:val="28"/>
      <w:szCs w:val="28"/>
      <w:u w:val="double"/>
      <w:lang w:eastAsia="he-IL"/>
    </w:rPr>
  </w:style>
  <w:style w:type="character" w:customStyle="1" w:styleId="90">
    <w:name w:val="כותרת 9 תו"/>
    <w:basedOn w:val="a0"/>
    <w:link w:val="9"/>
    <w:rsid w:val="00EB05F1"/>
    <w:rPr>
      <w:rFonts w:ascii="Times New Roman" w:eastAsia="Times New Roman" w:hAnsi="Times New Roman" w:cs="Times New Roman"/>
      <w:sz w:val="24"/>
      <w:szCs w:val="24"/>
      <w:lang w:eastAsia="he-IL"/>
    </w:rPr>
  </w:style>
  <w:style w:type="paragraph" w:styleId="af8">
    <w:name w:val="Block Text"/>
    <w:basedOn w:val="a"/>
    <w:semiHidden/>
    <w:rsid w:val="00EB05F1"/>
    <w:pPr>
      <w:widowControl/>
      <w:autoSpaceDE/>
      <w:autoSpaceDN/>
      <w:adjustRightInd/>
      <w:spacing w:before="0" w:line="360" w:lineRule="auto"/>
      <w:ind w:left="567" w:right="567" w:firstLine="567"/>
      <w:jc w:val="left"/>
      <w:textAlignment w:val="auto"/>
    </w:pPr>
    <w:rPr>
      <w:rFonts w:ascii="Times New Roman" w:eastAsia="Times New Roman" w:hAnsi="Times New Roman" w:cs="Times New Roman"/>
      <w:color w:val="auto"/>
      <w:spacing w:val="0"/>
      <w:sz w:val="28"/>
      <w:szCs w:val="28"/>
      <w:lang w:eastAsia="he-IL"/>
    </w:rPr>
  </w:style>
  <w:style w:type="paragraph" w:customStyle="1" w:styleId="05DB05D505EA05E805EA05E805D005E905D905EA12">
    <w:name w:val="&lt;05DB&gt;&lt;05D5&gt;&lt;05EA&gt;&lt;05E8&gt;&lt;05EA&gt; &lt;05E8&gt;&lt;05D0&gt;&lt;05E9&gt;&lt;05D9&gt;&lt;05EA&gt; 12"/>
    <w:basedOn w:val="a"/>
    <w:rsid w:val="00EB05F1"/>
    <w:pPr>
      <w:widowControl/>
      <w:spacing w:before="0" w:after="170" w:line="288" w:lineRule="auto"/>
      <w:ind w:firstLine="0"/>
      <w:jc w:val="center"/>
    </w:pPr>
    <w:rPr>
      <w:rFonts w:ascii="HadasaMFO" w:eastAsia="Times New Roman" w:hAnsi="Times New Roman" w:cs="HadasaMFO"/>
      <w:spacing w:val="0"/>
      <w:sz w:val="24"/>
      <w:szCs w:val="24"/>
      <w:lang w:eastAsia="en-US"/>
    </w:rPr>
  </w:style>
  <w:style w:type="paragraph" w:styleId="af9">
    <w:name w:val="Body Text"/>
    <w:basedOn w:val="a"/>
    <w:link w:val="afa"/>
    <w:semiHidden/>
    <w:rsid w:val="00EB05F1"/>
    <w:pPr>
      <w:widowControl/>
      <w:autoSpaceDE/>
      <w:autoSpaceDN/>
      <w:adjustRightInd/>
      <w:spacing w:before="0" w:line="360" w:lineRule="auto"/>
      <w:ind w:firstLine="0"/>
      <w:textAlignment w:val="auto"/>
    </w:pPr>
    <w:rPr>
      <w:rFonts w:ascii="Times New Roman" w:eastAsia="Times New Roman" w:hAnsi="Times New Roman" w:cs="Times New Roman"/>
      <w:color w:val="auto"/>
      <w:spacing w:val="0"/>
      <w:sz w:val="26"/>
      <w:szCs w:val="26"/>
      <w:lang w:eastAsia="he-IL"/>
    </w:rPr>
  </w:style>
  <w:style w:type="character" w:customStyle="1" w:styleId="afa">
    <w:name w:val="גוף טקסט תו"/>
    <w:basedOn w:val="a0"/>
    <w:link w:val="af9"/>
    <w:semiHidden/>
    <w:rsid w:val="00EB05F1"/>
    <w:rPr>
      <w:rFonts w:ascii="Times New Roman" w:eastAsia="Times New Roman" w:hAnsi="Times New Roman" w:cs="Times New Roman"/>
      <w:sz w:val="26"/>
      <w:szCs w:val="26"/>
      <w:lang w:eastAsia="he-IL"/>
    </w:rPr>
  </w:style>
  <w:style w:type="paragraph" w:customStyle="1" w:styleId="CommentSubject1">
    <w:name w:val="Comment Subject1"/>
    <w:basedOn w:val="af4"/>
    <w:next w:val="af4"/>
    <w:rsid w:val="00EB05F1"/>
    <w:pPr>
      <w:bidi/>
      <w:spacing w:line="360" w:lineRule="auto"/>
      <w:jc w:val="both"/>
    </w:pPr>
    <w:rPr>
      <w:rFonts w:ascii="Times New Roman" w:eastAsia="Times New Roman" w:hAnsi="Times New Roman" w:cs="Times New Roman"/>
      <w:b/>
      <w:bCs/>
      <w:lang w:val="en-US" w:eastAsia="he-IL"/>
    </w:rPr>
  </w:style>
  <w:style w:type="character" w:customStyle="1" w:styleId="ab">
    <w:name w:val="כותרת עליונה תו"/>
    <w:link w:val="aa"/>
    <w:uiPriority w:val="99"/>
    <w:rsid w:val="00EB05F1"/>
    <w:rPr>
      <w:rFonts w:ascii="Hadasa Roso SL" w:hAnsi="Hadasa Roso SL" w:cs="Hadasa Roso SL"/>
      <w:color w:val="000000"/>
      <w:spacing w:val="1"/>
      <w:lang w:eastAsia="ja-JP"/>
    </w:rPr>
  </w:style>
  <w:style w:type="paragraph" w:styleId="afb">
    <w:name w:val="Revision"/>
    <w:hidden/>
    <w:uiPriority w:val="99"/>
    <w:semiHidden/>
    <w:rsid w:val="00EB05F1"/>
    <w:pPr>
      <w:widowControl/>
      <w:bidi w:val="0"/>
      <w:spacing w:before="0"/>
      <w:ind w:firstLine="0"/>
      <w:jc w:val="left"/>
    </w:pPr>
    <w:rPr>
      <w:rFonts w:ascii="Times New Roman" w:eastAsia="Times New Roman" w:hAnsi="Times New Roman" w:cs="Times New Roman"/>
      <w:sz w:val="24"/>
      <w:szCs w:val="24"/>
      <w:lang w:eastAsia="he-IL"/>
    </w:rPr>
  </w:style>
  <w:style w:type="numbering" w:customStyle="1" w:styleId="NoList1">
    <w:name w:val="No List1"/>
    <w:next w:val="a2"/>
    <w:uiPriority w:val="99"/>
    <w:semiHidden/>
    <w:unhideWhenUsed/>
    <w:rsid w:val="00EB05F1"/>
  </w:style>
  <w:style w:type="paragraph" w:styleId="afc">
    <w:name w:val="List Paragraph"/>
    <w:basedOn w:val="a"/>
    <w:uiPriority w:val="34"/>
    <w:qFormat/>
    <w:rsid w:val="00A1682F"/>
    <w:pPr>
      <w:ind w:left="720"/>
      <w:contextualSpacing/>
    </w:pPr>
  </w:style>
  <w:style w:type="character" w:styleId="Hyperlink">
    <w:name w:val="Hyperlink"/>
    <w:basedOn w:val="a0"/>
    <w:uiPriority w:val="99"/>
    <w:unhideWhenUsed/>
    <w:rsid w:val="00A1682F"/>
    <w:rPr>
      <w:color w:val="0000FF" w:themeColor="hyperlink"/>
      <w:u w:val="single"/>
    </w:rPr>
  </w:style>
  <w:style w:type="character" w:styleId="afd">
    <w:name w:val="Unresolved Mention"/>
    <w:basedOn w:val="a0"/>
    <w:uiPriority w:val="99"/>
    <w:semiHidden/>
    <w:unhideWhenUsed/>
    <w:rsid w:val="00A1682F"/>
    <w:rPr>
      <w:color w:val="605E5C"/>
      <w:shd w:val="clear" w:color="auto" w:fill="E1DFDD"/>
    </w:rPr>
  </w:style>
  <w:style w:type="paragraph" w:styleId="afe">
    <w:name w:val="TOC Heading"/>
    <w:basedOn w:val="1"/>
    <w:next w:val="a"/>
    <w:uiPriority w:val="39"/>
    <w:unhideWhenUsed/>
    <w:qFormat/>
    <w:rsid w:val="004B694F"/>
    <w:pPr>
      <w:widowControl/>
      <w:autoSpaceDE/>
      <w:autoSpaceDN/>
      <w:bidi w:val="0"/>
      <w:adjustRightInd/>
      <w:spacing w:after="0" w:line="276" w:lineRule="auto"/>
      <w:ind w:firstLine="0"/>
      <w:jc w:val="left"/>
      <w:textAlignment w:val="auto"/>
      <w:outlineLvl w:val="9"/>
    </w:pPr>
    <w:rPr>
      <w:rFonts w:asciiTheme="majorHAnsi" w:eastAsiaTheme="majorEastAsia" w:hAnsiTheme="majorHAnsi" w:cstheme="majorBidi"/>
      <w:bCs/>
      <w:color w:val="365F91" w:themeColor="accent1" w:themeShade="BF"/>
      <w:spacing w:val="0"/>
      <w:sz w:val="28"/>
      <w:szCs w:val="28"/>
      <w:lang w:eastAsia="en-US" w:bidi="ar-SA"/>
    </w:rPr>
  </w:style>
  <w:style w:type="paragraph" w:styleId="TOC1">
    <w:name w:val="toc 1"/>
    <w:basedOn w:val="a"/>
    <w:next w:val="a"/>
    <w:autoRedefine/>
    <w:uiPriority w:val="39"/>
    <w:unhideWhenUsed/>
    <w:rsid w:val="004B694F"/>
    <w:pPr>
      <w:bidi w:val="0"/>
      <w:spacing w:before="360" w:after="360"/>
      <w:ind w:firstLine="0"/>
      <w:jc w:val="left"/>
    </w:pPr>
    <w:rPr>
      <w:rFonts w:asciiTheme="minorHAnsi" w:hAnsiTheme="minorHAnsi" w:cstheme="minorHAnsi"/>
      <w:b/>
      <w:bCs/>
      <w:caps/>
      <w:sz w:val="22"/>
      <w:szCs w:val="22"/>
      <w:u w:val="single"/>
    </w:rPr>
  </w:style>
  <w:style w:type="paragraph" w:styleId="TOC2">
    <w:name w:val="toc 2"/>
    <w:basedOn w:val="a"/>
    <w:next w:val="a"/>
    <w:autoRedefine/>
    <w:uiPriority w:val="39"/>
    <w:unhideWhenUsed/>
    <w:rsid w:val="000B1AFB"/>
    <w:pPr>
      <w:tabs>
        <w:tab w:val="right" w:pos="9629"/>
      </w:tabs>
      <w:spacing w:before="0"/>
      <w:ind w:firstLine="0"/>
      <w:jc w:val="left"/>
    </w:pPr>
    <w:rPr>
      <w:rFonts w:ascii="David" w:hAnsi="David" w:cs="David"/>
      <w:b/>
      <w:bCs/>
      <w:smallCaps/>
      <w:noProof/>
      <w:sz w:val="28"/>
      <w:szCs w:val="28"/>
    </w:rPr>
  </w:style>
  <w:style w:type="paragraph" w:styleId="TOC3">
    <w:name w:val="toc 3"/>
    <w:basedOn w:val="a"/>
    <w:next w:val="a"/>
    <w:autoRedefine/>
    <w:uiPriority w:val="39"/>
    <w:unhideWhenUsed/>
    <w:rsid w:val="004B694F"/>
    <w:pPr>
      <w:bidi w:val="0"/>
      <w:spacing w:before="0"/>
      <w:ind w:firstLine="0"/>
      <w:jc w:val="left"/>
    </w:pPr>
    <w:rPr>
      <w:rFonts w:asciiTheme="minorHAnsi" w:hAnsiTheme="minorHAnsi" w:cstheme="minorHAnsi"/>
      <w:smallCaps/>
      <w:sz w:val="22"/>
      <w:szCs w:val="22"/>
    </w:rPr>
  </w:style>
  <w:style w:type="paragraph" w:styleId="TOC4">
    <w:name w:val="toc 4"/>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TOC5">
    <w:name w:val="toc 5"/>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TOC6">
    <w:name w:val="toc 6"/>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TOC7">
    <w:name w:val="toc 7"/>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TOC8">
    <w:name w:val="toc 8"/>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TOC9">
    <w:name w:val="toc 9"/>
    <w:basedOn w:val="a"/>
    <w:next w:val="a"/>
    <w:autoRedefine/>
    <w:uiPriority w:val="39"/>
    <w:unhideWhenUsed/>
    <w:rsid w:val="004B694F"/>
    <w:pPr>
      <w:bidi w:val="0"/>
      <w:spacing w:before="0"/>
      <w:ind w:firstLine="0"/>
      <w:jc w:val="left"/>
    </w:pPr>
    <w:rPr>
      <w:rFonts w:asciiTheme="minorHAnsi" w:hAnsiTheme="minorHAnsi" w:cstheme="minorHAnsi"/>
      <w:sz w:val="22"/>
      <w:szCs w:val="22"/>
    </w:rPr>
  </w:style>
  <w:style w:type="paragraph" w:styleId="aff">
    <w:name w:val="No Spacing"/>
    <w:link w:val="aff0"/>
    <w:uiPriority w:val="1"/>
    <w:qFormat/>
    <w:rsid w:val="00894A52"/>
    <w:pPr>
      <w:widowControl/>
      <w:bidi w:val="0"/>
      <w:spacing w:before="0"/>
      <w:ind w:firstLine="0"/>
      <w:jc w:val="left"/>
    </w:pPr>
    <w:rPr>
      <w:rFonts w:asciiTheme="minorHAnsi" w:eastAsiaTheme="minorEastAsia" w:hAnsiTheme="minorHAnsi" w:cstheme="minorBidi"/>
      <w:sz w:val="22"/>
      <w:szCs w:val="22"/>
      <w:lang w:eastAsia="zh-CN" w:bidi="ar-SA"/>
    </w:rPr>
  </w:style>
  <w:style w:type="character" w:customStyle="1" w:styleId="aff0">
    <w:name w:val="ללא מרווח תו"/>
    <w:basedOn w:val="a0"/>
    <w:link w:val="aff"/>
    <w:uiPriority w:val="1"/>
    <w:rsid w:val="00894A52"/>
    <w:rPr>
      <w:rFonts w:asciiTheme="minorHAnsi" w:eastAsiaTheme="minorEastAsia" w:hAnsiTheme="minorHAnsi" w:cstheme="minorBidi"/>
      <w:sz w:val="22"/>
      <w:szCs w:val="22"/>
      <w:lang w:eastAsia="zh-CN" w:bidi="ar-SA"/>
    </w:rPr>
  </w:style>
  <w:style w:type="character" w:customStyle="1" w:styleId="a5">
    <w:name w:val="טקסט הערת סיום תו"/>
    <w:link w:val="a4"/>
    <w:uiPriority w:val="99"/>
    <w:semiHidden/>
    <w:rsid w:val="00571F3B"/>
    <w:rPr>
      <w:rFonts w:ascii="Hadasa Roso SL" w:hAnsi="Hadasa Roso SL" w:cs="Hadasa Roso SL"/>
      <w:color w:val="000000"/>
      <w:spacing w:val="1"/>
      <w:sz w:val="1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913">
      <w:bodyDiv w:val="1"/>
      <w:marLeft w:val="0"/>
      <w:marRight w:val="0"/>
      <w:marTop w:val="0"/>
      <w:marBottom w:val="0"/>
      <w:divBdr>
        <w:top w:val="none" w:sz="0" w:space="0" w:color="auto"/>
        <w:left w:val="none" w:sz="0" w:space="0" w:color="auto"/>
        <w:bottom w:val="none" w:sz="0" w:space="0" w:color="auto"/>
        <w:right w:val="none" w:sz="0" w:space="0" w:color="auto"/>
      </w:divBdr>
    </w:div>
    <w:div w:id="100877654">
      <w:bodyDiv w:val="1"/>
      <w:marLeft w:val="0"/>
      <w:marRight w:val="0"/>
      <w:marTop w:val="0"/>
      <w:marBottom w:val="0"/>
      <w:divBdr>
        <w:top w:val="none" w:sz="0" w:space="0" w:color="auto"/>
        <w:left w:val="none" w:sz="0" w:space="0" w:color="auto"/>
        <w:bottom w:val="none" w:sz="0" w:space="0" w:color="auto"/>
        <w:right w:val="none" w:sz="0" w:space="0" w:color="auto"/>
      </w:divBdr>
    </w:div>
    <w:div w:id="190652143">
      <w:bodyDiv w:val="1"/>
      <w:marLeft w:val="0"/>
      <w:marRight w:val="0"/>
      <w:marTop w:val="0"/>
      <w:marBottom w:val="0"/>
      <w:divBdr>
        <w:top w:val="none" w:sz="0" w:space="0" w:color="auto"/>
        <w:left w:val="none" w:sz="0" w:space="0" w:color="auto"/>
        <w:bottom w:val="none" w:sz="0" w:space="0" w:color="auto"/>
        <w:right w:val="none" w:sz="0" w:space="0" w:color="auto"/>
      </w:divBdr>
    </w:div>
    <w:div w:id="303004134">
      <w:bodyDiv w:val="1"/>
      <w:marLeft w:val="0"/>
      <w:marRight w:val="0"/>
      <w:marTop w:val="0"/>
      <w:marBottom w:val="0"/>
      <w:divBdr>
        <w:top w:val="none" w:sz="0" w:space="0" w:color="auto"/>
        <w:left w:val="none" w:sz="0" w:space="0" w:color="auto"/>
        <w:bottom w:val="none" w:sz="0" w:space="0" w:color="auto"/>
        <w:right w:val="none" w:sz="0" w:space="0" w:color="auto"/>
      </w:divBdr>
    </w:div>
    <w:div w:id="506092038">
      <w:bodyDiv w:val="1"/>
      <w:marLeft w:val="0"/>
      <w:marRight w:val="0"/>
      <w:marTop w:val="0"/>
      <w:marBottom w:val="0"/>
      <w:divBdr>
        <w:top w:val="none" w:sz="0" w:space="0" w:color="auto"/>
        <w:left w:val="none" w:sz="0" w:space="0" w:color="auto"/>
        <w:bottom w:val="none" w:sz="0" w:space="0" w:color="auto"/>
        <w:right w:val="none" w:sz="0" w:space="0" w:color="auto"/>
      </w:divBdr>
    </w:div>
    <w:div w:id="728849257">
      <w:bodyDiv w:val="1"/>
      <w:marLeft w:val="0"/>
      <w:marRight w:val="0"/>
      <w:marTop w:val="0"/>
      <w:marBottom w:val="0"/>
      <w:divBdr>
        <w:top w:val="none" w:sz="0" w:space="0" w:color="auto"/>
        <w:left w:val="none" w:sz="0" w:space="0" w:color="auto"/>
        <w:bottom w:val="none" w:sz="0" w:space="0" w:color="auto"/>
        <w:right w:val="none" w:sz="0" w:space="0" w:color="auto"/>
      </w:divBdr>
    </w:div>
    <w:div w:id="792556200">
      <w:bodyDiv w:val="1"/>
      <w:marLeft w:val="0"/>
      <w:marRight w:val="0"/>
      <w:marTop w:val="0"/>
      <w:marBottom w:val="0"/>
      <w:divBdr>
        <w:top w:val="none" w:sz="0" w:space="0" w:color="auto"/>
        <w:left w:val="none" w:sz="0" w:space="0" w:color="auto"/>
        <w:bottom w:val="none" w:sz="0" w:space="0" w:color="auto"/>
        <w:right w:val="none" w:sz="0" w:space="0" w:color="auto"/>
      </w:divBdr>
    </w:div>
    <w:div w:id="910849361">
      <w:bodyDiv w:val="1"/>
      <w:marLeft w:val="0"/>
      <w:marRight w:val="0"/>
      <w:marTop w:val="0"/>
      <w:marBottom w:val="0"/>
      <w:divBdr>
        <w:top w:val="none" w:sz="0" w:space="0" w:color="auto"/>
        <w:left w:val="none" w:sz="0" w:space="0" w:color="auto"/>
        <w:bottom w:val="none" w:sz="0" w:space="0" w:color="auto"/>
        <w:right w:val="none" w:sz="0" w:space="0" w:color="auto"/>
      </w:divBdr>
    </w:div>
    <w:div w:id="923076585">
      <w:bodyDiv w:val="1"/>
      <w:marLeft w:val="0"/>
      <w:marRight w:val="0"/>
      <w:marTop w:val="0"/>
      <w:marBottom w:val="0"/>
      <w:divBdr>
        <w:top w:val="none" w:sz="0" w:space="0" w:color="auto"/>
        <w:left w:val="none" w:sz="0" w:space="0" w:color="auto"/>
        <w:bottom w:val="none" w:sz="0" w:space="0" w:color="auto"/>
        <w:right w:val="none" w:sz="0" w:space="0" w:color="auto"/>
      </w:divBdr>
    </w:div>
    <w:div w:id="1036779896">
      <w:bodyDiv w:val="1"/>
      <w:marLeft w:val="0"/>
      <w:marRight w:val="0"/>
      <w:marTop w:val="0"/>
      <w:marBottom w:val="0"/>
      <w:divBdr>
        <w:top w:val="none" w:sz="0" w:space="0" w:color="auto"/>
        <w:left w:val="none" w:sz="0" w:space="0" w:color="auto"/>
        <w:bottom w:val="none" w:sz="0" w:space="0" w:color="auto"/>
        <w:right w:val="none" w:sz="0" w:space="0" w:color="auto"/>
      </w:divBdr>
    </w:div>
    <w:div w:id="1071778103">
      <w:bodyDiv w:val="1"/>
      <w:marLeft w:val="0"/>
      <w:marRight w:val="0"/>
      <w:marTop w:val="0"/>
      <w:marBottom w:val="0"/>
      <w:divBdr>
        <w:top w:val="none" w:sz="0" w:space="0" w:color="auto"/>
        <w:left w:val="none" w:sz="0" w:space="0" w:color="auto"/>
        <w:bottom w:val="none" w:sz="0" w:space="0" w:color="auto"/>
        <w:right w:val="none" w:sz="0" w:space="0" w:color="auto"/>
      </w:divBdr>
    </w:div>
    <w:div w:id="1162964887">
      <w:bodyDiv w:val="1"/>
      <w:marLeft w:val="0"/>
      <w:marRight w:val="0"/>
      <w:marTop w:val="0"/>
      <w:marBottom w:val="0"/>
      <w:divBdr>
        <w:top w:val="none" w:sz="0" w:space="0" w:color="auto"/>
        <w:left w:val="none" w:sz="0" w:space="0" w:color="auto"/>
        <w:bottom w:val="none" w:sz="0" w:space="0" w:color="auto"/>
        <w:right w:val="none" w:sz="0" w:space="0" w:color="auto"/>
      </w:divBdr>
    </w:div>
    <w:div w:id="1209492155">
      <w:bodyDiv w:val="1"/>
      <w:marLeft w:val="0"/>
      <w:marRight w:val="0"/>
      <w:marTop w:val="0"/>
      <w:marBottom w:val="0"/>
      <w:divBdr>
        <w:top w:val="none" w:sz="0" w:space="0" w:color="auto"/>
        <w:left w:val="none" w:sz="0" w:space="0" w:color="auto"/>
        <w:bottom w:val="none" w:sz="0" w:space="0" w:color="auto"/>
        <w:right w:val="none" w:sz="0" w:space="0" w:color="auto"/>
      </w:divBdr>
    </w:div>
    <w:div w:id="1209797914">
      <w:bodyDiv w:val="1"/>
      <w:marLeft w:val="0"/>
      <w:marRight w:val="0"/>
      <w:marTop w:val="0"/>
      <w:marBottom w:val="0"/>
      <w:divBdr>
        <w:top w:val="none" w:sz="0" w:space="0" w:color="auto"/>
        <w:left w:val="none" w:sz="0" w:space="0" w:color="auto"/>
        <w:bottom w:val="none" w:sz="0" w:space="0" w:color="auto"/>
        <w:right w:val="none" w:sz="0" w:space="0" w:color="auto"/>
      </w:divBdr>
    </w:div>
    <w:div w:id="1391031781">
      <w:bodyDiv w:val="1"/>
      <w:marLeft w:val="0"/>
      <w:marRight w:val="0"/>
      <w:marTop w:val="0"/>
      <w:marBottom w:val="0"/>
      <w:divBdr>
        <w:top w:val="none" w:sz="0" w:space="0" w:color="auto"/>
        <w:left w:val="none" w:sz="0" w:space="0" w:color="auto"/>
        <w:bottom w:val="none" w:sz="0" w:space="0" w:color="auto"/>
        <w:right w:val="none" w:sz="0" w:space="0" w:color="auto"/>
      </w:divBdr>
    </w:div>
    <w:div w:id="1399401533">
      <w:bodyDiv w:val="1"/>
      <w:marLeft w:val="0"/>
      <w:marRight w:val="0"/>
      <w:marTop w:val="0"/>
      <w:marBottom w:val="0"/>
      <w:divBdr>
        <w:top w:val="none" w:sz="0" w:space="0" w:color="auto"/>
        <w:left w:val="none" w:sz="0" w:space="0" w:color="auto"/>
        <w:bottom w:val="none" w:sz="0" w:space="0" w:color="auto"/>
        <w:right w:val="none" w:sz="0" w:space="0" w:color="auto"/>
      </w:divBdr>
    </w:div>
    <w:div w:id="1409763912">
      <w:bodyDiv w:val="1"/>
      <w:marLeft w:val="0"/>
      <w:marRight w:val="0"/>
      <w:marTop w:val="0"/>
      <w:marBottom w:val="0"/>
      <w:divBdr>
        <w:top w:val="none" w:sz="0" w:space="0" w:color="auto"/>
        <w:left w:val="none" w:sz="0" w:space="0" w:color="auto"/>
        <w:bottom w:val="none" w:sz="0" w:space="0" w:color="auto"/>
        <w:right w:val="none" w:sz="0" w:space="0" w:color="auto"/>
      </w:divBdr>
    </w:div>
    <w:div w:id="1426539389">
      <w:bodyDiv w:val="1"/>
      <w:marLeft w:val="0"/>
      <w:marRight w:val="0"/>
      <w:marTop w:val="0"/>
      <w:marBottom w:val="0"/>
      <w:divBdr>
        <w:top w:val="none" w:sz="0" w:space="0" w:color="auto"/>
        <w:left w:val="none" w:sz="0" w:space="0" w:color="auto"/>
        <w:bottom w:val="none" w:sz="0" w:space="0" w:color="auto"/>
        <w:right w:val="none" w:sz="0" w:space="0" w:color="auto"/>
      </w:divBdr>
    </w:div>
    <w:div w:id="1497111378">
      <w:bodyDiv w:val="1"/>
      <w:marLeft w:val="0"/>
      <w:marRight w:val="0"/>
      <w:marTop w:val="0"/>
      <w:marBottom w:val="0"/>
      <w:divBdr>
        <w:top w:val="none" w:sz="0" w:space="0" w:color="auto"/>
        <w:left w:val="none" w:sz="0" w:space="0" w:color="auto"/>
        <w:bottom w:val="none" w:sz="0" w:space="0" w:color="auto"/>
        <w:right w:val="none" w:sz="0" w:space="0" w:color="auto"/>
      </w:divBdr>
    </w:div>
    <w:div w:id="1507479566">
      <w:bodyDiv w:val="1"/>
      <w:marLeft w:val="0"/>
      <w:marRight w:val="0"/>
      <w:marTop w:val="0"/>
      <w:marBottom w:val="0"/>
      <w:divBdr>
        <w:top w:val="none" w:sz="0" w:space="0" w:color="auto"/>
        <w:left w:val="none" w:sz="0" w:space="0" w:color="auto"/>
        <w:bottom w:val="none" w:sz="0" w:space="0" w:color="auto"/>
        <w:right w:val="none" w:sz="0" w:space="0" w:color="auto"/>
      </w:divBdr>
    </w:div>
    <w:div w:id="1576819177">
      <w:bodyDiv w:val="1"/>
      <w:marLeft w:val="0"/>
      <w:marRight w:val="0"/>
      <w:marTop w:val="0"/>
      <w:marBottom w:val="0"/>
      <w:divBdr>
        <w:top w:val="none" w:sz="0" w:space="0" w:color="auto"/>
        <w:left w:val="none" w:sz="0" w:space="0" w:color="auto"/>
        <w:bottom w:val="none" w:sz="0" w:space="0" w:color="auto"/>
        <w:right w:val="none" w:sz="0" w:space="0" w:color="auto"/>
      </w:divBdr>
    </w:div>
    <w:div w:id="1622879680">
      <w:bodyDiv w:val="1"/>
      <w:marLeft w:val="0"/>
      <w:marRight w:val="0"/>
      <w:marTop w:val="0"/>
      <w:marBottom w:val="0"/>
      <w:divBdr>
        <w:top w:val="none" w:sz="0" w:space="0" w:color="auto"/>
        <w:left w:val="none" w:sz="0" w:space="0" w:color="auto"/>
        <w:bottom w:val="none" w:sz="0" w:space="0" w:color="auto"/>
        <w:right w:val="none" w:sz="0" w:space="0" w:color="auto"/>
      </w:divBdr>
    </w:div>
    <w:div w:id="1790664969">
      <w:bodyDiv w:val="1"/>
      <w:marLeft w:val="0"/>
      <w:marRight w:val="0"/>
      <w:marTop w:val="0"/>
      <w:marBottom w:val="0"/>
      <w:divBdr>
        <w:top w:val="none" w:sz="0" w:space="0" w:color="auto"/>
        <w:left w:val="none" w:sz="0" w:space="0" w:color="auto"/>
        <w:bottom w:val="none" w:sz="0" w:space="0" w:color="auto"/>
        <w:right w:val="none" w:sz="0" w:space="0" w:color="auto"/>
      </w:divBdr>
    </w:div>
    <w:div w:id="18071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knesset.gov.il/Activity/Legislation/Laws/Pages/LawBill.aspx?t=lawsuggestionssearch&amp;lawitemid=477623" TargetMode="External"/><Relationship Id="rId18" Type="http://schemas.openxmlformats.org/officeDocument/2006/relationships/hyperlink" Target="https://main.knesset.gov.il/Activity/Legislation/Laws/Pages/LawBill.aspx?t=lawsuggestionssearch&amp;lawitemid=4775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in.knesset.gov.il/Activity/Legislation/Laws/Pages/LawBill.aspx?t=lawsuggestionssearch&amp;lawitemid=2024566" TargetMode="External"/><Relationship Id="rId7" Type="http://schemas.openxmlformats.org/officeDocument/2006/relationships/webSettings" Target="webSettings.xml"/><Relationship Id="rId12" Type="http://schemas.openxmlformats.org/officeDocument/2006/relationships/hyperlink" Target="https://main.knesset.gov.il/Activity/Legislation/Laws/Pages/LawBill.aspx?t=lawsuggestionssearch&amp;lawitemid=2086384" TargetMode="External"/><Relationship Id="rId17" Type="http://schemas.openxmlformats.org/officeDocument/2006/relationships/hyperlink" Target="https://main.knesset.gov.il/Activity/Legislation/Laws/Pages/LawBill.aspx?t=lawsuggestionssearch&amp;lawitemid=214019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in.knesset.gov.il/Activity/Legislation/Laws/Pages/LawBill.aspx?t=lawsuggestionssearch&amp;lawitemid=2087027" TargetMode="External"/><Relationship Id="rId20" Type="http://schemas.openxmlformats.org/officeDocument/2006/relationships/hyperlink" Target="https://main.knesset.gov.il/Activity/Legislation/Laws/Pages/LawBill.aspx?t=lawsuggestionssearch&amp;lawitemid=20636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n.knesset.gov.il/Activity/Legislation/Laws/Pages/LawBill.aspx?t=lawsuggestionssearch&amp;lawitemid=48720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main.knesset.gov.il/Activity/Legislation/Laws/Pages/LawBill.aspx?t=lawsuggestionssearch&amp;lawitemid=329356" TargetMode="External"/><Relationship Id="rId23" Type="http://schemas.openxmlformats.org/officeDocument/2006/relationships/footer" Target="footer1.xml"/><Relationship Id="rId10" Type="http://schemas.openxmlformats.org/officeDocument/2006/relationships/hyperlink" Target="https://main.knesset.gov.il/Activity/Legislation/Laws/Pages/LawBill.aspx?t=lawsuggestionssearch&amp;lawitemid=299595" TargetMode="External"/><Relationship Id="rId19" Type="http://schemas.openxmlformats.org/officeDocument/2006/relationships/hyperlink" Target="https://main.knesset.gov.il/Activity/Legislation/Laws/Pages/LawBill.aspx?t=lawsuggestionssearch&amp;lawitemid=1874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in.knesset.gov.il/Activity/Legislation/Laws/Pages/LawBill.aspx?t=lawsuggestionssearch&amp;lawitemid=562317" TargetMode="External"/><Relationship Id="rId22" Type="http://schemas.openxmlformats.org/officeDocument/2006/relationships/hyperlink" Target="https://main.knesset.gov.il/Activity/Legislation/Laws/Pages/LawBill.aspx?t=lawsuggestionssearch&amp;lawitemid=5633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מאי 2021</PublishDate>
  <Abstract/>
  <CompanyAddress>טארק נסאר ויעל אגמון נכט</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6EFaNPKhSrhluBM56ohVy62qbA==">AMUW2mVKsqOBtAi5RFvv4Md0s1FPY5bs6ArJi+GHMREPNyYPX8OTdQxeDEVXGBQnOwljGxxiCbIRyJGOF/mlWFxbG8OKEjh0dv/HhAAy8mhlrfwRIzuCvSeEF9Xz7PmxYZodsIDmEcHDrcm6z4YYnVYxOXigJb16m8YWzgioRvq4JGfcOGc62fA=</go:docsCustomData>
</go:gDocsCustomXmlDataStorage>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E6D3C30-1380-7E44-900E-981CC81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27446</Words>
  <Characters>137232</Characters>
  <Application>Microsoft Office Word</Application>
  <DocSecurity>0</DocSecurity>
  <Lines>1143</Lines>
  <Paragraphs>328</Paragraphs>
  <ScaleCrop>false</ScaleCrop>
  <HeadingPairs>
    <vt:vector size="2" baseType="variant">
      <vt:variant>
        <vt:lpstr>Title</vt:lpstr>
      </vt:variant>
      <vt:variant>
        <vt:i4>1</vt:i4>
      </vt:variant>
    </vt:vector>
  </HeadingPairs>
  <TitlesOfParts>
    <vt:vector size="1" baseType="lpstr">
      <vt:lpstr>תיק חקיקה – תכנון ושלטון מקומי</vt:lpstr>
    </vt:vector>
  </TitlesOfParts>
  <Company>מוגש לד״ר דב חנין</Company>
  <LinksUpToDate>false</LinksUpToDate>
  <CharactersWithSpaces>164350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חקיקה – תכנון ושלטון מקומי</dc:title>
  <dc:subject>קליניקת הכנסת: התמחות וירטואלית</dc:subject>
  <dc:creator>טארק נסאר ויעל אגמון נכט</dc:creator>
  <cp:lastModifiedBy>tareq nassar</cp:lastModifiedBy>
  <cp:revision>5</cp:revision>
  <cp:lastPrinted>2021-05-28T08:02:00Z</cp:lastPrinted>
  <dcterms:created xsi:type="dcterms:W3CDTF">2021-05-30T18:53:00Z</dcterms:created>
  <dcterms:modified xsi:type="dcterms:W3CDTF">2021-05-30T19:15:00Z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572378</vt:r8>
  </property>
</Properties>
</file>