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tl/>
        </w:rPr>
        <w:id w:val="984357125"/>
        <w:docPartObj>
          <w:docPartGallery w:val="Cover Pages"/>
          <w:docPartUnique/>
        </w:docPartObj>
      </w:sdtPr>
      <w:sdtEndPr>
        <w:rPr>
          <w:rFonts w:cs="David"/>
          <w:b/>
          <w:bCs/>
          <w:sz w:val="36"/>
          <w:szCs w:val="36"/>
          <w:u w:val="single"/>
          <w:rtl w:val="0"/>
        </w:rPr>
      </w:sdtEndPr>
      <w:sdtContent>
        <w:p w14:paraId="53255634" w14:textId="75D4FD0D" w:rsidR="00910D2B" w:rsidRDefault="00910D2B">
          <w:r>
            <w:rPr>
              <w:noProof/>
            </w:rPr>
            <mc:AlternateContent>
              <mc:Choice Requires="wps">
                <w:drawing>
                  <wp:anchor distT="0" distB="0" distL="114300" distR="114300" simplePos="0" relativeHeight="251657216" behindDoc="1" locked="0" layoutInCell="1" allowOverlap="1" wp14:anchorId="06FCDE07" wp14:editId="400FD94A">
                    <wp:simplePos x="0" y="0"/>
                    <wp:positionH relativeFrom="column">
                      <wp:posOffset>-454805</wp:posOffset>
                    </wp:positionH>
                    <wp:positionV relativeFrom="paragraph">
                      <wp:posOffset>-414293</wp:posOffset>
                    </wp:positionV>
                    <wp:extent cx="6858000" cy="1371600"/>
                    <wp:effectExtent l="0" t="0" r="0" b="0"/>
                    <wp:wrapNone/>
                    <wp:docPr id="194" name="Rectangle 194"/>
                    <wp:cNvGraphicFramePr/>
                    <a:graphic xmlns:a="http://schemas.openxmlformats.org/drawingml/2006/main">
                      <a:graphicData uri="http://schemas.microsoft.com/office/word/2010/wordprocessingShape">
                        <wps:wsp>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B06D" id="Rectangle 194" o:spid="_x0000_s1026" style="position:absolute;margin-left:-35.8pt;margin-top:-32.6pt;width:540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" fillcolor="#4f81bd [3204]" stroked="f" strokeweight="2pt"/>
                </w:pict>
              </mc:Fallback>
            </mc:AlternateContent>
          </w:r>
        </w:p>
        <w:p w14:paraId="1BFFF56B" w14:textId="5BD430E3" w:rsidR="00910D2B" w:rsidRDefault="00910D2B">
          <w:pPr>
            <w:bidi w:val="0"/>
            <w:rPr>
              <w:rFonts w:cs="David"/>
              <w:b/>
              <w:bCs/>
              <w:sz w:val="36"/>
              <w:szCs w:val="36"/>
              <w:u w:val="single"/>
              <w:rtl/>
            </w:rPr>
          </w:pPr>
          <w:r>
            <w:rPr>
              <w:rFonts w:cs="David"/>
              <w:b/>
              <w:bCs/>
              <w:noProof/>
              <w:sz w:val="36"/>
              <w:szCs w:val="36"/>
              <w:u w:val="single"/>
              <w:rtl/>
              <w:lang w:val="he-IL"/>
            </w:rPr>
            <mc:AlternateContent>
              <mc:Choice Requires="wps">
                <w:drawing>
                  <wp:anchor distT="0" distB="0" distL="114300" distR="114300" simplePos="0" relativeHeight="251658240" behindDoc="1" locked="0" layoutInCell="1" allowOverlap="1" wp14:anchorId="20DBC42B" wp14:editId="5860CF68">
                    <wp:simplePos x="0" y="0"/>
                    <wp:positionH relativeFrom="column">
                      <wp:posOffset>-454805</wp:posOffset>
                    </wp:positionH>
                    <wp:positionV relativeFrom="paragraph">
                      <wp:posOffset>3504775</wp:posOffset>
                    </wp:positionV>
                    <wp:extent cx="6858000" cy="5029200"/>
                    <wp:effectExtent l="0" t="0" r="0" b="0"/>
                    <wp:wrapNone/>
                    <wp:docPr id="195" name="Rectangle 195"/>
                    <wp:cNvGraphicFramePr/>
                    <a:graphic xmlns:a="http://schemas.openxmlformats.org/drawingml/2006/main">
                      <a:graphicData uri="http://schemas.microsoft.com/office/word/2010/wordprocessingShape">
                        <wps:wsp>
                          <wps:cNvSpPr/>
                          <wps:spPr>
                            <a:xfrm>
                              <a:off x="0" y="0"/>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F4695F" w14:textId="58B3EFFA" w:rsidR="00910D2B" w:rsidRDefault="00910D2B" w:rsidP="00910D2B">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20DBC42B" id="Rectangle 195" o:spid="_x0000_s1026" style="position:absolute;margin-left:-35.8pt;margin-top:275.95pt;width:540pt;height:396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" fillcolor="#4f81bd [3204]" stroked="f" strokeweight="2pt">
                    <v:textbox inset="36pt,57.6pt,36pt,36pt">
                      <w:txbxContent>
                        <w:p w14:paraId="77F4695F" w14:textId="58B3EFFA" w:rsidR="00910D2B" w:rsidRDefault="00910D2B" w:rsidP="00910D2B">
                          <w:pPr>
                            <w:pStyle w:val="NoSpacing"/>
                            <w:spacing w:before="120"/>
                            <w:jc w:val="center"/>
                            <w:rPr>
                              <w:color w:val="FFFFFF" w:themeColor="background1"/>
                            </w:rPr>
                          </w:pPr>
                        </w:p>
                      </w:txbxContent>
                    </v:textbox>
                  </v:rect>
                </w:pict>
              </mc:Fallback>
            </mc:AlternateContent>
          </w:r>
        </w:p>
      </w:sdtContent>
    </w:sdt>
    <w:p w14:paraId="5516A0EC" w14:textId="6938E2F9" w:rsidR="00FF710D" w:rsidRPr="006B5FBA" w:rsidRDefault="00FF710D" w:rsidP="00123B18">
      <w:pPr>
        <w:jc w:val="center"/>
        <w:rPr>
          <w:rFonts w:cs="David"/>
          <w:b/>
          <w:bCs/>
          <w:sz w:val="36"/>
          <w:szCs w:val="36"/>
          <w:u w:val="single"/>
          <w:rtl/>
        </w:rPr>
      </w:pPr>
    </w:p>
    <w:p w14:paraId="3762D965" w14:textId="77777777" w:rsidR="00E0651F" w:rsidRDefault="00E0651F" w:rsidP="00E0651F">
      <w:pPr>
        <w:rPr>
          <w:rFonts w:cs="David"/>
          <w:sz w:val="26"/>
          <w:szCs w:val="26"/>
          <w:rtl/>
        </w:rPr>
      </w:pPr>
    </w:p>
    <w:p w14:paraId="1BE2DD28" w14:textId="79949734" w:rsidR="002F0EE0" w:rsidRDefault="00261173" w:rsidP="00E0651F">
      <w:pPr>
        <w:pStyle w:val="Heading1"/>
        <w:rPr>
          <w:rFonts w:ascii="Courier New" w:hAnsi="Courier New" w:cs="David"/>
          <w:u w:val="none"/>
          <w:rtl/>
        </w:rPr>
      </w:pPr>
      <w:r>
        <w:rPr>
          <w:noProof/>
        </w:rPr>
        <mc:AlternateContent>
          <mc:Choice Requires="wps">
            <w:drawing>
              <wp:anchor distT="0" distB="0" distL="114300" distR="114300" simplePos="0" relativeHeight="251663360" behindDoc="0" locked="0" layoutInCell="1" allowOverlap="1" wp14:anchorId="547990E3" wp14:editId="0DBA8FD4">
                <wp:simplePos x="0" y="0"/>
                <wp:positionH relativeFrom="column">
                  <wp:posOffset>554990</wp:posOffset>
                </wp:positionH>
                <wp:positionV relativeFrom="paragraph">
                  <wp:posOffset>2287270</wp:posOffset>
                </wp:positionV>
                <wp:extent cx="5758405"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58405" cy="1828800"/>
                        </a:xfrm>
                        <a:prstGeom prst="rect">
                          <a:avLst/>
                        </a:prstGeom>
                        <a:noFill/>
                        <a:ln>
                          <a:noFill/>
                        </a:ln>
                      </wps:spPr>
                      <wps:txbx>
                        <w:txbxContent>
                          <w:p w14:paraId="5D26830E" w14:textId="39C7C9EC" w:rsidR="00261173" w:rsidRPr="00261173" w:rsidRDefault="00261173" w:rsidP="00261173">
                            <w:pPr>
                              <w:bidi w:val="0"/>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31329306</w:t>
                            </w:r>
                            <w:r>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  </w:t>
                            </w:r>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205706831</w:t>
                            </w:r>
                            <w:proofErr w:type="gramEnd"/>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308392570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7990E3" id="_x0000_t202" coordsize="21600,21600" o:spt="202" path="m,l,21600r21600,l21600,xe">
                <v:stroke joinstyle="miter"/>
                <v:path gradientshapeok="t" o:connecttype="rect"/>
              </v:shapetype>
              <v:shape id="Text Box 2" o:spid="_x0000_s1027" type="#_x0000_t202" style="position:absolute;left:0;text-align:left;margin-left:43.7pt;margin-top:180.1pt;width:453.4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" filled="f" stroked="f">
                <v:fill o:detectmouseclick="t"/>
                <v:textbox>
                  <w:txbxContent>
                    <w:p w14:paraId="5D26830E" w14:textId="39C7C9EC" w:rsidR="00261173" w:rsidRPr="00261173" w:rsidRDefault="00261173" w:rsidP="00261173">
                      <w:pPr>
                        <w:bidi w:val="0"/>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31329306</w:t>
                      </w:r>
                      <w:r>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0  </w:t>
                      </w:r>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205706831</w:t>
                      </w:r>
                      <w:proofErr w:type="gramEnd"/>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1173">
                        <w:rPr>
                          <w:rFonts w:ascii="David" w:hAnsi="David" w:cs="David"/>
                          <w:bCs/>
                          <w:color w:val="95B3D7" w:themeColor="accent1" w:themeTint="99"/>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308392570</w:t>
                      </w:r>
                    </w:p>
                  </w:txbxContent>
                </v:textbox>
              </v:shape>
            </w:pict>
          </mc:Fallback>
        </mc:AlternateContent>
      </w:r>
      <w:r w:rsidR="007E4259">
        <w:rPr>
          <w:rFonts w:cs="David"/>
          <w:b w:val="0"/>
          <w:bCs w:val="0"/>
          <w:noProof/>
          <w:sz w:val="36"/>
          <w:szCs w:val="36"/>
          <w:rtl/>
          <w:lang w:val="he-IL"/>
        </w:rPr>
        <mc:AlternateContent>
          <mc:Choice Requires="wps">
            <w:drawing>
              <wp:anchor distT="0" distB="0" distL="114300" distR="114300" simplePos="0" relativeHeight="251659264" behindDoc="1" locked="0" layoutInCell="1" allowOverlap="1" wp14:anchorId="32EDD610" wp14:editId="66BC858B">
                <wp:simplePos x="0" y="0"/>
                <wp:positionH relativeFrom="column">
                  <wp:posOffset>-453463</wp:posOffset>
                </wp:positionH>
                <wp:positionV relativeFrom="paragraph">
                  <wp:posOffset>215843</wp:posOffset>
                </wp:positionV>
                <wp:extent cx="6858000" cy="2722728"/>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David" w:eastAsiaTheme="majorEastAsia" w:hAnsi="David" w:cs="David"/>
                                <w:b/>
                                <w:bCs/>
                                <w:caps/>
                                <w:color w:val="4F81BD" w:themeColor="accent1"/>
                                <w:sz w:val="72"/>
                                <w:szCs w:val="72"/>
                                <w:rt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67B544D" w14:textId="75792290" w:rsidR="00910D2B" w:rsidRPr="00910D2B" w:rsidRDefault="00910D2B">
                                <w:pPr>
                                  <w:pStyle w:val="NoSpacing"/>
                                  <w:jc w:val="center"/>
                                  <w:rPr>
                                    <w:rFonts w:ascii="David" w:eastAsiaTheme="majorEastAsia" w:hAnsi="David" w:cs="David"/>
                                    <w:b/>
                                    <w:bCs/>
                                    <w:caps/>
                                    <w:color w:val="4F81BD" w:themeColor="accent1"/>
                                    <w:sz w:val="72"/>
                                    <w:szCs w:val="72"/>
                                  </w:rPr>
                                </w:pPr>
                                <w:r w:rsidRPr="00910D2B">
                                  <w:rPr>
                                    <w:rFonts w:ascii="David" w:eastAsiaTheme="majorEastAsia" w:hAnsi="David" w:cs="David"/>
                                    <w:b/>
                                    <w:bCs/>
                                    <w:caps/>
                                    <w:color w:val="4F81BD" w:themeColor="accent1"/>
                                    <w:sz w:val="72"/>
                                    <w:szCs w:val="72"/>
                                    <w:rtl/>
                                  </w:rPr>
                                  <w:t xml:space="preserve">תיק תוכנית עבודה פרלמנטרית בתחום האנרגיה </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 w14:anchorId="32EDD610" id="Text Box 196" o:spid="_x0000_s1028" type="#_x0000_t202" style="position:absolute;left:0;text-align:left;margin-left:-35.7pt;margin-top:17pt;width:540pt;height:214.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" fillcolor="white [3212]" stroked="f" strokeweight=".5pt">
                <v:textbox inset="36pt,7.2pt,36pt,7.2pt">
                  <w:txbxContent>
                    <w:sdt>
                      <w:sdtPr>
                        <w:rPr>
                          <w:rFonts w:ascii="David" w:eastAsiaTheme="majorEastAsia" w:hAnsi="David" w:cs="David"/>
                          <w:b/>
                          <w:bCs/>
                          <w:caps/>
                          <w:color w:val="4F81BD" w:themeColor="accent1"/>
                          <w:sz w:val="72"/>
                          <w:szCs w:val="72"/>
                          <w:rtl/>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767B544D" w14:textId="75792290" w:rsidR="00910D2B" w:rsidRPr="00910D2B" w:rsidRDefault="00910D2B">
                          <w:pPr>
                            <w:pStyle w:val="NoSpacing"/>
                            <w:jc w:val="center"/>
                            <w:rPr>
                              <w:rFonts w:ascii="David" w:eastAsiaTheme="majorEastAsia" w:hAnsi="David" w:cs="David"/>
                              <w:b/>
                              <w:bCs/>
                              <w:caps/>
                              <w:color w:val="4F81BD" w:themeColor="accent1"/>
                              <w:sz w:val="72"/>
                              <w:szCs w:val="72"/>
                            </w:rPr>
                          </w:pPr>
                          <w:r w:rsidRPr="00910D2B">
                            <w:rPr>
                              <w:rFonts w:ascii="David" w:eastAsiaTheme="majorEastAsia" w:hAnsi="David" w:cs="David"/>
                              <w:b/>
                              <w:bCs/>
                              <w:caps/>
                              <w:color w:val="4F81BD" w:themeColor="accent1"/>
                              <w:sz w:val="72"/>
                              <w:szCs w:val="72"/>
                              <w:rtl/>
                            </w:rPr>
                            <w:t xml:space="preserve">תיק תוכנית עבודה פרלמנטרית בתחום האנרגיה </w:t>
                          </w:r>
                        </w:p>
                      </w:sdtContent>
                    </w:sdt>
                  </w:txbxContent>
                </v:textbox>
              </v:shape>
            </w:pict>
          </mc:Fallback>
        </mc:AlternateContent>
      </w:r>
      <w:r w:rsidR="007E4259">
        <w:rPr>
          <w:noProof/>
        </w:rPr>
        <mc:AlternateContent>
          <mc:Choice Requires="wps">
            <w:drawing>
              <wp:anchor distT="0" distB="0" distL="114300" distR="114300" simplePos="0" relativeHeight="251661312" behindDoc="0" locked="0" layoutInCell="1" allowOverlap="1" wp14:anchorId="5FC52FB2" wp14:editId="7DDB2463">
                <wp:simplePos x="0" y="0"/>
                <wp:positionH relativeFrom="column">
                  <wp:posOffset>30842</wp:posOffset>
                </wp:positionH>
                <wp:positionV relativeFrom="paragraph">
                  <wp:posOffset>2033029</wp:posOffset>
                </wp:positionV>
                <wp:extent cx="5758405"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58405" cy="1828800"/>
                        </a:xfrm>
                        <a:prstGeom prst="rect">
                          <a:avLst/>
                        </a:prstGeom>
                        <a:noFill/>
                        <a:ln>
                          <a:noFill/>
                        </a:ln>
                      </wps:spPr>
                      <wps:txbx>
                        <w:txbxContent>
                          <w:p w14:paraId="53D55261" w14:textId="45622B7C" w:rsidR="00910D2B" w:rsidRPr="007E4259" w:rsidRDefault="00910D2B" w:rsidP="00910D2B">
                            <w:pPr>
                              <w:jc w:val="center"/>
                              <w:rPr>
                                <w:rFonts w:cs="David"/>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4259">
                              <w:rPr>
                                <w:rFonts w:cs="David" w:hint="cs"/>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מוגש ע״י: </w:t>
                            </w:r>
                            <w:r w:rsidR="007E4259" w:rsidRPr="007E4259">
                              <w:rPr>
                                <w:rFonts w:cs="David" w:hint="cs"/>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דור בית הלחמי, עמר לוין ורז דגני </w:t>
                            </w:r>
                          </w:p>
                          <w:p w14:paraId="622B1CB8" w14:textId="77777777" w:rsidR="007E4259" w:rsidRPr="007E4259" w:rsidRDefault="007E4259" w:rsidP="00910D2B">
                            <w:pPr>
                              <w:jc w:val="center"/>
                              <w:rPr>
                                <w:rFonts w:cs="David"/>
                                <w:bCs/>
                                <w:color w:val="95B3D7" w:themeColor="accent1" w:themeTint="99"/>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52FB2" id="Text Box 1" o:spid="_x0000_s1029" type="#_x0000_t202" style="position:absolute;left:0;text-align:left;margin-left:2.45pt;margin-top:160.1pt;width:453.4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" filled="f" stroked="f">
                <v:fill o:detectmouseclick="t"/>
                <v:textbox>
                  <w:txbxContent>
                    <w:p w14:paraId="53D55261" w14:textId="45622B7C" w:rsidR="00910D2B" w:rsidRPr="007E4259" w:rsidRDefault="00910D2B" w:rsidP="00910D2B">
                      <w:pPr>
                        <w:jc w:val="center"/>
                        <w:rPr>
                          <w:rFonts w:cs="David"/>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4259">
                        <w:rPr>
                          <w:rFonts w:cs="David" w:hint="cs"/>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מוגש ע״י: </w:t>
                      </w:r>
                      <w:r w:rsidR="007E4259" w:rsidRPr="007E4259">
                        <w:rPr>
                          <w:rFonts w:cs="David" w:hint="cs"/>
                          <w:bCs/>
                          <w:color w:val="95B3D7" w:themeColor="accent1" w:themeTint="99"/>
                          <w:sz w:val="44"/>
                          <w:szCs w:val="44"/>
                          <w:u w:val="single"/>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דור בית הלחמי, עמר לוין ורז דגני </w:t>
                      </w:r>
                    </w:p>
                    <w:p w14:paraId="622B1CB8" w14:textId="77777777" w:rsidR="007E4259" w:rsidRPr="007E4259" w:rsidRDefault="007E4259" w:rsidP="00910D2B">
                      <w:pPr>
                        <w:jc w:val="center"/>
                        <w:rPr>
                          <w:rFonts w:cs="David"/>
                          <w:bCs/>
                          <w:color w:val="95B3D7" w:themeColor="accent1" w:themeTint="99"/>
                          <w:sz w:val="44"/>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2F0EE0">
        <w:rPr>
          <w:rFonts w:ascii="Courier New" w:hAnsi="Courier New" w:cs="David"/>
          <w:u w:val="none"/>
          <w:rtl/>
        </w:rPr>
        <w:br w:type="page"/>
      </w:r>
    </w:p>
    <w:p w14:paraId="294BDB50" w14:textId="068C65D1" w:rsidR="006A4386" w:rsidRPr="006A4386" w:rsidRDefault="006A4386" w:rsidP="006A4386">
      <w:pPr>
        <w:pStyle w:val="Heading2"/>
        <w:rPr>
          <w:rtl/>
        </w:rPr>
      </w:pPr>
      <w:r w:rsidRPr="006A4386">
        <w:rPr>
          <w:rFonts w:hint="cs"/>
          <w:rtl/>
        </w:rPr>
        <w:lastRenderedPageBreak/>
        <w:t>מבוא</w:t>
      </w:r>
    </w:p>
    <w:p w14:paraId="29ADDBC1" w14:textId="77777777" w:rsidR="00BE2A9C" w:rsidRDefault="00BE2A9C" w:rsidP="00EF4871">
      <w:pPr>
        <w:spacing w:line="360" w:lineRule="auto"/>
        <w:jc w:val="both"/>
        <w:rPr>
          <w:rFonts w:ascii="David" w:hAnsi="David" w:cs="David"/>
          <w:color w:val="000000"/>
          <w:rtl/>
          <w:lang w:val="en-IL" w:eastAsia="en-US"/>
        </w:rPr>
      </w:pPr>
    </w:p>
    <w:p w14:paraId="1416AF33" w14:textId="5471B808" w:rsidR="002F0EE0" w:rsidRPr="002F0EE0" w:rsidRDefault="002F0EE0" w:rsidP="00EF4871">
      <w:pPr>
        <w:spacing w:line="360" w:lineRule="auto"/>
        <w:jc w:val="both"/>
        <w:rPr>
          <w:rFonts w:ascii="David" w:hAnsi="David" w:cs="David"/>
          <w:color w:val="000000"/>
          <w:lang w:val="en-IL" w:eastAsia="en-US"/>
        </w:rPr>
      </w:pPr>
      <w:r w:rsidRPr="002F0EE0">
        <w:rPr>
          <w:rFonts w:ascii="David" w:hAnsi="David" w:cs="David"/>
          <w:color w:val="000000"/>
          <w:rtl/>
          <w:lang w:val="en-IL" w:eastAsia="en-US"/>
        </w:rPr>
        <w:t xml:space="preserve">תוכנית שינוי כיוון מתייחסת למשבר האקלים, כאשר תחום האנרגיה הוא אחד הנושאים המרכזיים בתוכנית בשל היותו מרכזי בפן האזרחי, אם באופן ישיר ואם עקיף. תחום האנרגיה הוא תחום פעילות  המשקף בצורה הטובה ביותר את עקרון המעבר הצודק. הפתרונות המוצעים בחקיקה בתיק זה משלבים התמודדות עם משבר האקלים לצד התמודדות עם תוצאות משבר הקורונה, </w:t>
      </w:r>
      <w:r w:rsidR="00327C1A">
        <w:rPr>
          <w:rFonts w:ascii="David" w:hAnsi="David" w:cs="David" w:hint="cs"/>
          <w:color w:val="000000"/>
          <w:rtl/>
          <w:lang w:val="en-IL" w:eastAsia="en-US"/>
        </w:rPr>
        <w:t xml:space="preserve">תיק זה </w:t>
      </w:r>
      <w:r w:rsidRPr="002F0EE0">
        <w:rPr>
          <w:rFonts w:ascii="David" w:hAnsi="David" w:cs="David"/>
          <w:color w:val="000000"/>
          <w:rtl/>
          <w:lang w:val="en-IL" w:eastAsia="en-US"/>
        </w:rPr>
        <w:t xml:space="preserve">משקף פתרונות ספציפיים לישראל אך גם את הכיוון הכללי אליו </w:t>
      </w:r>
      <w:r w:rsidR="00A10784">
        <w:rPr>
          <w:rFonts w:ascii="David" w:hAnsi="David" w:cs="David" w:hint="cs"/>
          <w:color w:val="000000"/>
          <w:rtl/>
          <w:lang w:val="en-IL" w:eastAsia="en-US"/>
        </w:rPr>
        <w:t>מתקדם</w:t>
      </w:r>
      <w:r w:rsidRPr="002F0EE0">
        <w:rPr>
          <w:rFonts w:ascii="David" w:hAnsi="David" w:cs="David"/>
          <w:color w:val="000000"/>
          <w:rtl/>
          <w:lang w:val="en-IL" w:eastAsia="en-US"/>
        </w:rPr>
        <w:t xml:space="preserve"> העולם לאחר ועידת גלזגו</w:t>
      </w:r>
      <w:r w:rsidR="00EF4871">
        <w:rPr>
          <w:rFonts w:ascii="David" w:hAnsi="David" w:cs="David" w:hint="cs"/>
          <w:color w:val="000000"/>
          <w:rtl/>
          <w:lang w:val="en-IL" w:eastAsia="en-US"/>
        </w:rPr>
        <w:t xml:space="preserve"> 2020</w:t>
      </w:r>
      <w:r w:rsidR="00EF4871" w:rsidRPr="0066096E">
        <w:rPr>
          <w:rStyle w:val="FootnoteReference"/>
          <w:rFonts w:ascii="David" w:hAnsi="David" w:cs="David"/>
          <w:rtl/>
          <w:lang w:val="en-IL" w:eastAsia="en-US"/>
        </w:rPr>
        <w:footnoteReference w:id="1"/>
      </w:r>
      <w:r w:rsidRPr="002F0EE0">
        <w:rPr>
          <w:rFonts w:ascii="David" w:hAnsi="David" w:cs="David"/>
          <w:rtl/>
          <w:lang w:val="en-IL" w:eastAsia="en-US"/>
        </w:rPr>
        <w:t>.</w:t>
      </w:r>
    </w:p>
    <w:p w14:paraId="454BFD83" w14:textId="77777777" w:rsidR="002F0EE0" w:rsidRPr="002F0EE0" w:rsidRDefault="002F0EE0" w:rsidP="00760E13">
      <w:pPr>
        <w:bidi w:val="0"/>
        <w:spacing w:line="360" w:lineRule="auto"/>
        <w:jc w:val="both"/>
        <w:rPr>
          <w:rFonts w:ascii="David" w:hAnsi="David" w:cs="David"/>
          <w:color w:val="000000"/>
          <w:lang w:eastAsia="en-US"/>
        </w:rPr>
      </w:pPr>
    </w:p>
    <w:p w14:paraId="0F495718" w14:textId="2F36AB95" w:rsidR="002F0EE0" w:rsidRPr="002F0EE0" w:rsidRDefault="002F0EE0" w:rsidP="002F0EE0">
      <w:pPr>
        <w:spacing w:line="360" w:lineRule="auto"/>
        <w:jc w:val="both"/>
        <w:rPr>
          <w:rFonts w:ascii="David" w:hAnsi="David" w:cs="David"/>
          <w:color w:val="000000"/>
          <w:lang w:val="en-IL" w:eastAsia="en-US"/>
        </w:rPr>
      </w:pPr>
      <w:r w:rsidRPr="002F0EE0">
        <w:rPr>
          <w:rFonts w:ascii="David" w:hAnsi="David" w:cs="David"/>
          <w:color w:val="000000"/>
          <w:rtl/>
          <w:lang w:val="en-IL" w:eastAsia="en-US"/>
        </w:rPr>
        <w:t>במסגרת העבודה</w:t>
      </w:r>
      <w:r w:rsidR="00FA67C9">
        <w:rPr>
          <w:rFonts w:ascii="David" w:hAnsi="David" w:cs="David" w:hint="cs"/>
          <w:color w:val="000000"/>
          <w:rtl/>
          <w:lang w:val="en-IL" w:eastAsia="en-US"/>
        </w:rPr>
        <w:t xml:space="preserve">, האיגוד ובניית </w:t>
      </w:r>
      <w:r w:rsidRPr="002F0EE0">
        <w:rPr>
          <w:rFonts w:ascii="David" w:hAnsi="David" w:cs="David"/>
          <w:color w:val="000000"/>
          <w:rtl/>
          <w:lang w:val="en-IL" w:eastAsia="en-US"/>
        </w:rPr>
        <w:t>תיק החקיקה שמנו דגש רב על שלושת העקרונות המרכזיים של תוכנית</w:t>
      </w:r>
      <w:r w:rsidR="00FA67C9">
        <w:rPr>
          <w:rFonts w:ascii="David" w:hAnsi="David" w:cs="David" w:hint="cs"/>
          <w:color w:val="000000"/>
          <w:rtl/>
          <w:lang w:val="en-IL" w:eastAsia="en-US"/>
        </w:rPr>
        <w:t xml:space="preserve"> ״שינוי כיוון״</w:t>
      </w:r>
      <w:r w:rsidRPr="002F0EE0">
        <w:rPr>
          <w:rFonts w:ascii="David" w:hAnsi="David" w:cs="David"/>
          <w:color w:val="000000"/>
          <w:rtl/>
          <w:lang w:val="en-IL" w:eastAsia="en-US"/>
        </w:rPr>
        <w:t xml:space="preserve"> </w:t>
      </w:r>
      <w:r w:rsidR="00A52C58">
        <w:rPr>
          <w:rFonts w:ascii="David" w:hAnsi="David" w:cs="David" w:hint="cs"/>
          <w:color w:val="000000"/>
          <w:rtl/>
          <w:lang w:val="en-IL" w:eastAsia="en-US"/>
        </w:rPr>
        <w:t xml:space="preserve">והם שימשו לנו </w:t>
      </w:r>
      <w:proofErr w:type="spellStart"/>
      <w:r w:rsidR="00A52C58">
        <w:rPr>
          <w:rFonts w:ascii="David" w:hAnsi="David" w:cs="David" w:hint="cs"/>
          <w:color w:val="000000"/>
          <w:rtl/>
          <w:lang w:val="en-IL" w:eastAsia="en-US"/>
        </w:rPr>
        <w:t>כ״מצפן</w:t>
      </w:r>
      <w:proofErr w:type="spellEnd"/>
      <w:r w:rsidR="00A52C58">
        <w:rPr>
          <w:rFonts w:ascii="David" w:hAnsi="David" w:cs="David" w:hint="cs"/>
          <w:color w:val="000000"/>
          <w:rtl/>
          <w:lang w:val="en-IL" w:eastAsia="en-US"/>
        </w:rPr>
        <w:t>״ בעבודתנו</w:t>
      </w:r>
      <w:r w:rsidRPr="002F0EE0">
        <w:rPr>
          <w:rFonts w:ascii="David" w:hAnsi="David" w:cs="David"/>
          <w:color w:val="000000"/>
          <w:rtl/>
          <w:lang w:val="en-IL" w:eastAsia="en-US"/>
        </w:rPr>
        <w:t>. החקיקה בתיק זה שמה דגש רב על תעסוקה ירוקה וחברתית</w:t>
      </w:r>
      <w:r w:rsidR="00FA67C9">
        <w:rPr>
          <w:rFonts w:ascii="David" w:hAnsi="David" w:cs="David" w:hint="cs"/>
          <w:color w:val="000000"/>
          <w:rtl/>
          <w:lang w:val="en-IL" w:eastAsia="en-US"/>
        </w:rPr>
        <w:t>-</w:t>
      </w:r>
      <w:r w:rsidRPr="002F0EE0">
        <w:rPr>
          <w:rFonts w:ascii="David" w:hAnsi="David" w:cs="David"/>
          <w:color w:val="000000"/>
          <w:rtl/>
          <w:lang w:val="en-IL" w:eastAsia="en-US"/>
        </w:rPr>
        <w:t xml:space="preserve"> בניית תשתיות ושינויים מבניים בתחום האנרגיה יוצרים עימם מקומות עבודה</w:t>
      </w:r>
      <w:r w:rsidR="00FA67C9">
        <w:rPr>
          <w:rFonts w:ascii="David" w:hAnsi="David" w:cs="David" w:hint="cs"/>
          <w:color w:val="000000"/>
          <w:rtl/>
          <w:lang w:val="en-IL" w:eastAsia="en-US"/>
        </w:rPr>
        <w:t xml:space="preserve"> באופן עקיף</w:t>
      </w:r>
      <w:r w:rsidRPr="002F0EE0">
        <w:rPr>
          <w:rFonts w:ascii="David" w:hAnsi="David" w:cs="David"/>
          <w:color w:val="000000"/>
          <w:rtl/>
          <w:lang w:val="en-IL" w:eastAsia="en-US"/>
        </w:rPr>
        <w:t xml:space="preserve">. כמו כן, העיקרון של מעבר צודק לכלכלה מקיימת (מדיניות של ביטחון חברתי וסביבתי) מתבטא בשימת דגש </w:t>
      </w:r>
      <w:r w:rsidR="00FA67C9">
        <w:rPr>
          <w:rFonts w:ascii="David" w:hAnsi="David" w:cs="David" w:hint="cs"/>
          <w:color w:val="000000"/>
          <w:rtl/>
          <w:lang w:val="en-IL" w:eastAsia="en-US"/>
        </w:rPr>
        <w:t xml:space="preserve">רב </w:t>
      </w:r>
      <w:r w:rsidRPr="002F0EE0">
        <w:rPr>
          <w:rFonts w:ascii="David" w:hAnsi="David" w:cs="David"/>
          <w:color w:val="000000"/>
          <w:rtl/>
          <w:lang w:val="en-IL" w:eastAsia="en-US"/>
        </w:rPr>
        <w:t xml:space="preserve">על </w:t>
      </w:r>
      <w:proofErr w:type="spellStart"/>
      <w:r w:rsidRPr="002F0EE0">
        <w:rPr>
          <w:rFonts w:ascii="David" w:hAnsi="David" w:cs="David"/>
          <w:color w:val="000000"/>
          <w:rtl/>
          <w:lang w:val="en-IL" w:eastAsia="en-US"/>
        </w:rPr>
        <w:t>סיבסוד</w:t>
      </w:r>
      <w:proofErr w:type="spellEnd"/>
      <w:r w:rsidRPr="002F0EE0">
        <w:rPr>
          <w:rFonts w:ascii="David" w:hAnsi="David" w:cs="David"/>
          <w:color w:val="000000"/>
          <w:rtl/>
          <w:lang w:val="en-IL" w:eastAsia="en-US"/>
        </w:rPr>
        <w:t xml:space="preserve"> והלוואות ככלי לעידוד מעבר </w:t>
      </w:r>
      <w:r w:rsidR="00FA67C9">
        <w:rPr>
          <w:rFonts w:ascii="David" w:hAnsi="David" w:cs="David" w:hint="cs"/>
          <w:color w:val="000000"/>
          <w:rtl/>
          <w:lang w:val="en-IL" w:eastAsia="en-US"/>
        </w:rPr>
        <w:t>מ</w:t>
      </w:r>
      <w:r w:rsidRPr="002F0EE0">
        <w:rPr>
          <w:rFonts w:ascii="David" w:hAnsi="David" w:cs="David"/>
          <w:color w:val="000000"/>
          <w:rtl/>
          <w:lang w:val="en-IL" w:eastAsia="en-US"/>
        </w:rPr>
        <w:t xml:space="preserve">תשתיות אנרגיה </w:t>
      </w:r>
      <w:proofErr w:type="spellStart"/>
      <w:r w:rsidRPr="002F0EE0">
        <w:rPr>
          <w:rFonts w:ascii="David" w:hAnsi="David" w:cs="David"/>
          <w:color w:val="000000"/>
          <w:rtl/>
          <w:lang w:val="en-IL" w:eastAsia="en-US"/>
        </w:rPr>
        <w:t>פוסילית</w:t>
      </w:r>
      <w:proofErr w:type="spellEnd"/>
      <w:r w:rsidRPr="002F0EE0">
        <w:rPr>
          <w:rFonts w:ascii="David" w:hAnsi="David" w:cs="David"/>
          <w:color w:val="000000"/>
          <w:rtl/>
          <w:lang w:val="en-IL" w:eastAsia="en-US"/>
        </w:rPr>
        <w:t xml:space="preserve"> למתחדש</w:t>
      </w:r>
      <w:r w:rsidR="00FA67C9">
        <w:rPr>
          <w:rFonts w:ascii="David" w:hAnsi="David" w:cs="David" w:hint="cs"/>
          <w:color w:val="000000"/>
          <w:rtl/>
          <w:lang w:val="en-IL" w:eastAsia="en-US"/>
        </w:rPr>
        <w:t>ת</w:t>
      </w:r>
      <w:r w:rsidRPr="002F0EE0">
        <w:rPr>
          <w:rFonts w:ascii="David" w:hAnsi="David" w:cs="David"/>
          <w:color w:val="000000"/>
          <w:rtl/>
          <w:lang w:val="en-IL" w:eastAsia="en-US"/>
        </w:rPr>
        <w:t>. לבסוף, בתיק החקיקה מתבטא עיקרון הסולידריות החברתית ובניית קהילות חזקות בחשיבה על מבנה החקיקה אשר מיועדת לקהל יעד רחב</w:t>
      </w:r>
      <w:r w:rsidR="00FA67C9">
        <w:rPr>
          <w:rFonts w:ascii="David" w:hAnsi="David" w:cs="David" w:hint="cs"/>
          <w:color w:val="000000"/>
          <w:rtl/>
          <w:lang w:val="en-IL" w:eastAsia="en-US"/>
        </w:rPr>
        <w:t>,</w:t>
      </w:r>
      <w:r w:rsidRPr="002F0EE0">
        <w:rPr>
          <w:rFonts w:ascii="David" w:hAnsi="David" w:cs="David"/>
          <w:color w:val="000000"/>
          <w:rtl/>
          <w:lang w:val="en-IL" w:eastAsia="en-US"/>
        </w:rPr>
        <w:t xml:space="preserve"> תוך מתן דגש על מנעד סוציו-אקונומי רחב ומתן מענה הן ליחידים בעלי יכולת כלכלית נמוכה והן לרשויות מקומיות בעלות אמצעים דלים. </w:t>
      </w:r>
    </w:p>
    <w:p w14:paraId="0B9EF8A8" w14:textId="77777777" w:rsidR="002F0EE0" w:rsidRPr="002F0EE0" w:rsidRDefault="002F0EE0" w:rsidP="002F0EE0">
      <w:pPr>
        <w:bidi w:val="0"/>
        <w:spacing w:line="360" w:lineRule="auto"/>
        <w:jc w:val="both"/>
        <w:rPr>
          <w:rFonts w:ascii="David" w:hAnsi="David" w:cs="David"/>
          <w:color w:val="000000"/>
          <w:rtl/>
          <w:lang w:val="en-IL" w:eastAsia="en-US"/>
        </w:rPr>
      </w:pPr>
    </w:p>
    <w:p w14:paraId="6CB5FCB3" w14:textId="45432D89" w:rsidR="002F0EE0" w:rsidRPr="002F0EE0" w:rsidRDefault="002F0EE0" w:rsidP="002F0EE0">
      <w:pPr>
        <w:spacing w:line="360" w:lineRule="auto"/>
        <w:jc w:val="both"/>
        <w:rPr>
          <w:rFonts w:ascii="David" w:hAnsi="David" w:cs="David"/>
          <w:color w:val="000000"/>
          <w:lang w:val="en-IL" w:eastAsia="en-US"/>
        </w:rPr>
      </w:pPr>
      <w:r w:rsidRPr="002F0EE0">
        <w:rPr>
          <w:rFonts w:ascii="David" w:hAnsi="David" w:cs="David"/>
          <w:color w:val="000000"/>
          <w:rtl/>
          <w:lang w:val="en-IL" w:eastAsia="en-US"/>
        </w:rPr>
        <w:t>בטרם התחלנו ב</w:t>
      </w:r>
      <w:r w:rsidR="007437CF">
        <w:rPr>
          <w:rFonts w:ascii="David" w:hAnsi="David" w:cs="David" w:hint="cs"/>
          <w:color w:val="000000"/>
          <w:rtl/>
          <w:lang w:val="en-IL" w:eastAsia="en-US"/>
        </w:rPr>
        <w:t>כתיבת התיק</w:t>
      </w:r>
      <w:r w:rsidRPr="002F0EE0">
        <w:rPr>
          <w:rFonts w:ascii="David" w:hAnsi="David" w:cs="David"/>
          <w:color w:val="000000"/>
          <w:rtl/>
          <w:lang w:val="en-IL" w:eastAsia="en-US"/>
        </w:rPr>
        <w:t xml:space="preserve">, ערכנו פגישות מקצועיות עם הגורמים </w:t>
      </w:r>
      <w:proofErr w:type="spellStart"/>
      <w:r w:rsidRPr="002F0EE0">
        <w:rPr>
          <w:rFonts w:ascii="David" w:hAnsi="David" w:cs="David"/>
          <w:color w:val="000000"/>
          <w:rtl/>
          <w:lang w:val="en-IL" w:eastAsia="en-US"/>
        </w:rPr>
        <w:t>הרלוונטי</w:t>
      </w:r>
      <w:r w:rsidR="00894A59">
        <w:rPr>
          <w:rFonts w:ascii="David" w:hAnsi="David" w:cs="David" w:hint="cs"/>
          <w:color w:val="000000"/>
          <w:rtl/>
          <w:lang w:val="en-IL" w:eastAsia="en-US"/>
        </w:rPr>
        <w:t>ם</w:t>
      </w:r>
      <w:proofErr w:type="spellEnd"/>
      <w:r w:rsidR="00894A59">
        <w:rPr>
          <w:rFonts w:ascii="David" w:hAnsi="David" w:cs="David" w:hint="cs"/>
          <w:color w:val="000000"/>
          <w:rtl/>
          <w:lang w:val="en-IL" w:eastAsia="en-US"/>
        </w:rPr>
        <w:t>, ביניה</w:t>
      </w:r>
      <w:r w:rsidR="00894A59">
        <w:rPr>
          <w:rFonts w:ascii="David" w:hAnsi="David" w:cs="David" w:hint="eastAsia"/>
          <w:color w:val="000000"/>
          <w:rtl/>
          <w:lang w:val="en-IL" w:eastAsia="en-US"/>
        </w:rPr>
        <w:t>ם</w:t>
      </w:r>
      <w:r w:rsidR="00894A59">
        <w:rPr>
          <w:rFonts w:ascii="David" w:hAnsi="David" w:cs="David" w:hint="cs"/>
          <w:color w:val="000000"/>
          <w:rtl/>
          <w:lang w:val="en-IL" w:eastAsia="en-US"/>
        </w:rPr>
        <w:t xml:space="preserve">: </w:t>
      </w:r>
      <w:r w:rsidRPr="002F0EE0">
        <w:rPr>
          <w:rFonts w:ascii="David" w:hAnsi="David" w:cs="David"/>
          <w:color w:val="000000"/>
          <w:rtl/>
          <w:lang w:val="en-IL" w:eastAsia="en-US"/>
        </w:rPr>
        <w:t xml:space="preserve">צוות </w:t>
      </w:r>
      <w:r w:rsidRPr="002F0EE0">
        <w:rPr>
          <w:rFonts w:ascii="David" w:hAnsi="David" w:cs="David"/>
          <w:color w:val="000000"/>
          <w:lang w:val="en-IL" w:eastAsia="en-US"/>
        </w:rPr>
        <w:t>NZO</w:t>
      </w:r>
      <w:r w:rsidRPr="002F0EE0">
        <w:rPr>
          <w:rFonts w:ascii="David" w:hAnsi="David" w:cs="David"/>
          <w:color w:val="000000"/>
          <w:rtl/>
          <w:lang w:val="en-IL" w:eastAsia="en-US"/>
        </w:rPr>
        <w:t xml:space="preserve"> בהובלת רם עמר; איתן פרנס, מנכ"ל איגוד החברות לאנרגיה ירוקה לישראל; אנשי מפתח רלוונטיים במשרד האנרגיה וראש תחום אנרגיות מתחדשות, איציק </w:t>
      </w:r>
      <w:proofErr w:type="spellStart"/>
      <w:r w:rsidRPr="002F0EE0">
        <w:rPr>
          <w:rFonts w:ascii="David" w:hAnsi="David" w:cs="David"/>
          <w:color w:val="000000"/>
          <w:rtl/>
          <w:lang w:val="en-IL" w:eastAsia="en-US"/>
        </w:rPr>
        <w:t>יונסי</w:t>
      </w:r>
      <w:proofErr w:type="spellEnd"/>
      <w:r w:rsidRPr="002F0EE0">
        <w:rPr>
          <w:rFonts w:ascii="David" w:hAnsi="David" w:cs="David"/>
          <w:color w:val="000000"/>
          <w:rtl/>
          <w:lang w:val="en-IL" w:eastAsia="en-US"/>
        </w:rPr>
        <w:t>. בנוסף, ביצענו מחקר מקיף בנוגע לתחום</w:t>
      </w:r>
      <w:r w:rsidR="00894A59">
        <w:rPr>
          <w:rFonts w:ascii="David" w:hAnsi="David" w:cs="David" w:hint="cs"/>
          <w:color w:val="000000"/>
          <w:rtl/>
          <w:lang w:val="en-IL" w:eastAsia="en-US"/>
        </w:rPr>
        <w:t>-</w:t>
      </w:r>
      <w:r w:rsidRPr="002F0EE0">
        <w:rPr>
          <w:rFonts w:ascii="David" w:hAnsi="David" w:cs="David"/>
          <w:color w:val="000000"/>
          <w:rtl/>
          <w:lang w:val="en-IL" w:eastAsia="en-US"/>
        </w:rPr>
        <w:t xml:space="preserve"> החל מחקיקה קיימת,</w:t>
      </w:r>
      <w:r w:rsidR="00894A59">
        <w:rPr>
          <w:rFonts w:ascii="David" w:hAnsi="David" w:cs="David" w:hint="cs"/>
          <w:color w:val="000000"/>
          <w:rtl/>
          <w:lang w:val="en-IL" w:eastAsia="en-US"/>
        </w:rPr>
        <w:t xml:space="preserve"> הצעות חוק שהוגשו על שולחן הכנסת בעבר,</w:t>
      </w:r>
      <w:r w:rsidRPr="002F0EE0">
        <w:rPr>
          <w:rFonts w:ascii="David" w:hAnsi="David" w:cs="David"/>
          <w:color w:val="000000"/>
          <w:rtl/>
          <w:lang w:val="en-IL" w:eastAsia="en-US"/>
        </w:rPr>
        <w:t xml:space="preserve"> תוכניות עתידיות, ניירות מדיניות </w:t>
      </w:r>
      <w:r w:rsidR="00894A59">
        <w:rPr>
          <w:rFonts w:ascii="David" w:hAnsi="David" w:cs="David" w:hint="cs"/>
          <w:color w:val="000000"/>
          <w:rtl/>
          <w:lang w:val="en-IL" w:eastAsia="en-US"/>
        </w:rPr>
        <w:t xml:space="preserve">ואף </w:t>
      </w:r>
      <w:r w:rsidRPr="002F0EE0">
        <w:rPr>
          <w:rFonts w:ascii="David" w:hAnsi="David" w:cs="David"/>
          <w:color w:val="000000"/>
          <w:rtl/>
          <w:lang w:val="en-IL" w:eastAsia="en-US"/>
        </w:rPr>
        <w:t>טורי דעה וכתבות חדשותיות. </w:t>
      </w:r>
    </w:p>
    <w:p w14:paraId="1CAC5DA9" w14:textId="77777777" w:rsidR="002F0EE0" w:rsidRPr="002F0EE0" w:rsidRDefault="002F0EE0" w:rsidP="002F0EE0">
      <w:pPr>
        <w:bidi w:val="0"/>
        <w:spacing w:line="360" w:lineRule="auto"/>
        <w:jc w:val="both"/>
        <w:rPr>
          <w:rFonts w:ascii="David" w:hAnsi="David" w:cs="David"/>
          <w:color w:val="000000"/>
          <w:rtl/>
          <w:lang w:val="en-IL" w:eastAsia="en-US"/>
        </w:rPr>
      </w:pPr>
    </w:p>
    <w:p w14:paraId="68DC6F46" w14:textId="3B2AF5BC" w:rsidR="002F0EE0" w:rsidRPr="002F0EE0" w:rsidRDefault="002F0EE0" w:rsidP="001F4191">
      <w:pPr>
        <w:spacing w:line="360" w:lineRule="auto"/>
        <w:jc w:val="both"/>
        <w:rPr>
          <w:rFonts w:ascii="David" w:hAnsi="David" w:cs="David"/>
          <w:color w:val="000000"/>
          <w:rtl/>
          <w:lang w:val="en-IL" w:eastAsia="en-US"/>
        </w:rPr>
      </w:pPr>
      <w:r w:rsidRPr="002F0EE0">
        <w:rPr>
          <w:rFonts w:ascii="David" w:hAnsi="David" w:cs="David"/>
          <w:color w:val="000000"/>
          <w:rtl/>
          <w:lang w:val="en-IL" w:eastAsia="en-US"/>
        </w:rPr>
        <w:t xml:space="preserve">לאחר המחקר, עבודת הצוות התחלקה לשלושה תת תחומים עיקריים - </w:t>
      </w:r>
      <w:r w:rsidRPr="002F0EE0">
        <w:rPr>
          <w:rFonts w:ascii="David" w:hAnsi="David" w:cs="David"/>
          <w:color w:val="000000"/>
          <w:u w:val="single"/>
          <w:rtl/>
          <w:lang w:val="en-IL" w:eastAsia="en-US"/>
        </w:rPr>
        <w:t>אנרגיה מתחדשת</w:t>
      </w:r>
      <w:r w:rsidRPr="002F0EE0">
        <w:rPr>
          <w:rFonts w:ascii="David" w:hAnsi="David" w:cs="David"/>
          <w:color w:val="000000"/>
          <w:rtl/>
          <w:lang w:val="en-IL" w:eastAsia="en-US"/>
        </w:rPr>
        <w:t xml:space="preserve">, </w:t>
      </w:r>
      <w:r w:rsidRPr="002F0EE0">
        <w:rPr>
          <w:rFonts w:ascii="David" w:hAnsi="David" w:cs="David"/>
          <w:color w:val="000000"/>
          <w:u w:val="single"/>
          <w:rtl/>
          <w:lang w:val="en-IL" w:eastAsia="en-US"/>
        </w:rPr>
        <w:t>חסכון באנרגיה</w:t>
      </w:r>
      <w:r w:rsidRPr="002F0EE0">
        <w:rPr>
          <w:rFonts w:ascii="David" w:hAnsi="David" w:cs="David"/>
          <w:color w:val="000000"/>
          <w:rtl/>
          <w:lang w:val="en-IL" w:eastAsia="en-US"/>
        </w:rPr>
        <w:t xml:space="preserve"> ו</w:t>
      </w:r>
      <w:r w:rsidRPr="002F0EE0">
        <w:rPr>
          <w:rFonts w:ascii="David" w:hAnsi="David" w:cs="David"/>
          <w:color w:val="000000"/>
          <w:u w:val="single"/>
          <w:rtl/>
          <w:lang w:val="en-IL" w:eastAsia="en-US"/>
        </w:rPr>
        <w:t>מניעת פרויקטים מזהמים</w:t>
      </w:r>
      <w:r w:rsidRPr="002F0EE0">
        <w:rPr>
          <w:rFonts w:ascii="David" w:hAnsi="David" w:cs="David"/>
          <w:color w:val="000000"/>
          <w:rtl/>
          <w:lang w:val="en-IL" w:eastAsia="en-US"/>
        </w:rPr>
        <w:t>. בתת תחום אנרגיה מתחדשת עסקנו בקידום המעבר לייצור חשמל ממקורות אנרגיה מתחדשים תוך שחרור חסמים ועידוד פתרונות יעילים אנרגטית.  בתת תחום חסכון באנרגיה חיפשנו דרכים לבטל חקיקה מיושנת אשר אינה תואמת את השאיפות האנרגטיות העדכניות של ישראל</w:t>
      </w:r>
      <w:r w:rsidR="001F4191">
        <w:rPr>
          <w:rFonts w:ascii="David" w:hAnsi="David" w:cs="David" w:hint="cs"/>
          <w:color w:val="000000"/>
          <w:rtl/>
          <w:lang w:val="en-IL" w:eastAsia="en-US"/>
        </w:rPr>
        <w:t xml:space="preserve"> ובתת תחום מניעת פרויקטים מזהמים ביצענו</w:t>
      </w:r>
      <w:r w:rsidRPr="002F0EE0">
        <w:rPr>
          <w:rFonts w:ascii="David" w:hAnsi="David" w:cs="David"/>
          <w:color w:val="000000"/>
          <w:rtl/>
          <w:lang w:val="en-IL" w:eastAsia="en-US"/>
        </w:rPr>
        <w:t xml:space="preserve"> שינויי חקיקה שתכליתם מניעת אסונות אקולוגיים עתידיים</w:t>
      </w:r>
      <w:r w:rsidR="001F4191">
        <w:rPr>
          <w:rFonts w:ascii="David" w:hAnsi="David" w:cs="David" w:hint="cs"/>
          <w:color w:val="000000"/>
          <w:rtl/>
          <w:lang w:val="en-IL" w:eastAsia="en-US"/>
        </w:rPr>
        <w:t xml:space="preserve">, </w:t>
      </w:r>
      <w:r w:rsidR="001F4191" w:rsidRPr="002F0EE0">
        <w:rPr>
          <w:rFonts w:ascii="David" w:hAnsi="David" w:cs="David"/>
          <w:color w:val="000000"/>
          <w:rtl/>
          <w:lang w:val="en-IL" w:eastAsia="en-US"/>
        </w:rPr>
        <w:t>בעקבות האסונות האקולוגיים שפקדו את ישראל בשנה האחרונה</w:t>
      </w:r>
      <w:r w:rsidR="001F4191">
        <w:rPr>
          <w:rFonts w:ascii="David" w:hAnsi="David" w:cs="David" w:hint="cs"/>
          <w:color w:val="000000"/>
          <w:rtl/>
          <w:lang w:val="en-IL" w:eastAsia="en-US"/>
        </w:rPr>
        <w:t>.</w:t>
      </w:r>
      <w:r w:rsidRPr="002F0EE0">
        <w:rPr>
          <w:rFonts w:ascii="David" w:hAnsi="David" w:cs="David"/>
          <w:color w:val="000000"/>
          <w:rtl/>
          <w:lang w:val="en-IL" w:eastAsia="en-US"/>
        </w:rPr>
        <w:t xml:space="preserve"> </w:t>
      </w:r>
    </w:p>
    <w:p w14:paraId="7BC807A6" w14:textId="77777777" w:rsidR="002F0EE0" w:rsidRPr="002F0EE0" w:rsidRDefault="002F0EE0" w:rsidP="002F0EE0">
      <w:pPr>
        <w:bidi w:val="0"/>
        <w:spacing w:line="360" w:lineRule="auto"/>
        <w:jc w:val="both"/>
        <w:rPr>
          <w:rFonts w:ascii="David" w:hAnsi="David" w:cs="David"/>
          <w:color w:val="000000"/>
          <w:rtl/>
          <w:lang w:val="en-IL" w:eastAsia="en-US"/>
        </w:rPr>
      </w:pPr>
    </w:p>
    <w:p w14:paraId="2C165AAA" w14:textId="2B0CD537" w:rsidR="002F0EE0" w:rsidRPr="002F0EE0" w:rsidRDefault="002F0EE0" w:rsidP="00B66751">
      <w:pPr>
        <w:spacing w:line="360" w:lineRule="auto"/>
        <w:jc w:val="both"/>
        <w:rPr>
          <w:rFonts w:ascii="David" w:hAnsi="David" w:cs="David"/>
          <w:color w:val="000000"/>
          <w:rtl/>
          <w:lang w:val="en-IL" w:eastAsia="en-US"/>
        </w:rPr>
      </w:pPr>
      <w:r w:rsidRPr="002F0EE0">
        <w:rPr>
          <w:rFonts w:ascii="David" w:hAnsi="David" w:cs="David"/>
          <w:b/>
          <w:bCs/>
          <w:color w:val="000000"/>
          <w:rtl/>
          <w:lang w:val="en-IL" w:eastAsia="en-US"/>
        </w:rPr>
        <w:t>חסכון באנרגיה</w:t>
      </w:r>
      <w:r w:rsidR="00B66751">
        <w:rPr>
          <w:rFonts w:ascii="David" w:hAnsi="David" w:cs="David" w:hint="cs"/>
          <w:color w:val="000000"/>
          <w:rtl/>
          <w:lang w:val="en-IL" w:eastAsia="en-US"/>
        </w:rPr>
        <w:t xml:space="preserve">: </w:t>
      </w:r>
      <w:r w:rsidRPr="002F0EE0">
        <w:rPr>
          <w:rFonts w:ascii="David" w:hAnsi="David" w:cs="David"/>
          <w:color w:val="000000"/>
          <w:rtl/>
          <w:lang w:val="en-IL" w:eastAsia="en-US"/>
        </w:rPr>
        <w:t>מסגרת החקיקה מתבססת על מפת הדרכים שהניח משרד האנרגיה למשק דל פחמן עד שנת 2050</w:t>
      </w:r>
      <w:r w:rsidR="00B8169E" w:rsidRPr="00577695">
        <w:rPr>
          <w:rStyle w:val="FootnoteReference"/>
          <w:rFonts w:ascii="David" w:hAnsi="David" w:cs="David"/>
          <w:color w:val="000000"/>
          <w:rtl/>
          <w:lang w:val="en-IL" w:eastAsia="en-US"/>
        </w:rPr>
        <w:footnoteReference w:id="2"/>
      </w:r>
      <w:r w:rsidRPr="002F0EE0">
        <w:rPr>
          <w:rFonts w:ascii="David" w:hAnsi="David" w:cs="David"/>
          <w:color w:val="000000"/>
          <w:rtl/>
          <w:lang w:val="en-IL" w:eastAsia="en-US"/>
        </w:rPr>
        <w:t xml:space="preserve"> וכן יעדי המדיניות שהציב המשרד לעצמו עד שנת</w:t>
      </w:r>
      <w:r w:rsidR="004B2695">
        <w:rPr>
          <w:rFonts w:ascii="David" w:hAnsi="David" w:cs="David" w:hint="cs"/>
          <w:color w:val="000000"/>
          <w:rtl/>
          <w:lang w:val="en-IL" w:eastAsia="en-US"/>
        </w:rPr>
        <w:t xml:space="preserve"> 2030</w:t>
      </w:r>
      <w:r w:rsidR="00724AE0">
        <w:rPr>
          <w:rStyle w:val="FootnoteReference"/>
          <w:color w:val="000000"/>
          <w:rtl/>
          <w:lang w:val="en-IL" w:eastAsia="en-US"/>
        </w:rPr>
        <w:footnoteReference w:id="3"/>
      </w:r>
      <w:r w:rsidRPr="002F0EE0">
        <w:rPr>
          <w:rFonts w:ascii="David" w:hAnsi="David" w:cs="David"/>
          <w:color w:val="000000"/>
          <w:rtl/>
          <w:lang w:val="en-IL" w:eastAsia="en-US"/>
        </w:rPr>
        <w:t>. החקיקה נוגעת בעיקרה לאגף הבנייה</w:t>
      </w:r>
      <w:r w:rsidR="00A905AC">
        <w:rPr>
          <w:rFonts w:ascii="David" w:hAnsi="David" w:cs="David" w:hint="cs"/>
          <w:color w:val="000000"/>
          <w:rtl/>
          <w:lang w:val="en-IL" w:eastAsia="en-US"/>
        </w:rPr>
        <w:t>, תחום ש</w:t>
      </w:r>
      <w:r w:rsidRPr="002F0EE0">
        <w:rPr>
          <w:rFonts w:ascii="David" w:hAnsi="David" w:cs="David"/>
          <w:color w:val="000000"/>
          <w:rtl/>
          <w:lang w:val="en-IL" w:eastAsia="en-US"/>
        </w:rPr>
        <w:t xml:space="preserve">נמצא כבעל הפוטנציאל הרב ביותר להתייעלות אנרגטית אשר תהיה בעלת השפעה מקסימלית על היעדים. </w:t>
      </w:r>
    </w:p>
    <w:p w14:paraId="70A0F20A" w14:textId="77777777" w:rsidR="002F0EE0" w:rsidRPr="002F0EE0" w:rsidRDefault="002F0EE0" w:rsidP="002F0EE0">
      <w:pPr>
        <w:bidi w:val="0"/>
        <w:spacing w:line="360" w:lineRule="auto"/>
        <w:jc w:val="both"/>
        <w:rPr>
          <w:rFonts w:ascii="David" w:hAnsi="David" w:cs="David"/>
          <w:color w:val="000000"/>
          <w:rtl/>
          <w:lang w:val="en-IL" w:eastAsia="en-US"/>
        </w:rPr>
      </w:pPr>
    </w:p>
    <w:p w14:paraId="69725201" w14:textId="28EDF1F6" w:rsidR="002F0EE0" w:rsidRPr="002F0EE0" w:rsidRDefault="002F0EE0" w:rsidP="002F0EE0">
      <w:pPr>
        <w:spacing w:line="360" w:lineRule="auto"/>
        <w:jc w:val="both"/>
        <w:rPr>
          <w:rFonts w:ascii="David" w:hAnsi="David" w:cs="David"/>
          <w:color w:val="000000"/>
          <w:lang w:val="en-IL" w:eastAsia="en-US"/>
        </w:rPr>
      </w:pPr>
      <w:r w:rsidRPr="002F0EE0">
        <w:rPr>
          <w:rFonts w:ascii="David" w:hAnsi="David" w:cs="David"/>
          <w:color w:val="000000"/>
          <w:rtl/>
          <w:lang w:val="en-IL" w:eastAsia="en-US"/>
        </w:rPr>
        <w:t xml:space="preserve">בעוד </w:t>
      </w:r>
      <w:proofErr w:type="spellStart"/>
      <w:r w:rsidRPr="002F0EE0">
        <w:rPr>
          <w:rFonts w:ascii="David" w:hAnsi="David" w:cs="David"/>
          <w:color w:val="000000"/>
          <w:rtl/>
          <w:lang w:val="en-IL" w:eastAsia="en-US"/>
        </w:rPr>
        <w:t>שב</w:t>
      </w:r>
      <w:r w:rsidR="00A905AC">
        <w:rPr>
          <w:rFonts w:ascii="David" w:hAnsi="David" w:cs="David" w:hint="cs"/>
          <w:color w:val="000000"/>
          <w:rtl/>
          <w:lang w:val="en-IL" w:eastAsia="en-US"/>
        </w:rPr>
        <w:t>״</w:t>
      </w:r>
      <w:r w:rsidRPr="002F0EE0">
        <w:rPr>
          <w:rFonts w:ascii="David" w:hAnsi="David" w:cs="David"/>
          <w:color w:val="000000"/>
          <w:rtl/>
          <w:lang w:val="en-IL" w:eastAsia="en-US"/>
        </w:rPr>
        <w:t>הצעת</w:t>
      </w:r>
      <w:proofErr w:type="spellEnd"/>
      <w:r w:rsidRPr="002F0EE0">
        <w:rPr>
          <w:rFonts w:ascii="David" w:hAnsi="David" w:cs="David"/>
          <w:color w:val="000000"/>
          <w:rtl/>
          <w:lang w:val="en-IL" w:eastAsia="en-US"/>
        </w:rPr>
        <w:t xml:space="preserve"> חוק בנייה מאופסת</w:t>
      </w:r>
      <w:r w:rsidR="00A905AC">
        <w:rPr>
          <w:rFonts w:ascii="David" w:hAnsi="David" w:cs="David" w:hint="cs"/>
          <w:color w:val="000000"/>
          <w:rtl/>
          <w:lang w:val="en-IL" w:eastAsia="en-US"/>
        </w:rPr>
        <w:t>״</w:t>
      </w:r>
      <w:r w:rsidRPr="002F0EE0">
        <w:rPr>
          <w:rFonts w:ascii="David" w:hAnsi="David" w:cs="David"/>
          <w:color w:val="000000"/>
          <w:rtl/>
          <w:lang w:val="en-IL" w:eastAsia="en-US"/>
        </w:rPr>
        <w:t xml:space="preserve"> </w:t>
      </w:r>
      <w:proofErr w:type="spellStart"/>
      <w:r w:rsidRPr="002F0EE0">
        <w:rPr>
          <w:rFonts w:ascii="David" w:hAnsi="David" w:cs="David"/>
          <w:color w:val="000000"/>
          <w:rtl/>
          <w:lang w:val="en-IL" w:eastAsia="en-US"/>
        </w:rPr>
        <w:t>וב</w:t>
      </w:r>
      <w:r w:rsidR="00A905AC">
        <w:rPr>
          <w:rFonts w:ascii="David" w:hAnsi="David" w:cs="David" w:hint="cs"/>
          <w:color w:val="000000"/>
          <w:rtl/>
          <w:lang w:val="en-IL" w:eastAsia="en-US"/>
        </w:rPr>
        <w:t>״</w:t>
      </w:r>
      <w:r w:rsidRPr="002F0EE0">
        <w:rPr>
          <w:rFonts w:ascii="David" w:hAnsi="David" w:cs="David"/>
          <w:color w:val="000000"/>
          <w:rtl/>
          <w:lang w:val="en-IL" w:eastAsia="en-US"/>
        </w:rPr>
        <w:t>הצעת</w:t>
      </w:r>
      <w:proofErr w:type="spellEnd"/>
      <w:r w:rsidRPr="002F0EE0">
        <w:rPr>
          <w:rFonts w:ascii="David" w:hAnsi="David" w:cs="David"/>
          <w:color w:val="000000"/>
          <w:rtl/>
          <w:lang w:val="en-IL" w:eastAsia="en-US"/>
        </w:rPr>
        <w:t xml:space="preserve"> חוק חופש המידע האנרגטי</w:t>
      </w:r>
      <w:r w:rsidR="00A905AC">
        <w:rPr>
          <w:rFonts w:ascii="David" w:hAnsi="David" w:cs="David" w:hint="cs"/>
          <w:color w:val="000000"/>
          <w:rtl/>
          <w:lang w:val="en-IL" w:eastAsia="en-US"/>
        </w:rPr>
        <w:t>״</w:t>
      </w:r>
      <w:r w:rsidRPr="002F0EE0">
        <w:rPr>
          <w:rFonts w:ascii="David" w:hAnsi="David" w:cs="David"/>
          <w:color w:val="000000"/>
          <w:rtl/>
          <w:lang w:val="en-IL" w:eastAsia="en-US"/>
        </w:rPr>
        <w:t xml:space="preserve"> משרד האנרגיה צפוי לתמוך ולקדם, בהצעת </w:t>
      </w:r>
      <w:r w:rsidR="00A905AC">
        <w:rPr>
          <w:rFonts w:ascii="David" w:hAnsi="David" w:cs="David" w:hint="cs"/>
          <w:color w:val="000000"/>
          <w:rtl/>
          <w:lang w:val="en-IL" w:eastAsia="en-US"/>
        </w:rPr>
        <w:t>חוק ״</w:t>
      </w:r>
      <w:r w:rsidRPr="002F0EE0">
        <w:rPr>
          <w:rFonts w:ascii="David" w:hAnsi="David" w:cs="David"/>
          <w:color w:val="000000"/>
          <w:rtl/>
          <w:lang w:val="en-IL" w:eastAsia="en-US"/>
        </w:rPr>
        <w:t xml:space="preserve">חוק התכנון והבנייה (תיקון מס' 102) (צמצום מערכות התקנת מערכות גפ"מ עד </w:t>
      </w:r>
      <w:r w:rsidRPr="002F0EE0">
        <w:rPr>
          <w:rFonts w:ascii="David" w:hAnsi="David" w:cs="David"/>
          <w:color w:val="000000"/>
          <w:rtl/>
          <w:lang w:val="en-IL" w:eastAsia="en-US"/>
        </w:rPr>
        <w:lastRenderedPageBreak/>
        <w:t>ביטולן)</w:t>
      </w:r>
      <w:r w:rsidR="00931936">
        <w:rPr>
          <w:rFonts w:ascii="David" w:hAnsi="David" w:cs="David" w:hint="cs"/>
          <w:color w:val="000000"/>
          <w:rtl/>
          <w:lang w:val="en-IL" w:eastAsia="en-US"/>
        </w:rPr>
        <w:t>״</w:t>
      </w:r>
      <w:r w:rsidRPr="002F0EE0">
        <w:rPr>
          <w:rFonts w:ascii="David" w:hAnsi="David" w:cs="David"/>
          <w:color w:val="000000"/>
          <w:rtl/>
          <w:lang w:val="en-IL" w:eastAsia="en-US"/>
        </w:rPr>
        <w:t xml:space="preserve"> צפוי משרד האנרגיה להתנגד בשל הסכמי הגז שנחתמו עם חברת "נובל </w:t>
      </w:r>
      <w:proofErr w:type="spellStart"/>
      <w:r w:rsidRPr="002F0EE0">
        <w:rPr>
          <w:rFonts w:ascii="David" w:hAnsi="David" w:cs="David"/>
          <w:color w:val="000000"/>
          <w:rtl/>
          <w:lang w:val="en-IL" w:eastAsia="en-US"/>
        </w:rPr>
        <w:t>אנרג'י</w:t>
      </w:r>
      <w:proofErr w:type="spellEnd"/>
      <w:r w:rsidRPr="002F0EE0">
        <w:rPr>
          <w:rFonts w:ascii="David" w:hAnsi="David" w:cs="David"/>
          <w:color w:val="000000"/>
          <w:rtl/>
          <w:lang w:val="en-IL" w:eastAsia="en-US"/>
        </w:rPr>
        <w:t xml:space="preserve">" ו"דלק אנרגיה" וכך גם משרדי ממשלה נוספים כגון משרד האוצר. התאחדות הקבלים צפויה להתנגד לחקיקה זאת בשל הדרישה לשנות את אופן הבנייה הקיים, להתאימו לתכני החקיקה וליידע את הצרכנים בשיקולים נוספים. אלה </w:t>
      </w:r>
      <w:r w:rsidR="00931936">
        <w:rPr>
          <w:rFonts w:ascii="David" w:hAnsi="David" w:cs="David" w:hint="cs"/>
          <w:color w:val="000000"/>
          <w:rtl/>
          <w:lang w:val="en-IL" w:eastAsia="en-US"/>
        </w:rPr>
        <w:t>עלולים לטעון</w:t>
      </w:r>
      <w:r w:rsidR="00482912">
        <w:rPr>
          <w:rFonts w:ascii="David" w:hAnsi="David" w:cs="David" w:hint="cs"/>
          <w:color w:val="000000"/>
          <w:rtl/>
          <w:lang w:val="en-IL" w:eastAsia="en-US"/>
        </w:rPr>
        <w:t xml:space="preserve"> </w:t>
      </w:r>
      <w:r w:rsidRPr="002F0EE0">
        <w:rPr>
          <w:rFonts w:ascii="David" w:hAnsi="David" w:cs="David"/>
          <w:color w:val="000000"/>
          <w:rtl/>
          <w:lang w:val="en-IL" w:eastAsia="en-US"/>
        </w:rPr>
        <w:t xml:space="preserve">כי החקיקה תעלה את יוקר המחייה בישראל בשל </w:t>
      </w:r>
      <w:r w:rsidR="00931936">
        <w:rPr>
          <w:rFonts w:ascii="David" w:hAnsi="David" w:cs="David" w:hint="cs"/>
          <w:color w:val="000000"/>
          <w:rtl/>
          <w:lang w:val="en-IL" w:eastAsia="en-US"/>
        </w:rPr>
        <w:t xml:space="preserve">העלות הגבוה של </w:t>
      </w:r>
      <w:r w:rsidRPr="002F0EE0">
        <w:rPr>
          <w:rFonts w:ascii="David" w:hAnsi="David" w:cs="David"/>
          <w:color w:val="000000"/>
          <w:rtl/>
          <w:lang w:val="en-IL" w:eastAsia="en-US"/>
        </w:rPr>
        <w:t xml:space="preserve">חומרי הבנייה </w:t>
      </w:r>
      <w:r w:rsidR="00931936">
        <w:rPr>
          <w:rFonts w:ascii="David" w:hAnsi="David" w:cs="David" w:hint="cs"/>
          <w:color w:val="000000"/>
          <w:rtl/>
          <w:lang w:val="en-IL" w:eastAsia="en-US"/>
        </w:rPr>
        <w:t>הנדרשים לשימוש בחקיקה</w:t>
      </w:r>
      <w:r w:rsidR="00482912">
        <w:rPr>
          <w:rFonts w:ascii="David" w:hAnsi="David" w:cs="David" w:hint="cs"/>
          <w:color w:val="000000"/>
          <w:rtl/>
          <w:lang w:val="en-IL" w:eastAsia="en-US"/>
        </w:rPr>
        <w:t xml:space="preserve">. למרות שטענה זו, </w:t>
      </w:r>
      <w:r w:rsidRPr="002F0EE0">
        <w:rPr>
          <w:rFonts w:ascii="David" w:hAnsi="David" w:cs="David"/>
          <w:color w:val="000000"/>
          <w:u w:val="single"/>
          <w:rtl/>
          <w:lang w:val="en-IL" w:eastAsia="en-US"/>
        </w:rPr>
        <w:t>המתווה לקידום הבנייה המאופסת בישראל</w:t>
      </w:r>
      <w:r w:rsidR="00482912">
        <w:rPr>
          <w:rStyle w:val="FootnoteReference"/>
          <w:color w:val="000000"/>
          <w:u w:val="single"/>
          <w:rtl/>
          <w:lang w:val="en-IL" w:eastAsia="en-US"/>
        </w:rPr>
        <w:footnoteReference w:id="4"/>
      </w:r>
      <w:r w:rsidRPr="002F0EE0">
        <w:rPr>
          <w:rFonts w:ascii="David" w:hAnsi="David" w:cs="David"/>
          <w:color w:val="000000"/>
          <w:rtl/>
          <w:lang w:val="en-IL" w:eastAsia="en-US"/>
        </w:rPr>
        <w:t xml:space="preserve"> שהוציא משרד האנרגיה </w:t>
      </w:r>
      <w:r w:rsidR="00482912">
        <w:rPr>
          <w:rFonts w:ascii="David" w:hAnsi="David" w:cs="David" w:hint="cs"/>
          <w:color w:val="000000"/>
          <w:rtl/>
          <w:lang w:val="en-IL" w:eastAsia="en-US"/>
        </w:rPr>
        <w:t xml:space="preserve">מראה לא מתקיימת עליית מחירים בעקבות שימוש בחומרי בנייה לשם בנייה מאופסת.  </w:t>
      </w:r>
    </w:p>
    <w:p w14:paraId="61C0F19D" w14:textId="77777777" w:rsidR="002F0EE0" w:rsidRPr="002F0EE0" w:rsidRDefault="002F0EE0" w:rsidP="002F0EE0">
      <w:pPr>
        <w:bidi w:val="0"/>
        <w:spacing w:line="360" w:lineRule="auto"/>
        <w:jc w:val="both"/>
        <w:rPr>
          <w:rFonts w:ascii="David" w:hAnsi="David" w:cs="David"/>
          <w:color w:val="000000"/>
          <w:rtl/>
          <w:lang w:val="en-IL" w:eastAsia="en-US"/>
        </w:rPr>
      </w:pPr>
    </w:p>
    <w:p w14:paraId="4201FA8A" w14:textId="534DC216" w:rsidR="002F0EE0" w:rsidRPr="002F0EE0" w:rsidRDefault="002F0EE0" w:rsidP="002F0EE0">
      <w:pPr>
        <w:spacing w:line="360" w:lineRule="auto"/>
        <w:jc w:val="both"/>
        <w:rPr>
          <w:rFonts w:ascii="David" w:hAnsi="David" w:cs="David"/>
          <w:color w:val="000000"/>
          <w:lang w:val="en-IL" w:eastAsia="en-US"/>
        </w:rPr>
      </w:pPr>
      <w:r w:rsidRPr="002F0EE0">
        <w:rPr>
          <w:rFonts w:ascii="David" w:hAnsi="David" w:cs="David"/>
          <w:color w:val="000000"/>
          <w:rtl/>
          <w:lang w:val="en-IL" w:eastAsia="en-US"/>
        </w:rPr>
        <w:t>בניגוד, ארגוני החברה האזרחית</w:t>
      </w:r>
      <w:r w:rsidR="00482912">
        <w:rPr>
          <w:rFonts w:ascii="David" w:hAnsi="David" w:cs="David" w:hint="cs"/>
          <w:color w:val="000000"/>
          <w:rtl/>
          <w:lang w:val="en-IL" w:eastAsia="en-US"/>
        </w:rPr>
        <w:t>,</w:t>
      </w:r>
      <w:r w:rsidRPr="002F0EE0">
        <w:rPr>
          <w:rFonts w:ascii="David" w:hAnsi="David" w:cs="David"/>
          <w:color w:val="000000"/>
          <w:rtl/>
          <w:lang w:val="en-IL" w:eastAsia="en-US"/>
        </w:rPr>
        <w:t xml:space="preserve"> כגון "אדם, טבע ודין", "פורום ה15" ודומיהם</w:t>
      </w:r>
      <w:r w:rsidR="00482912">
        <w:rPr>
          <w:rFonts w:ascii="David" w:hAnsi="David" w:cs="David" w:hint="cs"/>
          <w:color w:val="000000"/>
          <w:rtl/>
          <w:lang w:val="en-IL" w:eastAsia="en-US"/>
        </w:rPr>
        <w:t>,</w:t>
      </w:r>
      <w:r w:rsidRPr="002F0EE0">
        <w:rPr>
          <w:rFonts w:ascii="David" w:hAnsi="David" w:cs="David"/>
          <w:color w:val="000000"/>
          <w:rtl/>
          <w:lang w:val="en-IL" w:eastAsia="en-US"/>
        </w:rPr>
        <w:t xml:space="preserve"> צפויים לתמוך ב</w:t>
      </w:r>
      <w:r w:rsidR="00482912">
        <w:rPr>
          <w:rFonts w:ascii="David" w:hAnsi="David" w:cs="David" w:hint="cs"/>
          <w:color w:val="000000"/>
          <w:rtl/>
          <w:lang w:val="en-IL" w:eastAsia="en-US"/>
        </w:rPr>
        <w:t>חקיקה</w:t>
      </w:r>
      <w:r w:rsidRPr="002F0EE0">
        <w:rPr>
          <w:rFonts w:ascii="David" w:hAnsi="David" w:cs="David"/>
          <w:color w:val="000000"/>
          <w:rtl/>
          <w:lang w:val="en-IL" w:eastAsia="en-US"/>
        </w:rPr>
        <w:t xml:space="preserve"> ממגוון סיבות</w:t>
      </w:r>
      <w:r w:rsidR="00482912">
        <w:rPr>
          <w:rFonts w:ascii="David" w:hAnsi="David" w:cs="David" w:hint="cs"/>
          <w:color w:val="000000"/>
          <w:rtl/>
          <w:lang w:val="en-IL" w:eastAsia="en-US"/>
        </w:rPr>
        <w:t>:</w:t>
      </w:r>
      <w:r w:rsidRPr="002F0EE0">
        <w:rPr>
          <w:rFonts w:ascii="David" w:hAnsi="David" w:cs="David"/>
          <w:color w:val="000000"/>
          <w:rtl/>
          <w:lang w:val="en-IL" w:eastAsia="en-US"/>
        </w:rPr>
        <w:t xml:space="preserve"> החל </w:t>
      </w:r>
      <w:r w:rsidR="00482912">
        <w:rPr>
          <w:rFonts w:ascii="David" w:hAnsi="David" w:cs="David" w:hint="cs"/>
          <w:color w:val="000000"/>
          <w:rtl/>
          <w:lang w:val="en-IL" w:eastAsia="en-US"/>
        </w:rPr>
        <w:t>משיקולי איכות סביבה</w:t>
      </w:r>
      <w:r w:rsidRPr="002F0EE0">
        <w:rPr>
          <w:rFonts w:ascii="David" w:hAnsi="David" w:cs="David"/>
          <w:color w:val="000000"/>
          <w:rtl/>
          <w:lang w:val="en-IL" w:eastAsia="en-US"/>
        </w:rPr>
        <w:t xml:space="preserve"> ועד העלאת רמת החיים של האזרחים </w:t>
      </w:r>
      <w:r w:rsidR="00482912">
        <w:rPr>
          <w:rFonts w:ascii="David" w:hAnsi="David" w:cs="David" w:hint="cs"/>
          <w:color w:val="000000"/>
          <w:rtl/>
          <w:lang w:val="en-IL" w:eastAsia="en-US"/>
        </w:rPr>
        <w:t>שעתידה להתרחש בעקבות החקיקה</w:t>
      </w:r>
      <w:r w:rsidRPr="002F0EE0">
        <w:rPr>
          <w:rFonts w:ascii="David" w:hAnsi="David" w:cs="David"/>
          <w:color w:val="000000"/>
          <w:rtl/>
          <w:lang w:val="en-IL" w:eastAsia="en-US"/>
        </w:rPr>
        <w:t xml:space="preserve">. מבחינה פוליטית, </w:t>
      </w:r>
      <w:r w:rsidR="00482912">
        <w:rPr>
          <w:rFonts w:ascii="David" w:hAnsi="David" w:cs="David" w:hint="cs"/>
          <w:color w:val="000000"/>
          <w:rtl/>
          <w:lang w:val="en-IL" w:eastAsia="en-US"/>
        </w:rPr>
        <w:t>הן מפלגות השמאל</w:t>
      </w:r>
      <w:r w:rsidRPr="002F0EE0">
        <w:rPr>
          <w:rFonts w:ascii="David" w:hAnsi="David" w:cs="David"/>
          <w:color w:val="000000"/>
          <w:rtl/>
          <w:lang w:val="en-IL" w:eastAsia="en-US"/>
        </w:rPr>
        <w:t xml:space="preserve"> ו</w:t>
      </w:r>
      <w:r w:rsidR="00482912">
        <w:rPr>
          <w:rFonts w:ascii="David" w:hAnsi="David" w:cs="David" w:hint="cs"/>
          <w:color w:val="000000"/>
          <w:rtl/>
          <w:lang w:val="en-IL" w:eastAsia="en-US"/>
        </w:rPr>
        <w:t xml:space="preserve">הן מפלגות הימין עתידות לתמוך </w:t>
      </w:r>
      <w:r w:rsidRPr="002F0EE0">
        <w:rPr>
          <w:rFonts w:ascii="David" w:hAnsi="David" w:cs="David"/>
          <w:color w:val="000000"/>
          <w:rtl/>
          <w:lang w:val="en-IL" w:eastAsia="en-US"/>
        </w:rPr>
        <w:t xml:space="preserve">בתכנית החקיקה, כאשר </w:t>
      </w:r>
      <w:r w:rsidR="00482912">
        <w:rPr>
          <w:rFonts w:ascii="David" w:hAnsi="David" w:cs="David" w:hint="cs"/>
          <w:color w:val="000000"/>
          <w:rtl/>
          <w:lang w:val="en-IL" w:eastAsia="en-US"/>
        </w:rPr>
        <w:t>סביר כי הגורמים מהצד הימני של המפה הפוליטית</w:t>
      </w:r>
      <w:r w:rsidRPr="002F0EE0">
        <w:rPr>
          <w:rFonts w:ascii="David" w:hAnsi="David" w:cs="David"/>
          <w:color w:val="000000"/>
          <w:rtl/>
          <w:lang w:val="en-IL" w:eastAsia="en-US"/>
        </w:rPr>
        <w:t xml:space="preserve"> </w:t>
      </w:r>
      <w:r w:rsidR="00482912">
        <w:rPr>
          <w:rFonts w:ascii="David" w:hAnsi="David" w:cs="David" w:hint="cs"/>
          <w:color w:val="000000"/>
          <w:rtl/>
          <w:lang w:val="en-IL" w:eastAsia="en-US"/>
        </w:rPr>
        <w:t>ימשכו את</w:t>
      </w:r>
      <w:r w:rsidRPr="002F0EE0">
        <w:rPr>
          <w:rFonts w:ascii="David" w:hAnsi="David" w:cs="David"/>
          <w:color w:val="000000"/>
          <w:rtl/>
          <w:lang w:val="en-IL" w:eastAsia="en-US"/>
        </w:rPr>
        <w:t xml:space="preserve"> תמיכת</w:t>
      </w:r>
      <w:r w:rsidR="00482912">
        <w:rPr>
          <w:rFonts w:ascii="David" w:hAnsi="David" w:cs="David" w:hint="cs"/>
          <w:color w:val="000000"/>
          <w:rtl/>
          <w:lang w:val="en-IL" w:eastAsia="en-US"/>
        </w:rPr>
        <w:t>ם</w:t>
      </w:r>
      <w:r w:rsidRPr="002F0EE0">
        <w:rPr>
          <w:rFonts w:ascii="David" w:hAnsi="David" w:cs="David"/>
          <w:color w:val="000000"/>
          <w:rtl/>
          <w:lang w:val="en-IL" w:eastAsia="en-US"/>
        </w:rPr>
        <w:t xml:space="preserve"> בהצעת החוק הנוגעת למערכות </w:t>
      </w:r>
      <w:proofErr w:type="spellStart"/>
      <w:r w:rsidRPr="002F0EE0">
        <w:rPr>
          <w:rFonts w:ascii="David" w:hAnsi="David" w:cs="David"/>
          <w:color w:val="000000"/>
          <w:rtl/>
          <w:lang w:val="en-IL" w:eastAsia="en-US"/>
        </w:rPr>
        <w:t>הגפ"מ</w:t>
      </w:r>
      <w:proofErr w:type="spellEnd"/>
      <w:r w:rsidRPr="002F0EE0">
        <w:rPr>
          <w:rFonts w:ascii="David" w:hAnsi="David" w:cs="David"/>
          <w:color w:val="000000"/>
          <w:rtl/>
          <w:lang w:val="en-IL" w:eastAsia="en-US"/>
        </w:rPr>
        <w:t xml:space="preserve"> בשל</w:t>
      </w:r>
      <w:r w:rsidR="00482912">
        <w:rPr>
          <w:rFonts w:ascii="David" w:hAnsi="David" w:cs="David" w:hint="cs"/>
          <w:color w:val="000000"/>
          <w:rtl/>
          <w:lang w:val="en-IL" w:eastAsia="en-US"/>
        </w:rPr>
        <w:t xml:space="preserve"> היותה נוגדת</w:t>
      </w:r>
      <w:r w:rsidRPr="002F0EE0">
        <w:rPr>
          <w:rFonts w:ascii="David" w:hAnsi="David" w:cs="David"/>
          <w:color w:val="000000"/>
          <w:rtl/>
          <w:lang w:val="en-IL" w:eastAsia="en-US"/>
        </w:rPr>
        <w:t xml:space="preserve"> </w:t>
      </w:r>
      <w:r w:rsidR="00482912">
        <w:rPr>
          <w:rFonts w:ascii="David" w:hAnsi="David" w:cs="David" w:hint="cs"/>
          <w:color w:val="000000"/>
          <w:rtl/>
          <w:lang w:val="en-IL" w:eastAsia="en-US"/>
        </w:rPr>
        <w:t>ל</w:t>
      </w:r>
      <w:r w:rsidRPr="002F0EE0">
        <w:rPr>
          <w:rFonts w:ascii="David" w:hAnsi="David" w:cs="David"/>
          <w:color w:val="000000"/>
          <w:rtl/>
          <w:lang w:val="en-IL" w:eastAsia="en-US"/>
        </w:rPr>
        <w:t xml:space="preserve">הסכמי הגז. כדי להתגבר על השגות אלה יש להשיג תמיכה ציבורית רחבה בין אם שימוש במדיה החברתית באמצעות ארגוני החברה האזרחית או במדיה המסורתית באמצעות ההבנה שתכנית חקיקה זו תחסוך מהותית את ההוצאות </w:t>
      </w:r>
      <w:r w:rsidR="00003B36">
        <w:rPr>
          <w:rFonts w:ascii="David" w:hAnsi="David" w:cs="David" w:hint="cs"/>
          <w:color w:val="000000"/>
          <w:rtl/>
          <w:lang w:val="en-IL" w:eastAsia="en-US"/>
        </w:rPr>
        <w:t>משק הבית</w:t>
      </w:r>
      <w:r w:rsidRPr="002F0EE0">
        <w:rPr>
          <w:rFonts w:ascii="David" w:hAnsi="David" w:cs="David"/>
          <w:color w:val="000000"/>
          <w:rtl/>
          <w:lang w:val="en-IL" w:eastAsia="en-US"/>
        </w:rPr>
        <w:t xml:space="preserve"> </w:t>
      </w:r>
      <w:r w:rsidR="00003B36">
        <w:rPr>
          <w:rFonts w:ascii="David" w:hAnsi="David" w:cs="David" w:hint="cs"/>
          <w:color w:val="000000"/>
          <w:rtl/>
          <w:lang w:val="en-IL" w:eastAsia="en-US"/>
        </w:rPr>
        <w:t>הישראלי</w:t>
      </w:r>
      <w:r w:rsidRPr="002F0EE0">
        <w:rPr>
          <w:rFonts w:ascii="David" w:hAnsi="David" w:cs="David"/>
          <w:color w:val="000000"/>
          <w:rtl/>
          <w:lang w:val="en-IL" w:eastAsia="en-US"/>
        </w:rPr>
        <w:t xml:space="preserve"> ותהווה אפשרות ממשית להורדת יוקר המחייה</w:t>
      </w:r>
      <w:r w:rsidR="00003B36">
        <w:rPr>
          <w:rFonts w:ascii="David" w:hAnsi="David" w:cs="David" w:hint="cs"/>
          <w:color w:val="000000"/>
          <w:rtl/>
          <w:lang w:val="en-IL" w:eastAsia="en-US"/>
        </w:rPr>
        <w:t>.</w:t>
      </w:r>
    </w:p>
    <w:p w14:paraId="60F54630" w14:textId="77777777" w:rsidR="002F0EE0" w:rsidRPr="002F0EE0" w:rsidRDefault="002F0EE0" w:rsidP="002F0EE0">
      <w:pPr>
        <w:bidi w:val="0"/>
        <w:spacing w:line="360" w:lineRule="auto"/>
        <w:jc w:val="both"/>
        <w:rPr>
          <w:rFonts w:ascii="David" w:hAnsi="David" w:cs="David"/>
          <w:color w:val="000000"/>
          <w:rtl/>
          <w:lang w:val="en-IL" w:eastAsia="en-US"/>
        </w:rPr>
      </w:pPr>
    </w:p>
    <w:p w14:paraId="5F0ED33E" w14:textId="227E0B3F" w:rsidR="002F0EE0" w:rsidRPr="002F0EE0" w:rsidRDefault="002F0EE0" w:rsidP="00B66751">
      <w:pPr>
        <w:spacing w:line="360" w:lineRule="auto"/>
        <w:jc w:val="both"/>
        <w:rPr>
          <w:rFonts w:ascii="David" w:hAnsi="David" w:cs="David"/>
          <w:color w:val="000000"/>
          <w:rtl/>
          <w:lang w:val="en-IL" w:eastAsia="en-US"/>
        </w:rPr>
      </w:pPr>
      <w:r w:rsidRPr="002F0EE0">
        <w:rPr>
          <w:rFonts w:ascii="David" w:hAnsi="David" w:cs="David"/>
          <w:b/>
          <w:bCs/>
          <w:color w:val="000000"/>
          <w:rtl/>
          <w:lang w:val="en-IL" w:eastAsia="en-US"/>
        </w:rPr>
        <w:t xml:space="preserve">מניעת </w:t>
      </w:r>
      <w:proofErr w:type="spellStart"/>
      <w:r w:rsidRPr="002F0EE0">
        <w:rPr>
          <w:rFonts w:ascii="David" w:hAnsi="David" w:cs="David"/>
          <w:b/>
          <w:bCs/>
          <w:color w:val="000000"/>
          <w:rtl/>
          <w:lang w:val="en-IL" w:eastAsia="en-US"/>
        </w:rPr>
        <w:t>פרוייקטים</w:t>
      </w:r>
      <w:proofErr w:type="spellEnd"/>
      <w:r w:rsidRPr="002F0EE0">
        <w:rPr>
          <w:rFonts w:ascii="David" w:hAnsi="David" w:cs="David"/>
          <w:b/>
          <w:bCs/>
          <w:color w:val="000000"/>
          <w:rtl/>
          <w:lang w:val="en-IL" w:eastAsia="en-US"/>
        </w:rPr>
        <w:t xml:space="preserve"> מזהמים</w:t>
      </w:r>
      <w:r w:rsidR="00B66751">
        <w:rPr>
          <w:rFonts w:ascii="David" w:hAnsi="David" w:cs="David" w:hint="cs"/>
          <w:color w:val="000000"/>
          <w:rtl/>
          <w:lang w:val="en-IL" w:eastAsia="en-US"/>
        </w:rPr>
        <w:t xml:space="preserve">: </w:t>
      </w:r>
      <w:r w:rsidRPr="002F0EE0">
        <w:rPr>
          <w:rFonts w:ascii="David" w:hAnsi="David" w:cs="David"/>
          <w:color w:val="000000"/>
          <w:rtl/>
          <w:lang w:val="en-IL" w:eastAsia="en-US"/>
        </w:rPr>
        <w:t>מסגרת החקיקה מתבססת ברובה על תוכניות מעשיות ויעדי מדיניות עתידיים. רוב התוכניות בתחום תשתיות האנרגיה בישראל מבוססות על הסכמי הגז,</w:t>
      </w:r>
      <w:r w:rsidR="00E33F80">
        <w:rPr>
          <w:rFonts w:ascii="David" w:hAnsi="David" w:cs="David" w:hint="cs"/>
          <w:color w:val="000000"/>
          <w:rtl/>
          <w:lang w:val="en-IL" w:eastAsia="en-US"/>
        </w:rPr>
        <w:t xml:space="preserve"> </w:t>
      </w:r>
      <w:r w:rsidRPr="002F0EE0">
        <w:rPr>
          <w:rFonts w:ascii="David" w:hAnsi="David" w:cs="David"/>
          <w:color w:val="000000"/>
          <w:rtl/>
          <w:lang w:val="en-IL" w:eastAsia="en-US"/>
        </w:rPr>
        <w:t>על הסכמי אברהם ו</w:t>
      </w:r>
      <w:r w:rsidR="00E33F80">
        <w:rPr>
          <w:rFonts w:ascii="David" w:hAnsi="David" w:cs="David" w:hint="cs"/>
          <w:color w:val="000000"/>
          <w:rtl/>
          <w:lang w:val="en-IL" w:eastAsia="en-US"/>
        </w:rPr>
        <w:t xml:space="preserve">האסונות </w:t>
      </w:r>
      <w:proofErr w:type="spellStart"/>
      <w:r w:rsidR="00E33F80">
        <w:rPr>
          <w:rFonts w:ascii="David" w:hAnsi="David" w:cs="David" w:hint="cs"/>
          <w:color w:val="000000"/>
          <w:rtl/>
          <w:lang w:val="en-IL" w:eastAsia="en-US"/>
        </w:rPr>
        <w:t xml:space="preserve">האקולוגיים </w:t>
      </w:r>
      <w:r w:rsidRPr="002F0EE0">
        <w:rPr>
          <w:rFonts w:ascii="David" w:hAnsi="David" w:cs="David"/>
          <w:color w:val="000000"/>
          <w:rtl/>
          <w:lang w:val="en-IL" w:eastAsia="en-US"/>
        </w:rPr>
        <w:t>שהתרחש</w:t>
      </w:r>
      <w:proofErr w:type="spellEnd"/>
      <w:r w:rsidRPr="002F0EE0">
        <w:rPr>
          <w:rFonts w:ascii="David" w:hAnsi="David" w:cs="David"/>
          <w:color w:val="000000"/>
          <w:rtl/>
          <w:lang w:val="en-IL" w:eastAsia="en-US"/>
        </w:rPr>
        <w:t>ו בשנה האחרונה. בעקבות כך, עולה צורך לייצר חקיקה אשר מסדירה את הקצאת משאבים ותשתיות לשם קידום תוכניות מושכלות יותר</w:t>
      </w:r>
      <w:r w:rsidR="00E33F80">
        <w:rPr>
          <w:rFonts w:ascii="David" w:hAnsi="David" w:cs="David" w:hint="cs"/>
          <w:color w:val="000000"/>
          <w:rtl/>
          <w:lang w:val="en-IL" w:eastAsia="en-US"/>
        </w:rPr>
        <w:t xml:space="preserve"> סביבתית</w:t>
      </w:r>
      <w:r w:rsidRPr="002F0EE0">
        <w:rPr>
          <w:rFonts w:ascii="David" w:hAnsi="David" w:cs="David"/>
          <w:color w:val="000000"/>
          <w:rtl/>
          <w:lang w:val="en-IL" w:eastAsia="en-US"/>
        </w:rPr>
        <w:t>. אלה יתחשבו בסכנות סביבתיות</w:t>
      </w:r>
      <w:r w:rsidR="00E33F80">
        <w:rPr>
          <w:rFonts w:ascii="David" w:hAnsi="David" w:cs="David" w:hint="cs"/>
          <w:color w:val="000000"/>
          <w:rtl/>
          <w:lang w:val="en-IL" w:eastAsia="en-US"/>
        </w:rPr>
        <w:t xml:space="preserve">, </w:t>
      </w:r>
      <w:r w:rsidRPr="002F0EE0">
        <w:rPr>
          <w:rFonts w:ascii="David" w:hAnsi="David" w:cs="David"/>
          <w:color w:val="000000"/>
          <w:rtl/>
          <w:lang w:val="en-IL" w:eastAsia="en-US"/>
        </w:rPr>
        <w:t xml:space="preserve">יובילו את ישראל לצמצום השימוש </w:t>
      </w:r>
      <w:proofErr w:type="spellStart"/>
      <w:r w:rsidRPr="002F0EE0">
        <w:rPr>
          <w:rFonts w:ascii="David" w:hAnsi="David" w:cs="David"/>
          <w:color w:val="000000"/>
          <w:rtl/>
          <w:lang w:val="en-IL" w:eastAsia="en-US"/>
        </w:rPr>
        <w:t>בדלקים</w:t>
      </w:r>
      <w:proofErr w:type="spellEnd"/>
      <w:r w:rsidR="00E33F80">
        <w:rPr>
          <w:rFonts w:ascii="David" w:hAnsi="David" w:cs="David" w:hint="cs"/>
          <w:color w:val="000000"/>
          <w:rtl/>
          <w:lang w:val="en-IL" w:eastAsia="en-US"/>
        </w:rPr>
        <w:t xml:space="preserve"> ושמנים</w:t>
      </w:r>
      <w:r w:rsidRPr="002F0EE0">
        <w:rPr>
          <w:rFonts w:ascii="David" w:hAnsi="David" w:cs="David"/>
          <w:color w:val="000000"/>
          <w:rtl/>
          <w:lang w:val="en-IL" w:eastAsia="en-US"/>
        </w:rPr>
        <w:t xml:space="preserve"> </w:t>
      </w:r>
      <w:proofErr w:type="spellStart"/>
      <w:r w:rsidRPr="002F0EE0">
        <w:rPr>
          <w:rFonts w:ascii="David" w:hAnsi="David" w:cs="David"/>
          <w:color w:val="000000"/>
          <w:rtl/>
          <w:lang w:val="en-IL" w:eastAsia="en-US"/>
        </w:rPr>
        <w:t>פוסיליים</w:t>
      </w:r>
      <w:proofErr w:type="spellEnd"/>
      <w:r w:rsidRPr="002F0EE0">
        <w:rPr>
          <w:rFonts w:ascii="David" w:hAnsi="David" w:cs="David"/>
          <w:color w:val="000000"/>
          <w:rtl/>
          <w:lang w:val="en-IL" w:eastAsia="en-US"/>
        </w:rPr>
        <w:t xml:space="preserve"> ובהתאם צמצום של הזיהום הסביבתי הנגרם משימוש, שינוע ואגירה של </w:t>
      </w:r>
      <w:proofErr w:type="spellStart"/>
      <w:r w:rsidRPr="002F0EE0">
        <w:rPr>
          <w:rFonts w:ascii="David" w:hAnsi="David" w:cs="David"/>
          <w:color w:val="000000"/>
          <w:rtl/>
          <w:lang w:val="en-IL" w:eastAsia="en-US"/>
        </w:rPr>
        <w:t>הדלקים</w:t>
      </w:r>
      <w:proofErr w:type="spellEnd"/>
      <w:r w:rsidRPr="002F0EE0">
        <w:rPr>
          <w:rFonts w:ascii="David" w:hAnsi="David" w:cs="David"/>
          <w:color w:val="000000"/>
          <w:rtl/>
          <w:lang w:val="en-IL" w:eastAsia="en-US"/>
        </w:rPr>
        <w:t xml:space="preserve">, הן באופן ישיר (דליפת </w:t>
      </w:r>
      <w:proofErr w:type="spellStart"/>
      <w:r w:rsidRPr="002F0EE0">
        <w:rPr>
          <w:rFonts w:ascii="David" w:hAnsi="David" w:cs="David"/>
          <w:color w:val="000000"/>
          <w:rtl/>
          <w:lang w:val="en-IL" w:eastAsia="en-US"/>
        </w:rPr>
        <w:t>הדלקים</w:t>
      </w:r>
      <w:proofErr w:type="spellEnd"/>
      <w:r w:rsidRPr="002F0EE0">
        <w:rPr>
          <w:rFonts w:ascii="David" w:hAnsi="David" w:cs="David"/>
          <w:color w:val="000000"/>
          <w:rtl/>
          <w:lang w:val="en-IL" w:eastAsia="en-US"/>
        </w:rPr>
        <w:t>) והן באופן עקיף (זיהום סביבתי הנוצר עקב שריפה ושימוש).</w:t>
      </w:r>
    </w:p>
    <w:p w14:paraId="56CACFEF" w14:textId="77777777" w:rsidR="002F0EE0" w:rsidRPr="002F0EE0" w:rsidRDefault="002F0EE0" w:rsidP="002F0EE0">
      <w:pPr>
        <w:bidi w:val="0"/>
        <w:spacing w:line="360" w:lineRule="auto"/>
        <w:jc w:val="both"/>
        <w:rPr>
          <w:rFonts w:ascii="David" w:hAnsi="David" w:cs="David"/>
          <w:color w:val="000000"/>
          <w:rtl/>
          <w:lang w:val="en-IL" w:eastAsia="en-US"/>
        </w:rPr>
      </w:pPr>
    </w:p>
    <w:p w14:paraId="055C1D3A" w14:textId="5643BE8E" w:rsidR="002F0EE0" w:rsidRDefault="002F0EE0" w:rsidP="00003B36">
      <w:pPr>
        <w:spacing w:line="360" w:lineRule="auto"/>
        <w:jc w:val="both"/>
        <w:rPr>
          <w:rFonts w:ascii="David" w:hAnsi="David" w:cs="David"/>
          <w:color w:val="000000"/>
          <w:rtl/>
          <w:lang w:val="en-IL" w:eastAsia="en-US"/>
        </w:rPr>
      </w:pPr>
      <w:r w:rsidRPr="002F0EE0">
        <w:rPr>
          <w:rFonts w:ascii="David" w:hAnsi="David" w:cs="David"/>
          <w:color w:val="000000"/>
          <w:rtl/>
          <w:lang w:val="en-IL" w:eastAsia="en-US"/>
        </w:rPr>
        <w:t>בעקבות הפוטנציאל הכלכלי הטמון ב</w:t>
      </w:r>
      <w:r w:rsidR="00DD0FF9">
        <w:rPr>
          <w:rFonts w:ascii="David" w:hAnsi="David" w:cs="David" w:hint="cs"/>
          <w:color w:val="000000"/>
          <w:rtl/>
          <w:lang w:val="en-IL" w:eastAsia="en-US"/>
        </w:rPr>
        <w:t>תחום,</w:t>
      </w:r>
      <w:r w:rsidRPr="002F0EE0">
        <w:rPr>
          <w:rFonts w:ascii="David" w:hAnsi="David" w:cs="David"/>
          <w:color w:val="000000"/>
          <w:rtl/>
          <w:lang w:val="en-IL" w:eastAsia="en-US"/>
        </w:rPr>
        <w:t xml:space="preserve"> קיימים מתנגדים רבים אשר עשויים להוות אופוזיציה לקידום החוקים בתחום</w:t>
      </w:r>
      <w:r w:rsidR="00970E46">
        <w:rPr>
          <w:rFonts w:ascii="David" w:hAnsi="David" w:cs="David" w:hint="cs"/>
          <w:color w:val="000000"/>
          <w:rtl/>
          <w:lang w:val="en-IL" w:eastAsia="en-US"/>
        </w:rPr>
        <w:t xml:space="preserve">. ראשית, </w:t>
      </w:r>
      <w:r w:rsidRPr="002F0EE0">
        <w:rPr>
          <w:rFonts w:ascii="David" w:hAnsi="David" w:cs="David"/>
          <w:color w:val="000000"/>
          <w:rtl/>
          <w:lang w:val="en-IL" w:eastAsia="en-US"/>
        </w:rPr>
        <w:t>משרדי ממשלה ביניהם משרד האוצר והאנרגיה עתידים להתנגד בשל שינו</w:t>
      </w:r>
      <w:r w:rsidR="00DD0FF9">
        <w:rPr>
          <w:rFonts w:ascii="David" w:hAnsi="David" w:cs="David" w:hint="cs"/>
          <w:color w:val="000000"/>
          <w:rtl/>
          <w:lang w:val="en-IL" w:eastAsia="en-US"/>
        </w:rPr>
        <w:t>י</w:t>
      </w:r>
      <w:r w:rsidRPr="002F0EE0">
        <w:rPr>
          <w:rFonts w:ascii="David" w:hAnsi="David" w:cs="David"/>
          <w:color w:val="000000"/>
          <w:rtl/>
          <w:lang w:val="en-IL" w:eastAsia="en-US"/>
        </w:rPr>
        <w:t xml:space="preserve"> המדיניות המשמעותי וכן בשל העלויות הכלכליות </w:t>
      </w:r>
      <w:r w:rsidR="00970E46">
        <w:rPr>
          <w:rFonts w:ascii="David" w:hAnsi="David" w:cs="David" w:hint="cs"/>
          <w:color w:val="000000"/>
          <w:rtl/>
          <w:lang w:val="en-IL" w:eastAsia="en-US"/>
        </w:rPr>
        <w:t>שצפויה ממימוש החקיקה</w:t>
      </w:r>
      <w:r w:rsidRPr="002F0EE0">
        <w:rPr>
          <w:rFonts w:ascii="David" w:hAnsi="David" w:cs="David"/>
          <w:color w:val="000000"/>
          <w:rtl/>
          <w:lang w:val="en-IL" w:eastAsia="en-US"/>
        </w:rPr>
        <w:t xml:space="preserve">. כמו כן, צפויה התנגדות מצד גורמים עסקיים, אזרחיים וממשלתיים כגון </w:t>
      </w:r>
      <w:r w:rsidR="00970E46">
        <w:rPr>
          <w:rFonts w:ascii="David" w:hAnsi="David" w:cs="David" w:hint="cs"/>
          <w:color w:val="000000"/>
          <w:rtl/>
          <w:lang w:val="en-IL" w:eastAsia="en-US"/>
        </w:rPr>
        <w:t xml:space="preserve">חברת </w:t>
      </w:r>
      <w:proofErr w:type="spellStart"/>
      <w:r w:rsidRPr="002F0EE0">
        <w:rPr>
          <w:rFonts w:ascii="David" w:hAnsi="David" w:cs="David"/>
          <w:color w:val="000000"/>
          <w:rtl/>
          <w:lang w:val="en-IL" w:eastAsia="en-US"/>
        </w:rPr>
        <w:t>קצא״א</w:t>
      </w:r>
      <w:proofErr w:type="spellEnd"/>
      <w:r w:rsidRPr="002F0EE0">
        <w:rPr>
          <w:rFonts w:ascii="David" w:hAnsi="David" w:cs="David"/>
          <w:color w:val="000000"/>
          <w:rtl/>
          <w:lang w:val="en-IL" w:eastAsia="en-US"/>
        </w:rPr>
        <w:t xml:space="preserve">, איחוד </w:t>
      </w:r>
      <w:proofErr w:type="spellStart"/>
      <w:r w:rsidRPr="002F0EE0">
        <w:rPr>
          <w:rFonts w:ascii="David" w:hAnsi="David" w:cs="David"/>
          <w:color w:val="000000"/>
          <w:rtl/>
          <w:lang w:val="en-IL" w:eastAsia="en-US"/>
        </w:rPr>
        <w:t>התעשייני</w:t>
      </w:r>
      <w:proofErr w:type="spellEnd"/>
      <w:r w:rsidRPr="002F0EE0">
        <w:rPr>
          <w:rFonts w:ascii="David" w:hAnsi="David" w:cs="David"/>
          <w:color w:val="000000"/>
          <w:rtl/>
          <w:lang w:val="en-IL" w:eastAsia="en-US"/>
        </w:rPr>
        <w:t xml:space="preserve">  ודומיהם בטענה כי החקיקה זו עלולה לפגוע בחופש החוזים ותהווה עבורם פגיעה כלכלית משמעותית </w:t>
      </w:r>
      <w:r w:rsidR="00970E46">
        <w:rPr>
          <w:rFonts w:ascii="David" w:hAnsi="David" w:cs="David" w:hint="cs"/>
          <w:color w:val="000000"/>
          <w:rtl/>
          <w:lang w:val="en-IL" w:eastAsia="en-US"/>
        </w:rPr>
        <w:t>ב</w:t>
      </w:r>
      <w:r w:rsidRPr="002F0EE0">
        <w:rPr>
          <w:rFonts w:ascii="David" w:hAnsi="David" w:cs="David"/>
          <w:color w:val="000000"/>
          <w:rtl/>
          <w:lang w:val="en-IL" w:eastAsia="en-US"/>
        </w:rPr>
        <w:t>פוטנציאל הרווחים ש</w:t>
      </w:r>
      <w:r w:rsidR="00970E46">
        <w:rPr>
          <w:rFonts w:ascii="David" w:hAnsi="David" w:cs="David" w:hint="cs"/>
          <w:color w:val="000000"/>
          <w:rtl/>
          <w:lang w:val="en-IL" w:eastAsia="en-US"/>
        </w:rPr>
        <w:t>ה</w:t>
      </w:r>
      <w:r w:rsidRPr="002F0EE0">
        <w:rPr>
          <w:rFonts w:ascii="David" w:hAnsi="David" w:cs="David"/>
          <w:color w:val="000000"/>
          <w:rtl/>
          <w:lang w:val="en-IL" w:eastAsia="en-US"/>
        </w:rPr>
        <w:t>צפו</w:t>
      </w:r>
      <w:r w:rsidR="00970E46">
        <w:rPr>
          <w:rFonts w:ascii="David" w:hAnsi="David" w:cs="David" w:hint="cs"/>
          <w:color w:val="000000"/>
          <w:rtl/>
          <w:lang w:val="en-IL" w:eastAsia="en-US"/>
        </w:rPr>
        <w:t>יה</w:t>
      </w:r>
      <w:r w:rsidRPr="002F0EE0">
        <w:rPr>
          <w:rFonts w:ascii="David" w:hAnsi="David" w:cs="David"/>
          <w:color w:val="000000"/>
          <w:rtl/>
          <w:lang w:val="en-IL" w:eastAsia="en-US"/>
        </w:rPr>
        <w:t xml:space="preserve"> מקיום התוכניות</w:t>
      </w:r>
      <w:r w:rsidR="00970E46">
        <w:rPr>
          <w:rFonts w:ascii="David" w:hAnsi="David" w:cs="David" w:hint="cs"/>
          <w:color w:val="000000"/>
          <w:rtl/>
          <w:lang w:val="en-IL" w:eastAsia="en-US"/>
        </w:rPr>
        <w:t xml:space="preserve"> וההסכמים</w:t>
      </w:r>
      <w:r w:rsidRPr="002F0EE0">
        <w:rPr>
          <w:rFonts w:ascii="David" w:hAnsi="David" w:cs="David"/>
          <w:color w:val="000000"/>
          <w:rtl/>
          <w:lang w:val="en-IL" w:eastAsia="en-US"/>
        </w:rPr>
        <w:t>. חשוב להדגיש כי הארגונים העומדים כאופוזיציה לחקיקה בתחום הינם תאגידי ענק, בעלי הון ומשרדים ממשלתיים מרכזיים אשר התנגדותם עלולה להיות כוחנית ובעלת השפעה אשר תבוא לידי ביטוי בהפעלת מנגנוני לחץ כגון הפעלת מערך לובי. לכן, יש לצרף כיוזמים, טרם הגשת החקיקה על שולחן הכנסת, חברי כנסת רבים ככל האפשר מקשת פוליטית רחבה בכדי למזער התנגדויות. על החקיקה להיות בטיפול ועדות בהן קיימת תמיכה רחבה יותר ואף בעדיפות עליונה כי יו״ר הועדה המטפל</w:t>
      </w:r>
      <w:r w:rsidR="00026D10">
        <w:rPr>
          <w:rFonts w:ascii="David" w:hAnsi="David" w:cs="David" w:hint="cs"/>
          <w:color w:val="000000"/>
          <w:rtl/>
          <w:lang w:val="en-IL" w:eastAsia="en-US"/>
        </w:rPr>
        <w:t>ת</w:t>
      </w:r>
      <w:r w:rsidRPr="002F0EE0">
        <w:rPr>
          <w:rFonts w:ascii="David" w:hAnsi="David" w:cs="David"/>
          <w:color w:val="000000"/>
          <w:rtl/>
          <w:lang w:val="en-IL" w:eastAsia="en-US"/>
        </w:rPr>
        <w:t xml:space="preserve"> </w:t>
      </w:r>
      <w:r w:rsidR="007D57D0">
        <w:rPr>
          <w:rFonts w:ascii="David" w:hAnsi="David" w:cs="David" w:hint="cs"/>
          <w:color w:val="000000"/>
          <w:rtl/>
          <w:lang w:val="en-IL" w:eastAsia="en-US"/>
        </w:rPr>
        <w:t>ירשם</w:t>
      </w:r>
      <w:r w:rsidRPr="002F0EE0">
        <w:rPr>
          <w:rFonts w:ascii="David" w:hAnsi="David" w:cs="David"/>
          <w:color w:val="000000"/>
          <w:rtl/>
          <w:lang w:val="en-IL" w:eastAsia="en-US"/>
        </w:rPr>
        <w:t xml:space="preserve"> כיוזם החקיקה הראשון. </w:t>
      </w:r>
    </w:p>
    <w:p w14:paraId="4B0CDDA1" w14:textId="77777777" w:rsidR="00003B36" w:rsidRPr="002F0EE0" w:rsidRDefault="00003B36" w:rsidP="00003B36">
      <w:pPr>
        <w:spacing w:line="360" w:lineRule="auto"/>
        <w:jc w:val="both"/>
        <w:rPr>
          <w:rFonts w:ascii="David" w:hAnsi="David" w:cs="David"/>
          <w:color w:val="000000"/>
          <w:rtl/>
          <w:lang w:val="en-IL" w:eastAsia="en-US"/>
        </w:rPr>
      </w:pPr>
    </w:p>
    <w:p w14:paraId="39D9F8C9" w14:textId="06D5C6C4" w:rsidR="002F0EE0" w:rsidRPr="002F0EE0" w:rsidRDefault="002F0EE0" w:rsidP="002F0EE0">
      <w:pPr>
        <w:spacing w:line="360" w:lineRule="auto"/>
        <w:jc w:val="both"/>
        <w:rPr>
          <w:rFonts w:ascii="David" w:hAnsi="David" w:cs="David"/>
          <w:color w:val="000000"/>
          <w:lang w:val="en-IL" w:eastAsia="en-US"/>
        </w:rPr>
      </w:pPr>
      <w:r w:rsidRPr="002F0EE0">
        <w:rPr>
          <w:rFonts w:ascii="David" w:hAnsi="David" w:cs="David"/>
          <w:color w:val="000000"/>
          <w:rtl/>
          <w:lang w:val="en-IL" w:eastAsia="en-US"/>
        </w:rPr>
        <w:t xml:space="preserve">למרות ההתנגדות הרבה הצפוי לחקיקה, קיימים ארגונים וקבוצות (כגון </w:t>
      </w:r>
      <w:r w:rsidR="00D1759F">
        <w:rPr>
          <w:rFonts w:ascii="David" w:hAnsi="David" w:cs="David" w:hint="cs"/>
          <w:color w:val="000000"/>
          <w:rtl/>
          <w:lang w:val="en-IL" w:eastAsia="en-US"/>
        </w:rPr>
        <w:t xml:space="preserve">עמותת </w:t>
      </w:r>
      <w:r w:rsidRPr="002F0EE0">
        <w:rPr>
          <w:rFonts w:ascii="David" w:hAnsi="David" w:cs="David"/>
          <w:color w:val="000000"/>
          <w:rtl/>
          <w:lang w:val="en-IL" w:eastAsia="en-US"/>
        </w:rPr>
        <w:t xml:space="preserve">״צלול״) אשר שמו להם למטרה לקדם את השינויים אשר החקיקה עתידה להביא </w:t>
      </w:r>
      <w:r w:rsidR="007D57D0" w:rsidRPr="002F0EE0">
        <w:rPr>
          <w:rFonts w:ascii="David" w:hAnsi="David" w:cs="David" w:hint="cs"/>
          <w:color w:val="000000"/>
          <w:rtl/>
          <w:lang w:val="en-IL" w:eastAsia="en-US"/>
        </w:rPr>
        <w:t>להגשמתם</w:t>
      </w:r>
      <w:r w:rsidRPr="002F0EE0">
        <w:rPr>
          <w:rFonts w:ascii="David" w:hAnsi="David" w:cs="David"/>
          <w:color w:val="000000"/>
          <w:rtl/>
          <w:lang w:val="en-IL" w:eastAsia="en-US"/>
        </w:rPr>
        <w:t xml:space="preserve"> ועל כן ככל הנראה ארגונים אלה יכולים </w:t>
      </w:r>
      <w:r w:rsidRPr="002F0EE0">
        <w:rPr>
          <w:rFonts w:ascii="David" w:hAnsi="David" w:cs="David"/>
          <w:color w:val="000000"/>
          <w:rtl/>
          <w:lang w:val="en-IL" w:eastAsia="en-US"/>
        </w:rPr>
        <w:lastRenderedPageBreak/>
        <w:t xml:space="preserve">להוות שותפים פוטנציאלים לקידום החקיקה. ניתן יהיה לשתף פעולה </w:t>
      </w:r>
      <w:r w:rsidR="007D57D0">
        <w:rPr>
          <w:rFonts w:ascii="David" w:hAnsi="David" w:cs="David" w:hint="cs"/>
          <w:color w:val="000000"/>
          <w:rtl/>
          <w:lang w:val="en-IL" w:eastAsia="en-US"/>
        </w:rPr>
        <w:t xml:space="preserve">עם ארגונים אלו </w:t>
      </w:r>
      <w:r w:rsidRPr="002F0EE0">
        <w:rPr>
          <w:rFonts w:ascii="David" w:hAnsi="David" w:cs="David"/>
          <w:color w:val="000000"/>
          <w:rtl/>
          <w:lang w:val="en-IL" w:eastAsia="en-US"/>
        </w:rPr>
        <w:t xml:space="preserve"> על ידי </w:t>
      </w:r>
      <w:r w:rsidR="007D57D0">
        <w:rPr>
          <w:rFonts w:ascii="David" w:hAnsi="David" w:cs="David" w:hint="cs"/>
          <w:color w:val="000000"/>
          <w:rtl/>
          <w:lang w:val="en-IL" w:eastAsia="en-US"/>
        </w:rPr>
        <w:t xml:space="preserve">יצירת מערך </w:t>
      </w:r>
      <w:r w:rsidRPr="002F0EE0">
        <w:rPr>
          <w:rFonts w:ascii="David" w:hAnsi="David" w:cs="David"/>
          <w:color w:val="000000"/>
          <w:rtl/>
          <w:lang w:val="en-IL" w:eastAsia="en-US"/>
        </w:rPr>
        <w:t>הסברה לחברי כנסת, הקפדה על הזמנתם והשתתפותם בוועדות ואף ע״י ניצול הבמה התקשורתית בכדי לקדם הסכמה בקרב בציבור הכללי כמנוף לחץ לביצוע שינויי החקיקה הנדרשים. </w:t>
      </w:r>
    </w:p>
    <w:p w14:paraId="7A2A1221" w14:textId="77777777" w:rsidR="002F0EE0" w:rsidRPr="002F0EE0" w:rsidRDefault="002F0EE0" w:rsidP="002F0EE0">
      <w:pPr>
        <w:bidi w:val="0"/>
        <w:spacing w:line="360" w:lineRule="auto"/>
        <w:jc w:val="both"/>
        <w:rPr>
          <w:rFonts w:ascii="David" w:hAnsi="David" w:cs="David"/>
          <w:color w:val="000000"/>
          <w:rtl/>
          <w:lang w:val="en-IL" w:eastAsia="en-US"/>
        </w:rPr>
      </w:pPr>
    </w:p>
    <w:p w14:paraId="021F3DD4" w14:textId="2E5D7693" w:rsidR="002F0EE0" w:rsidRPr="002F0EE0" w:rsidRDefault="002F0EE0" w:rsidP="0067796A">
      <w:pPr>
        <w:spacing w:line="360" w:lineRule="auto"/>
        <w:jc w:val="both"/>
        <w:rPr>
          <w:rFonts w:ascii="David" w:hAnsi="David" w:cs="David"/>
          <w:color w:val="000000"/>
          <w:rtl/>
          <w:lang w:val="en-IL" w:eastAsia="en-US"/>
        </w:rPr>
      </w:pPr>
      <w:r w:rsidRPr="002F0EE0">
        <w:rPr>
          <w:rFonts w:ascii="David" w:hAnsi="David" w:cs="David"/>
          <w:b/>
          <w:bCs/>
          <w:color w:val="000000"/>
          <w:rtl/>
          <w:lang w:val="en-IL" w:eastAsia="en-US"/>
        </w:rPr>
        <w:t>אנרגיה מתחדשת</w:t>
      </w:r>
      <w:r w:rsidR="00B66751">
        <w:rPr>
          <w:rFonts w:ascii="David" w:hAnsi="David" w:cs="David" w:hint="cs"/>
          <w:color w:val="000000"/>
          <w:rtl/>
          <w:lang w:val="en-IL" w:eastAsia="en-US"/>
        </w:rPr>
        <w:t xml:space="preserve">: </w:t>
      </w:r>
      <w:r w:rsidRPr="002F0EE0">
        <w:rPr>
          <w:rFonts w:ascii="David" w:hAnsi="David" w:cs="David"/>
          <w:color w:val="000000"/>
          <w:rtl/>
          <w:lang w:val="en-IL" w:eastAsia="en-US"/>
        </w:rPr>
        <w:t>תכלית</w:t>
      </w:r>
      <w:r w:rsidR="007D57D0">
        <w:rPr>
          <w:rFonts w:ascii="David" w:hAnsi="David" w:cs="David" w:hint="cs"/>
          <w:color w:val="000000"/>
          <w:rtl/>
          <w:lang w:val="en-IL" w:eastAsia="en-US"/>
        </w:rPr>
        <w:t xml:space="preserve"> החקיקה הינה</w:t>
      </w:r>
      <w:r w:rsidRPr="002F0EE0">
        <w:rPr>
          <w:rFonts w:ascii="David" w:hAnsi="David" w:cs="David"/>
          <w:color w:val="000000"/>
          <w:rtl/>
          <w:lang w:val="en-IL" w:eastAsia="en-US"/>
        </w:rPr>
        <w:t xml:space="preserve"> לקדם את המעבר לייצור חשמל באמצעות מקורות אנרגיה מתחדשת, בהתאם ליעד שהציב משרד האנרגיה להגיע עד לשנת 2030 למצב בו 30% מייצור החשמל במדינת ישראל מיוצר ממקורות אנרגיה מתחדשת. על מנת להגיע ליעד זה יש לבצע מספר מהלכים אשר יעודדו הקמת מערכות סולאריות תוך כדי הסרת חסמים אשר מקשים כיום על המעבר לייצור חשמל מאנרגיה מתחדשת. </w:t>
      </w:r>
      <w:r w:rsidR="007D57D0">
        <w:rPr>
          <w:rFonts w:ascii="David" w:hAnsi="David" w:cs="David" w:hint="cs"/>
          <w:color w:val="000000"/>
          <w:rtl/>
          <w:lang w:val="en-IL" w:eastAsia="en-US"/>
        </w:rPr>
        <w:t xml:space="preserve">תיק החקיקה מתמקד </w:t>
      </w:r>
      <w:r w:rsidRPr="002F0EE0">
        <w:rPr>
          <w:rFonts w:ascii="David" w:hAnsi="David" w:cs="David"/>
          <w:color w:val="000000"/>
          <w:rtl/>
          <w:lang w:val="en-IL" w:eastAsia="en-US"/>
        </w:rPr>
        <w:t>בפוטנציאל הקמת מתקנים פוטו-</w:t>
      </w:r>
      <w:proofErr w:type="spellStart"/>
      <w:r w:rsidRPr="002F0EE0">
        <w:rPr>
          <w:rFonts w:ascii="David" w:hAnsi="David" w:cs="David"/>
          <w:color w:val="000000"/>
          <w:rtl/>
          <w:lang w:val="en-IL" w:eastAsia="en-US"/>
        </w:rPr>
        <w:t>וולטאים</w:t>
      </w:r>
      <w:proofErr w:type="spellEnd"/>
      <w:r w:rsidRPr="002F0EE0">
        <w:rPr>
          <w:rFonts w:ascii="David" w:hAnsi="David" w:cs="David"/>
          <w:color w:val="000000"/>
          <w:rtl/>
          <w:lang w:val="en-IL" w:eastAsia="en-US"/>
        </w:rPr>
        <w:t xml:space="preserve"> על גבי גגות מבנים</w:t>
      </w:r>
      <w:r w:rsidR="004962BA">
        <w:rPr>
          <w:rFonts w:ascii="David" w:hAnsi="David" w:cs="David" w:hint="cs"/>
          <w:color w:val="000000"/>
          <w:rtl/>
          <w:lang w:val="en-IL" w:eastAsia="en-US"/>
        </w:rPr>
        <w:t xml:space="preserve">, </w:t>
      </w:r>
      <w:r w:rsidRPr="002F0EE0">
        <w:rPr>
          <w:rFonts w:ascii="David" w:hAnsi="David" w:cs="David"/>
          <w:color w:val="000000"/>
          <w:rtl/>
          <w:lang w:val="en-IL" w:eastAsia="en-US"/>
        </w:rPr>
        <w:t>זאת באמצעות שתי הצעות חוק מרכזיות, האחת מחייבת כל מבנה חדש שקם להקים על גג המבנה מערכות פוטו-</w:t>
      </w:r>
      <w:proofErr w:type="spellStart"/>
      <w:r w:rsidRPr="002F0EE0">
        <w:rPr>
          <w:rFonts w:ascii="David" w:hAnsi="David" w:cs="David"/>
          <w:color w:val="000000"/>
          <w:rtl/>
          <w:lang w:val="en-IL" w:eastAsia="en-US"/>
        </w:rPr>
        <w:t>וולטאיות</w:t>
      </w:r>
      <w:proofErr w:type="spellEnd"/>
      <w:r w:rsidRPr="002F0EE0">
        <w:rPr>
          <w:rFonts w:ascii="David" w:hAnsi="David" w:cs="David"/>
          <w:color w:val="000000"/>
          <w:rtl/>
          <w:lang w:val="en-IL" w:eastAsia="en-US"/>
        </w:rPr>
        <w:t xml:space="preserve"> בהתאם לשטח הגג. הצעת החוק השנייה מחייבת מבני ציבור קיימים (לפי הגדרתם בחוק) להקים כבר כיום מערכות פוטו-</w:t>
      </w:r>
      <w:proofErr w:type="spellStart"/>
      <w:r w:rsidRPr="002F0EE0">
        <w:rPr>
          <w:rFonts w:ascii="David" w:hAnsi="David" w:cs="David"/>
          <w:color w:val="000000"/>
          <w:rtl/>
          <w:lang w:val="en-IL" w:eastAsia="en-US"/>
        </w:rPr>
        <w:t>וולטאיות</w:t>
      </w:r>
      <w:proofErr w:type="spellEnd"/>
      <w:r w:rsidRPr="002F0EE0">
        <w:rPr>
          <w:rFonts w:ascii="David" w:hAnsi="David" w:cs="David"/>
          <w:color w:val="000000"/>
          <w:rtl/>
          <w:lang w:val="en-IL" w:eastAsia="en-US"/>
        </w:rPr>
        <w:t xml:space="preserve"> על גבי הגגות. כדי לקדם את שני תהליכים אלו, ישנה הצעת חוק נוספת אשר קובעת כי רשויות מקומיות יצטרכו להקים תאגידי אנרגיה עירוניים. </w:t>
      </w:r>
      <w:r w:rsidR="007D57D0">
        <w:rPr>
          <w:rFonts w:ascii="David" w:hAnsi="David" w:cs="David" w:hint="cs"/>
          <w:color w:val="000000"/>
          <w:rtl/>
          <w:lang w:val="en-IL" w:eastAsia="en-US"/>
        </w:rPr>
        <w:t>במקביל להצעת החוק המחייבת התקנת מערכות סולרית על גגות מבני ציבור,</w:t>
      </w:r>
      <w:r w:rsidRPr="002F0EE0">
        <w:rPr>
          <w:rFonts w:ascii="David" w:hAnsi="David" w:cs="David"/>
          <w:color w:val="000000"/>
          <w:rtl/>
          <w:lang w:val="en-IL" w:eastAsia="en-US"/>
        </w:rPr>
        <w:t xml:space="preserve"> </w:t>
      </w:r>
      <w:r w:rsidR="007D57D0">
        <w:rPr>
          <w:rFonts w:ascii="David" w:hAnsi="David" w:cs="David" w:hint="cs"/>
          <w:color w:val="000000"/>
          <w:rtl/>
          <w:lang w:val="en-IL" w:eastAsia="en-US"/>
        </w:rPr>
        <w:t>קיימת הצעה נוספת אשר תעניק</w:t>
      </w:r>
      <w:r w:rsidRPr="002F0EE0">
        <w:rPr>
          <w:rFonts w:ascii="David" w:hAnsi="David" w:cs="David"/>
          <w:color w:val="000000"/>
          <w:rtl/>
          <w:lang w:val="en-IL" w:eastAsia="en-US"/>
        </w:rPr>
        <w:t xml:space="preserve"> הלוואות מדינה בתנאים מועדפים</w:t>
      </w:r>
      <w:r w:rsidR="007D57D0">
        <w:rPr>
          <w:rFonts w:ascii="David" w:hAnsi="David" w:cs="David" w:hint="cs"/>
          <w:color w:val="000000"/>
          <w:rtl/>
          <w:lang w:val="en-IL" w:eastAsia="en-US"/>
        </w:rPr>
        <w:t xml:space="preserve"> </w:t>
      </w:r>
      <w:r w:rsidRPr="002F0EE0">
        <w:rPr>
          <w:rFonts w:ascii="David" w:hAnsi="David" w:cs="David"/>
          <w:color w:val="000000"/>
          <w:rtl/>
          <w:lang w:val="en-IL" w:eastAsia="en-US"/>
        </w:rPr>
        <w:t>על מנת שאלו יתקינו על גגותיהם מתקני פוטו-</w:t>
      </w:r>
      <w:proofErr w:type="spellStart"/>
      <w:r w:rsidRPr="002F0EE0">
        <w:rPr>
          <w:rFonts w:ascii="David" w:hAnsi="David" w:cs="David"/>
          <w:color w:val="000000"/>
          <w:rtl/>
          <w:lang w:val="en-IL" w:eastAsia="en-US"/>
        </w:rPr>
        <w:t>וולטאים</w:t>
      </w:r>
      <w:proofErr w:type="spellEnd"/>
      <w:r w:rsidRPr="002F0EE0">
        <w:rPr>
          <w:rFonts w:ascii="David" w:hAnsi="David" w:cs="David"/>
          <w:color w:val="000000"/>
          <w:rtl/>
          <w:lang w:val="en-IL" w:eastAsia="en-US"/>
        </w:rPr>
        <w:t xml:space="preserve"> ומתקני אגירה. בנוסף</w:t>
      </w:r>
      <w:r w:rsidR="007D57D0">
        <w:rPr>
          <w:rFonts w:ascii="David" w:hAnsi="David" w:cs="David" w:hint="cs"/>
          <w:color w:val="000000"/>
          <w:rtl/>
          <w:lang w:val="en-IL" w:eastAsia="en-US"/>
        </w:rPr>
        <w:t>, במסגרת תיק החקיקה תוקם</w:t>
      </w:r>
      <w:r w:rsidRPr="002F0EE0">
        <w:rPr>
          <w:rFonts w:ascii="David" w:hAnsi="David" w:cs="David"/>
          <w:color w:val="000000"/>
          <w:rtl/>
          <w:lang w:val="en-IL" w:eastAsia="en-US"/>
        </w:rPr>
        <w:t xml:space="preserve"> מועצת אקלים חיצונית ובלתי תלויה שתייעץ לכלל משרדי הממשלה ביחס להתמודדות עם שינויי האקלים ובעיקר אלו פעולות נדרשות על מנת להביא לצמצום פליטות הפחמן ולקידום המעבר לאנרגיות מתחדשות. המועצה תורכב ממומחים מהאקדמיה ונציגי ארגונים חברתיים, והיא תעזור לגיבוש תוכניות העבודה בנושא וכמו כן תהווה גוף מבקר. לבסוף </w:t>
      </w:r>
      <w:r w:rsidR="007D57D0">
        <w:rPr>
          <w:rFonts w:ascii="David" w:hAnsi="David" w:cs="David" w:hint="cs"/>
          <w:color w:val="000000"/>
          <w:rtl/>
          <w:lang w:val="en-IL" w:eastAsia="en-US"/>
        </w:rPr>
        <w:t xml:space="preserve">מבוצעים בתיק </w:t>
      </w:r>
      <w:r w:rsidRPr="002F0EE0">
        <w:rPr>
          <w:rFonts w:ascii="David" w:hAnsi="David" w:cs="David"/>
          <w:color w:val="000000"/>
          <w:rtl/>
          <w:lang w:val="en-IL" w:eastAsia="en-US"/>
        </w:rPr>
        <w:t>מספר תיקונים קיימים שמטרתם להסיר חסמים רגולטוריים אשר מסבכים ומקשים על הקמת מתקנים פוטו-</w:t>
      </w:r>
      <w:proofErr w:type="spellStart"/>
      <w:r w:rsidRPr="002F0EE0">
        <w:rPr>
          <w:rFonts w:ascii="David" w:hAnsi="David" w:cs="David"/>
          <w:color w:val="000000"/>
          <w:rtl/>
          <w:lang w:val="en-IL" w:eastAsia="en-US"/>
        </w:rPr>
        <w:t>וולטאים</w:t>
      </w:r>
      <w:proofErr w:type="spellEnd"/>
      <w:r w:rsidRPr="002F0EE0">
        <w:rPr>
          <w:rFonts w:ascii="David" w:hAnsi="David" w:cs="David"/>
          <w:color w:val="000000"/>
          <w:rtl/>
          <w:lang w:val="en-IL" w:eastAsia="en-US"/>
        </w:rPr>
        <w:t xml:space="preserve"> ומתקני אגירה בעיקר ביחס לצרכן הביתי.</w:t>
      </w:r>
    </w:p>
    <w:p w14:paraId="0393A338" w14:textId="77777777" w:rsidR="002F0EE0" w:rsidRPr="002F0EE0" w:rsidRDefault="002F0EE0" w:rsidP="002F0EE0">
      <w:pPr>
        <w:bidi w:val="0"/>
        <w:spacing w:line="360" w:lineRule="auto"/>
        <w:jc w:val="both"/>
        <w:rPr>
          <w:rFonts w:ascii="David" w:hAnsi="David" w:cs="David"/>
          <w:color w:val="000000"/>
          <w:rtl/>
          <w:lang w:val="en-IL" w:eastAsia="en-US"/>
        </w:rPr>
      </w:pPr>
    </w:p>
    <w:p w14:paraId="2702B8D8" w14:textId="77777777" w:rsidR="004962BA" w:rsidRDefault="002F0EE0" w:rsidP="002F0EE0">
      <w:pPr>
        <w:spacing w:line="360" w:lineRule="auto"/>
        <w:jc w:val="both"/>
        <w:rPr>
          <w:rFonts w:ascii="David" w:hAnsi="David" w:cs="David"/>
          <w:color w:val="000000"/>
          <w:rtl/>
          <w:lang w:val="en-IL" w:eastAsia="en-US"/>
        </w:rPr>
      </w:pPr>
      <w:r w:rsidRPr="002F0EE0">
        <w:rPr>
          <w:rFonts w:ascii="David" w:hAnsi="David" w:cs="David"/>
          <w:color w:val="000000"/>
          <w:rtl/>
          <w:lang w:val="en-IL" w:eastAsia="en-US"/>
        </w:rPr>
        <w:t xml:space="preserve">למרבית מהלכי החקיקה המוזכרים בפרק זה צפויה תמיכה וגיבוי משמעותי מצדם של שני המשרדים </w:t>
      </w:r>
      <w:proofErr w:type="spellStart"/>
      <w:r w:rsidRPr="002F0EE0">
        <w:rPr>
          <w:rFonts w:ascii="David" w:hAnsi="David" w:cs="David"/>
          <w:color w:val="000000"/>
          <w:rtl/>
          <w:lang w:val="en-IL" w:eastAsia="en-US"/>
        </w:rPr>
        <w:t>הרלוונטים</w:t>
      </w:r>
      <w:proofErr w:type="spellEnd"/>
      <w:r w:rsidRPr="002F0EE0">
        <w:rPr>
          <w:rFonts w:ascii="David" w:hAnsi="David" w:cs="David"/>
          <w:color w:val="000000"/>
          <w:rtl/>
          <w:lang w:val="en-IL" w:eastAsia="en-US"/>
        </w:rPr>
        <w:t xml:space="preserve">: משרד האנרגיה והמשרד להגנת הסביבה. זאת משום שהצעות החוק גובשו מתוך תוכניות עבודה וניירות מדיניות שפורסמו ע"י המשרדים בשנים האחרונות, בנוסף הצעות חוק אלו מקדמות באופן מעשי את מדינת ישראל ליעד של 30% ייצור חשמל מאנרגיות מתחדשות  שהציב משרד האנרגיה. אולם הצעת החוק המציעה להעניק הלוואות מדינה למימון התקנת מערכות סולאריות במבני ציבור יכולה להיתקל בהתנגדות מסוימת </w:t>
      </w:r>
      <w:proofErr w:type="spellStart"/>
      <w:r w:rsidRPr="002F0EE0">
        <w:rPr>
          <w:rFonts w:ascii="David" w:hAnsi="David" w:cs="David"/>
          <w:color w:val="000000"/>
          <w:rtl/>
          <w:lang w:val="en-IL" w:eastAsia="en-US"/>
        </w:rPr>
        <w:t>מצידו</w:t>
      </w:r>
      <w:proofErr w:type="spellEnd"/>
      <w:r w:rsidRPr="002F0EE0">
        <w:rPr>
          <w:rFonts w:ascii="David" w:hAnsi="David" w:cs="David"/>
          <w:color w:val="000000"/>
          <w:rtl/>
          <w:lang w:val="en-IL" w:eastAsia="en-US"/>
        </w:rPr>
        <w:t xml:space="preserve"> של משרד האוצר לאור הצורך במימון תקציבי ניכר מבלי בטוחות משמעותיות. מבחינת המגזר העסקי, צפויה תמיכה מצדן של חברות אנרגיה מתחדשות מובילות במשק אשר הצעות החוק יעזרו להם לקדם פרויקטים באופן מיידי. </w:t>
      </w:r>
    </w:p>
    <w:p w14:paraId="4784026A" w14:textId="77777777" w:rsidR="0067796A" w:rsidRDefault="0067796A" w:rsidP="004962BA">
      <w:pPr>
        <w:spacing w:line="360" w:lineRule="auto"/>
        <w:jc w:val="both"/>
        <w:rPr>
          <w:rFonts w:ascii="David" w:hAnsi="David" w:cs="David"/>
          <w:color w:val="000000"/>
          <w:rtl/>
          <w:lang w:val="en-IL" w:eastAsia="en-US"/>
        </w:rPr>
      </w:pPr>
    </w:p>
    <w:p w14:paraId="7E4DF947" w14:textId="55644486" w:rsidR="001F4BEE" w:rsidRDefault="002F0EE0" w:rsidP="004962BA">
      <w:pPr>
        <w:spacing w:line="360" w:lineRule="auto"/>
        <w:jc w:val="both"/>
        <w:rPr>
          <w:rFonts w:ascii="David" w:hAnsi="David" w:cs="David"/>
          <w:color w:val="000000"/>
          <w:rtl/>
          <w:lang w:val="en-IL" w:eastAsia="en-US"/>
        </w:rPr>
      </w:pPr>
      <w:r w:rsidRPr="002F0EE0">
        <w:rPr>
          <w:rFonts w:ascii="David" w:hAnsi="David" w:cs="David"/>
          <w:color w:val="000000"/>
          <w:rtl/>
          <w:lang w:val="en-IL" w:eastAsia="en-US"/>
        </w:rPr>
        <w:t xml:space="preserve">אך מן העבר השני יכול להיווצר לובי מצדן של חברות האנרגיה </w:t>
      </w:r>
      <w:proofErr w:type="spellStart"/>
      <w:r w:rsidRPr="002F0EE0">
        <w:rPr>
          <w:rFonts w:ascii="David" w:hAnsi="David" w:cs="David"/>
          <w:color w:val="000000"/>
          <w:rtl/>
          <w:lang w:val="en-IL" w:eastAsia="en-US"/>
        </w:rPr>
        <w:t>הפוסילית</w:t>
      </w:r>
      <w:proofErr w:type="spellEnd"/>
      <w:r w:rsidRPr="002F0EE0">
        <w:rPr>
          <w:rFonts w:ascii="David" w:hAnsi="David" w:cs="David"/>
          <w:color w:val="000000"/>
          <w:rtl/>
          <w:lang w:val="en-IL" w:eastAsia="en-US"/>
        </w:rPr>
        <w:t xml:space="preserve"> ובפרט חברות הגז אשר מעוניינות שכמות גדולה של חשמל תמשיכה להיות מיוצרת באמצעות הגז הטבעי אשר מיוצר במאגרי: תמר, </w:t>
      </w:r>
      <w:proofErr w:type="spellStart"/>
      <w:r w:rsidRPr="002F0EE0">
        <w:rPr>
          <w:rFonts w:ascii="David" w:hAnsi="David" w:cs="David"/>
          <w:color w:val="000000"/>
          <w:rtl/>
          <w:lang w:val="en-IL" w:eastAsia="en-US"/>
        </w:rPr>
        <w:t>לויתן</w:t>
      </w:r>
      <w:proofErr w:type="spellEnd"/>
      <w:r w:rsidRPr="002F0EE0">
        <w:rPr>
          <w:rFonts w:ascii="David" w:hAnsi="David" w:cs="David"/>
          <w:color w:val="000000"/>
          <w:rtl/>
          <w:lang w:val="en-IL" w:eastAsia="en-US"/>
        </w:rPr>
        <w:t xml:space="preserve"> וכריש. ביחס להצעת החוק אשר קובעת הקמת תאגידי אנרגיה עירונים אני צופה כי העיריות החזקות יתמכו בצעד זה לאור היכולת שלהם בעתיד הקרוב להפוך לספקי חשמל לבתי האב בשטחם דבר אשר יכול לייצר הכנסות גדולות לקופות העיריות. אולם העיריות המוחלשות</w:t>
      </w:r>
      <w:r w:rsidR="0067796A">
        <w:rPr>
          <w:rFonts w:ascii="David" w:hAnsi="David" w:cs="David" w:hint="cs"/>
          <w:color w:val="000000"/>
          <w:rtl/>
          <w:lang w:val="en-IL" w:eastAsia="en-US"/>
        </w:rPr>
        <w:t>,</w:t>
      </w:r>
      <w:r w:rsidRPr="002F0EE0">
        <w:rPr>
          <w:rFonts w:ascii="David" w:hAnsi="David" w:cs="David"/>
          <w:color w:val="000000"/>
          <w:rtl/>
          <w:lang w:val="en-IL" w:eastAsia="en-US"/>
        </w:rPr>
        <w:t xml:space="preserve"> סביר שיחששו מצעד זה שלפחות בשלב הראשון יצריך הוצאות מצד העיריות כאשר ההכנסות יבואו רק כמה שנים לאחר תחילת התהליך. בנוסף חברת החשמל יכולה להתנגד להצעה לאור רצונה להמשיך ול</w:t>
      </w:r>
      <w:r w:rsidR="0067796A">
        <w:rPr>
          <w:rFonts w:ascii="David" w:hAnsi="David" w:cs="David" w:hint="cs"/>
          <w:color w:val="000000"/>
          <w:rtl/>
          <w:lang w:val="en-IL" w:eastAsia="en-US"/>
        </w:rPr>
        <w:t xml:space="preserve">הוות הגורם המרכזי </w:t>
      </w:r>
      <w:r w:rsidRPr="002F0EE0">
        <w:rPr>
          <w:rFonts w:ascii="David" w:hAnsi="David" w:cs="David"/>
          <w:color w:val="000000"/>
          <w:rtl/>
          <w:lang w:val="en-IL" w:eastAsia="en-US"/>
        </w:rPr>
        <w:t>אשר מספק חשמל לבתי האב במדינת ישראל.</w:t>
      </w:r>
      <w:r w:rsidR="001F4BEE">
        <w:rPr>
          <w:rFonts w:ascii="David" w:hAnsi="David" w:cs="David"/>
          <w:color w:val="000000"/>
          <w:rtl/>
          <w:lang w:val="en-IL" w:eastAsia="en-US"/>
        </w:rPr>
        <w:br w:type="page"/>
      </w:r>
    </w:p>
    <w:p w14:paraId="23FCFF86" w14:textId="1CDBDF0E" w:rsidR="006F41BE" w:rsidRPr="006F41BE" w:rsidRDefault="006F41BE" w:rsidP="006F41BE">
      <w:pPr>
        <w:pStyle w:val="Heading2"/>
        <w:bidi w:val="0"/>
      </w:pPr>
      <w:r w:rsidRPr="006F41BE">
        <w:rPr>
          <w:rtl/>
        </w:rPr>
        <w:lastRenderedPageBreak/>
        <w:t>הצעות חוק פרטיות קיימות והצעות חוק ממשלתיות שלא אושרו</w:t>
      </w:r>
    </w:p>
    <w:p w14:paraId="002AC082" w14:textId="77777777" w:rsidR="006F41BE" w:rsidRDefault="006F41BE" w:rsidP="001F4BEE">
      <w:pPr>
        <w:spacing w:line="360" w:lineRule="auto"/>
        <w:jc w:val="center"/>
        <w:rPr>
          <w:rFonts w:ascii="David" w:hAnsi="David" w:cs="David"/>
          <w:bCs/>
          <w:sz w:val="28"/>
          <w:szCs w:val="28"/>
          <w:rtl/>
        </w:rPr>
      </w:pPr>
    </w:p>
    <w:p w14:paraId="290206DA" w14:textId="5199464C" w:rsidR="001F4BEE" w:rsidRPr="001F4BEE" w:rsidRDefault="001F4BEE" w:rsidP="001F4BEE">
      <w:pPr>
        <w:spacing w:line="360" w:lineRule="auto"/>
        <w:jc w:val="center"/>
        <w:rPr>
          <w:rFonts w:ascii="David" w:hAnsi="David" w:cs="David"/>
          <w:bCs/>
          <w:sz w:val="28"/>
          <w:szCs w:val="28"/>
        </w:rPr>
      </w:pPr>
      <w:r w:rsidRPr="001F4BEE">
        <w:rPr>
          <w:rFonts w:ascii="David" w:hAnsi="David" w:cs="David"/>
          <w:bCs/>
          <w:sz w:val="28"/>
          <w:szCs w:val="28"/>
          <w:rtl/>
        </w:rPr>
        <w:t xml:space="preserve">הצעת חוק הביטוח הלאומי (תיקון – עבודה בענפי אנרגיה סולרית כעבודה מועדפת), </w:t>
      </w:r>
      <w:proofErr w:type="spellStart"/>
      <w:r w:rsidRPr="001F4BEE">
        <w:rPr>
          <w:rFonts w:ascii="David" w:hAnsi="David" w:cs="David"/>
          <w:bCs/>
          <w:sz w:val="28"/>
          <w:szCs w:val="28"/>
          <w:rtl/>
        </w:rPr>
        <w:t>התשפ"א</w:t>
      </w:r>
      <w:proofErr w:type="spellEnd"/>
      <w:r w:rsidRPr="001F4BEE">
        <w:rPr>
          <w:rFonts w:ascii="David" w:hAnsi="David" w:cs="David"/>
          <w:bCs/>
          <w:sz w:val="28"/>
          <w:szCs w:val="28"/>
          <w:rtl/>
        </w:rPr>
        <w:t>–2021</w:t>
      </w:r>
    </w:p>
    <w:p w14:paraId="4DCD901F" w14:textId="77777777" w:rsidR="001F4BEE" w:rsidRPr="001F4BEE" w:rsidRDefault="001F4BEE" w:rsidP="001F4BEE">
      <w:pPr>
        <w:spacing w:line="360" w:lineRule="auto"/>
        <w:jc w:val="both"/>
        <w:rPr>
          <w:rFonts w:ascii="David" w:hAnsi="David" w:cs="David"/>
        </w:rPr>
      </w:pPr>
    </w:p>
    <w:tbl>
      <w:tblPr>
        <w:bidiVisual/>
        <w:tblW w:w="8578" w:type="dxa"/>
        <w:tblLayout w:type="fixed"/>
        <w:tblLook w:val="0400" w:firstRow="0" w:lastRow="0" w:firstColumn="0" w:lastColumn="0" w:noHBand="0" w:noVBand="1"/>
      </w:tblPr>
      <w:tblGrid>
        <w:gridCol w:w="1364"/>
        <w:gridCol w:w="425"/>
        <w:gridCol w:w="6789"/>
      </w:tblGrid>
      <w:tr w:rsidR="001F4BEE" w:rsidRPr="001F4BEE" w14:paraId="09A83C59" w14:textId="77777777" w:rsidTr="009D557A">
        <w:tc>
          <w:tcPr>
            <w:tcW w:w="1364" w:type="dxa"/>
          </w:tcPr>
          <w:p w14:paraId="621EC535" w14:textId="77777777" w:rsidR="001F4BEE" w:rsidRPr="001F4BEE" w:rsidRDefault="001F4BEE" w:rsidP="009D557A">
            <w:pPr>
              <w:spacing w:line="360" w:lineRule="auto"/>
              <w:jc w:val="both"/>
              <w:rPr>
                <w:rFonts w:ascii="David" w:hAnsi="David" w:cs="David"/>
                <w:sz w:val="22"/>
                <w:szCs w:val="22"/>
              </w:rPr>
            </w:pPr>
            <w:r w:rsidRPr="001F4BEE">
              <w:rPr>
                <w:rFonts w:ascii="David" w:hAnsi="David" w:cs="David"/>
                <w:sz w:val="22"/>
                <w:szCs w:val="22"/>
                <w:rtl/>
              </w:rPr>
              <w:t>תיקון לוח ח'</w:t>
            </w:r>
          </w:p>
        </w:tc>
        <w:tc>
          <w:tcPr>
            <w:tcW w:w="425" w:type="dxa"/>
          </w:tcPr>
          <w:p w14:paraId="51807B30" w14:textId="77777777" w:rsidR="001F4BEE" w:rsidRPr="001F4BEE" w:rsidRDefault="001F4BEE" w:rsidP="009D557A">
            <w:pPr>
              <w:numPr>
                <w:ilvl w:val="0"/>
                <w:numId w:val="18"/>
              </w:numPr>
              <w:pBdr>
                <w:top w:val="nil"/>
                <w:left w:val="nil"/>
                <w:bottom w:val="nil"/>
                <w:right w:val="nil"/>
                <w:between w:val="nil"/>
              </w:pBdr>
              <w:spacing w:after="160" w:line="360" w:lineRule="auto"/>
              <w:jc w:val="both"/>
              <w:rPr>
                <w:rFonts w:ascii="David" w:hAnsi="David" w:cs="David"/>
                <w:color w:val="000000"/>
                <w:sz w:val="22"/>
                <w:szCs w:val="22"/>
              </w:rPr>
            </w:pPr>
          </w:p>
        </w:tc>
        <w:tc>
          <w:tcPr>
            <w:tcW w:w="6789" w:type="dxa"/>
          </w:tcPr>
          <w:p w14:paraId="4902C0B8" w14:textId="77777777" w:rsidR="001F4BEE" w:rsidRPr="001F4BEE" w:rsidRDefault="001F4BEE" w:rsidP="009D557A">
            <w:pPr>
              <w:spacing w:line="360" w:lineRule="auto"/>
              <w:jc w:val="both"/>
              <w:rPr>
                <w:rFonts w:ascii="David" w:hAnsi="David" w:cs="David"/>
                <w:sz w:val="22"/>
                <w:szCs w:val="22"/>
              </w:rPr>
            </w:pPr>
            <w:r w:rsidRPr="001F4BEE">
              <w:rPr>
                <w:rFonts w:ascii="David" w:hAnsi="David" w:cs="David"/>
                <w:sz w:val="22"/>
                <w:szCs w:val="22"/>
                <w:rtl/>
              </w:rPr>
              <w:t xml:space="preserve">בחוק הביטוח הלאומי [נוסח משולב], </w:t>
            </w:r>
            <w:proofErr w:type="spellStart"/>
            <w:r w:rsidRPr="001F4BEE">
              <w:rPr>
                <w:rFonts w:ascii="David" w:hAnsi="David" w:cs="David"/>
                <w:sz w:val="22"/>
                <w:szCs w:val="22"/>
                <w:rtl/>
              </w:rPr>
              <w:t>התשנ"ה</w:t>
            </w:r>
            <w:proofErr w:type="spellEnd"/>
            <w:r w:rsidRPr="001F4BEE">
              <w:rPr>
                <w:rFonts w:ascii="David" w:hAnsi="David" w:cs="David"/>
                <w:sz w:val="22"/>
                <w:szCs w:val="22"/>
                <w:rtl/>
              </w:rPr>
              <w:t>- 1995</w:t>
            </w:r>
            <w:r w:rsidRPr="001F4BEE">
              <w:rPr>
                <w:rFonts w:ascii="David" w:hAnsi="David" w:cs="David"/>
                <w:sz w:val="22"/>
                <w:szCs w:val="22"/>
                <w:vertAlign w:val="superscript"/>
              </w:rPr>
              <w:footnoteReference w:id="5"/>
            </w:r>
            <w:r w:rsidRPr="001F4BEE">
              <w:rPr>
                <w:rFonts w:ascii="David" w:hAnsi="David" w:cs="David"/>
                <w:sz w:val="22"/>
                <w:szCs w:val="22"/>
                <w:rtl/>
              </w:rPr>
              <w:t>, בלוח ח', אחרי פרט (ב) יבוא:</w:t>
            </w:r>
          </w:p>
        </w:tc>
      </w:tr>
      <w:tr w:rsidR="001F4BEE" w:rsidRPr="001F4BEE" w14:paraId="6B4B06B0" w14:textId="77777777" w:rsidTr="009D557A">
        <w:tc>
          <w:tcPr>
            <w:tcW w:w="1364" w:type="dxa"/>
          </w:tcPr>
          <w:p w14:paraId="161FCC38" w14:textId="77777777" w:rsidR="001F4BEE" w:rsidRPr="001F4BEE" w:rsidRDefault="001F4BEE" w:rsidP="009D557A">
            <w:pPr>
              <w:spacing w:line="360" w:lineRule="auto"/>
              <w:jc w:val="both"/>
              <w:rPr>
                <w:rFonts w:ascii="David" w:hAnsi="David" w:cs="David"/>
                <w:sz w:val="22"/>
                <w:szCs w:val="22"/>
              </w:rPr>
            </w:pPr>
          </w:p>
        </w:tc>
        <w:tc>
          <w:tcPr>
            <w:tcW w:w="425" w:type="dxa"/>
          </w:tcPr>
          <w:p w14:paraId="5CEA486C" w14:textId="77777777" w:rsidR="001F4BEE" w:rsidRPr="001F4BEE" w:rsidRDefault="001F4BEE" w:rsidP="009D557A">
            <w:pPr>
              <w:spacing w:line="360" w:lineRule="auto"/>
              <w:jc w:val="both"/>
              <w:rPr>
                <w:rFonts w:ascii="David" w:hAnsi="David" w:cs="David"/>
                <w:sz w:val="22"/>
                <w:szCs w:val="22"/>
              </w:rPr>
            </w:pPr>
          </w:p>
        </w:tc>
        <w:tc>
          <w:tcPr>
            <w:tcW w:w="6789" w:type="dxa"/>
          </w:tcPr>
          <w:p w14:paraId="22E94D66" w14:textId="77777777" w:rsidR="001F4BEE" w:rsidRPr="001F4BEE" w:rsidRDefault="001F4BEE" w:rsidP="009D557A">
            <w:pPr>
              <w:spacing w:line="360" w:lineRule="auto"/>
              <w:jc w:val="both"/>
              <w:rPr>
                <w:rFonts w:ascii="David" w:hAnsi="David" w:cs="David"/>
                <w:sz w:val="22"/>
                <w:szCs w:val="22"/>
              </w:rPr>
            </w:pPr>
            <w:r w:rsidRPr="001F4BEE">
              <w:rPr>
                <w:rFonts w:ascii="David" w:hAnsi="David" w:cs="David"/>
                <w:sz w:val="22"/>
                <w:szCs w:val="22"/>
                <w:rtl/>
              </w:rPr>
              <w:t>"(ב1) עבודה בלתי מקצועית הקשורה בייצור אנרגיה סולרית".</w:t>
            </w:r>
          </w:p>
        </w:tc>
      </w:tr>
    </w:tbl>
    <w:p w14:paraId="384C7677" w14:textId="77777777" w:rsidR="001F4BEE" w:rsidRPr="001F4BEE" w:rsidRDefault="001F4BEE" w:rsidP="001F4BEE">
      <w:pPr>
        <w:spacing w:line="360" w:lineRule="auto"/>
        <w:jc w:val="both"/>
        <w:rPr>
          <w:rFonts w:ascii="David" w:hAnsi="David" w:cs="David"/>
        </w:rPr>
      </w:pPr>
    </w:p>
    <w:p w14:paraId="686975B1" w14:textId="77777777" w:rsidR="001F4BEE" w:rsidRPr="001F4BEE" w:rsidRDefault="001F4BEE" w:rsidP="001F4BEE">
      <w:pPr>
        <w:spacing w:line="360" w:lineRule="auto"/>
        <w:jc w:val="both"/>
        <w:rPr>
          <w:rFonts w:ascii="David" w:hAnsi="David" w:cs="David"/>
          <w:b/>
        </w:rPr>
      </w:pPr>
    </w:p>
    <w:p w14:paraId="30D4E590" w14:textId="77777777" w:rsidR="001F4BEE" w:rsidRPr="001F4BEE" w:rsidRDefault="001F4BEE" w:rsidP="001F4BEE">
      <w:pPr>
        <w:spacing w:line="360" w:lineRule="auto"/>
        <w:jc w:val="center"/>
        <w:rPr>
          <w:rFonts w:ascii="David" w:hAnsi="David" w:cs="David"/>
          <w:bCs/>
          <w:sz w:val="28"/>
          <w:szCs w:val="28"/>
        </w:rPr>
      </w:pPr>
      <w:r w:rsidRPr="001F4BEE">
        <w:rPr>
          <w:rFonts w:ascii="David" w:hAnsi="David" w:cs="David"/>
          <w:bCs/>
          <w:sz w:val="28"/>
          <w:szCs w:val="28"/>
          <w:rtl/>
        </w:rPr>
        <w:t>דברי הסבר</w:t>
      </w:r>
    </w:p>
    <w:p w14:paraId="72778C1E" w14:textId="77777777" w:rsidR="001F4BEE" w:rsidRPr="001F4BEE" w:rsidRDefault="001F4BEE" w:rsidP="001F4BEE">
      <w:pPr>
        <w:spacing w:line="360" w:lineRule="auto"/>
        <w:jc w:val="both"/>
        <w:rPr>
          <w:rFonts w:ascii="David" w:hAnsi="David" w:cs="David"/>
        </w:rPr>
      </w:pPr>
      <w:r w:rsidRPr="001F4BEE">
        <w:rPr>
          <w:rFonts w:ascii="David" w:eastAsia="David" w:hAnsi="David" w:cs="David"/>
          <w:rtl/>
        </w:rPr>
        <w:t xml:space="preserve">מעבר לייצור חשמל מבוסס על אנרגיות מתחדשות במקום על </w:t>
      </w:r>
      <w:proofErr w:type="spellStart"/>
      <w:r w:rsidRPr="001F4BEE">
        <w:rPr>
          <w:rFonts w:ascii="David" w:eastAsia="David" w:hAnsi="David" w:cs="David"/>
          <w:rtl/>
        </w:rPr>
        <w:t>דלקים</w:t>
      </w:r>
      <w:proofErr w:type="spellEnd"/>
      <w:r w:rsidRPr="001F4BEE">
        <w:rPr>
          <w:rFonts w:ascii="David" w:eastAsia="David" w:hAnsi="David" w:cs="David"/>
          <w:rtl/>
        </w:rPr>
        <w:t xml:space="preserve"> </w:t>
      </w:r>
      <w:proofErr w:type="spellStart"/>
      <w:r w:rsidRPr="001F4BEE">
        <w:rPr>
          <w:rFonts w:ascii="David" w:eastAsia="David" w:hAnsi="David" w:cs="David"/>
          <w:rtl/>
        </w:rPr>
        <w:t>פוסיליים</w:t>
      </w:r>
      <w:proofErr w:type="spellEnd"/>
      <w:r w:rsidRPr="001F4BEE">
        <w:rPr>
          <w:rFonts w:ascii="David" w:eastAsia="David" w:hAnsi="David" w:cs="David"/>
          <w:rtl/>
        </w:rPr>
        <w:t xml:space="preserve"> מזהמים הפך בעשור האחרון ליעד מרכזי באסטרטגיה העולמית למאבק בשינויי אקלים. כחלק מתהליך זה, מדינת ישראל התחייבה לפעול להפחתת פליטות גזי החממה ואף הציבה לעצמה יעד כי עד שנת 2030 כ30% מייצור החשמל במדינת ישראל יופק ממקורות אנרגיה מתחדשים.</w:t>
      </w:r>
      <w:r w:rsidRPr="001F4BEE">
        <w:rPr>
          <w:rFonts w:ascii="David" w:hAnsi="David" w:cs="David"/>
          <w:rtl/>
        </w:rPr>
        <w:t xml:space="preserve"> לשם כך המדינה משקיעה בשנים האחרונות משאבים רבים על מנת לקדם פרויקטים של הקמת שדות סולאריים בשטחים פתוחים ובאמצעות התקנה של פאנלים פוטו-</w:t>
      </w:r>
      <w:proofErr w:type="spellStart"/>
      <w:r w:rsidRPr="001F4BEE">
        <w:rPr>
          <w:rFonts w:ascii="David" w:hAnsi="David" w:cs="David"/>
          <w:rtl/>
        </w:rPr>
        <w:t>וולטאיים</w:t>
      </w:r>
      <w:proofErr w:type="spellEnd"/>
      <w:r w:rsidRPr="001F4BEE">
        <w:rPr>
          <w:rFonts w:ascii="David" w:hAnsi="David" w:cs="David"/>
          <w:rtl/>
        </w:rPr>
        <w:t xml:space="preserve"> על גבי גגות מבנים שונים במרחב הבנוי.  על מנת שכל הפרויקטים שהמדינה מעוניינת לקדם אכן יוכלו לצאת אל הפועל ישנו צורך חיוני ביכולת ביצוע וכמות מספקת של עובדים בענף זה. </w:t>
      </w:r>
    </w:p>
    <w:p w14:paraId="6F474DB0" w14:textId="77777777" w:rsidR="001F4BEE" w:rsidRDefault="001F4BEE" w:rsidP="001F4BEE">
      <w:pPr>
        <w:spacing w:line="360" w:lineRule="auto"/>
        <w:jc w:val="both"/>
        <w:rPr>
          <w:rFonts w:ascii="David" w:hAnsi="David" w:cs="David"/>
          <w:rtl/>
        </w:rPr>
      </w:pPr>
    </w:p>
    <w:p w14:paraId="1D7C3D45" w14:textId="77777777" w:rsidR="001F4BEE" w:rsidRPr="001F4BEE" w:rsidRDefault="001F4BEE" w:rsidP="001F4BEE">
      <w:pPr>
        <w:spacing w:line="360" w:lineRule="auto"/>
        <w:jc w:val="both"/>
        <w:rPr>
          <w:rFonts w:ascii="David" w:hAnsi="David" w:cs="David"/>
        </w:rPr>
      </w:pPr>
      <w:r w:rsidRPr="001F4BEE">
        <w:rPr>
          <w:rFonts w:ascii="David" w:hAnsi="David" w:cs="David"/>
          <w:rtl/>
        </w:rPr>
        <w:t>בעולם העבודה בתחום הסולרי, בהתקנה ובתחזוקה של מתקני ייצור אנרגיה סולרית היא אבן היסוד של תחום "הצווארון הירוק" – עבודות שאינן פוגעות בסביבה ואף מקדמות ייצור וצריכה חלופיים לתעשיות המזהמות או תומכות בהפיכת התעשייה למזהמת ולפוגעת בסביבה פחות. בדרך כלל מדובר בענפים עתירי-עבודה, המצריכים הכשרה מקצועית בסיסית בלבד. עם זאת, מדובר בתחום הצומח במהירות, מקדם מטרות ציבוריות חשובות של הפחתת פליטות גזי חממה וזיהום אוויר,  ובעל תרומה לבריאות הציבור ולמאבק בשינויי האקלים.</w:t>
      </w:r>
    </w:p>
    <w:p w14:paraId="42473BEF" w14:textId="77777777" w:rsidR="001F4BEE" w:rsidRDefault="001F4BEE" w:rsidP="001F4BEE">
      <w:pPr>
        <w:spacing w:line="360" w:lineRule="auto"/>
        <w:jc w:val="both"/>
        <w:rPr>
          <w:rFonts w:ascii="David" w:hAnsi="David" w:cs="David"/>
          <w:rtl/>
        </w:rPr>
      </w:pPr>
    </w:p>
    <w:p w14:paraId="41D31EAF" w14:textId="77777777" w:rsidR="001F4BEE" w:rsidRPr="001F4BEE" w:rsidRDefault="001F4BEE" w:rsidP="001F4BEE">
      <w:pPr>
        <w:spacing w:line="360" w:lineRule="auto"/>
        <w:jc w:val="both"/>
        <w:rPr>
          <w:rFonts w:ascii="David" w:hAnsi="David" w:cs="David"/>
        </w:rPr>
      </w:pPr>
      <w:r w:rsidRPr="001F4BEE">
        <w:rPr>
          <w:rFonts w:ascii="David" w:hAnsi="David" w:cs="David"/>
          <w:rtl/>
        </w:rPr>
        <w:t>לכן מוצע לתמרץ ולקדם העסקה של צעירים יוצאי צבא בענף התקנת הפאנלים הסולאריים, דבר אשר יוכל להועיל לקידום הפרויקטים בתחום זה ולעמידה של ממשלת ישראל ביעדי ייצור חשמל מאנרגיות מחדשות שהציבה לעצמה.</w:t>
      </w:r>
    </w:p>
    <w:p w14:paraId="5B4CF7C3" w14:textId="77777777" w:rsidR="001F4BEE" w:rsidRDefault="001F4BEE" w:rsidP="001F4BEE">
      <w:pPr>
        <w:spacing w:line="360" w:lineRule="auto"/>
        <w:jc w:val="both"/>
        <w:rPr>
          <w:rFonts w:ascii="David" w:hAnsi="David" w:cs="David"/>
          <w:rtl/>
        </w:rPr>
      </w:pPr>
    </w:p>
    <w:p w14:paraId="32C9EC07" w14:textId="3FC35089" w:rsidR="001F4BEE" w:rsidRDefault="001F4BEE" w:rsidP="001F4BEE">
      <w:pPr>
        <w:spacing w:line="360" w:lineRule="auto"/>
        <w:jc w:val="both"/>
        <w:rPr>
          <w:rFonts w:ascii="David" w:hAnsi="David" w:cs="David"/>
          <w:rtl/>
        </w:rPr>
      </w:pPr>
      <w:r w:rsidRPr="001F4BEE">
        <w:rPr>
          <w:rFonts w:ascii="David" w:hAnsi="David" w:cs="David"/>
          <w:rtl/>
        </w:rPr>
        <w:t>הצעת חוק זהה הונחה על שולחן הכנסת העשרים על ידי חברת הכנסת יעל כהן פארן וקבוצת חברי כנסת (פ/5254/20).</w:t>
      </w:r>
    </w:p>
    <w:p w14:paraId="42F57AFA" w14:textId="5E7B8F2D" w:rsidR="001F4BEE" w:rsidRDefault="001F4BEE" w:rsidP="001F4BEE">
      <w:pPr>
        <w:spacing w:line="360" w:lineRule="auto"/>
        <w:jc w:val="both"/>
        <w:rPr>
          <w:rFonts w:ascii="David" w:hAnsi="David" w:cs="David"/>
          <w:rtl/>
        </w:rPr>
      </w:pPr>
    </w:p>
    <w:p w14:paraId="75917CFD" w14:textId="3808CB67" w:rsidR="001F4BEE" w:rsidRDefault="001F4BEE" w:rsidP="001F4BEE">
      <w:pPr>
        <w:autoSpaceDE w:val="0"/>
        <w:autoSpaceDN w:val="0"/>
        <w:jc w:val="right"/>
        <w:rPr>
          <w:rFonts w:ascii="David" w:hAnsi="David" w:cs="David"/>
          <w:rtl/>
        </w:rPr>
      </w:pPr>
      <w:r w:rsidRPr="007476A1">
        <w:rPr>
          <w:rFonts w:ascii="David" w:hAnsi="David" w:cs="David"/>
          <w:u w:val="single"/>
          <w:rtl/>
        </w:rPr>
        <w:t>חבר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 את הכנת ההצעה</w:t>
      </w:r>
      <w:r w:rsidRPr="007476A1">
        <w:rPr>
          <w:rFonts w:ascii="David" w:hAnsi="David" w:cs="David"/>
          <w:rtl/>
        </w:rPr>
        <w:t xml:space="preserve">: </w:t>
      </w:r>
      <w:r>
        <w:rPr>
          <w:rFonts w:ascii="David" w:hAnsi="David" w:cs="David" w:hint="cs"/>
          <w:rtl/>
        </w:rPr>
        <w:t>עמר לוין</w:t>
      </w:r>
    </w:p>
    <w:p w14:paraId="4530A0B1" w14:textId="33E96798" w:rsidR="001F4BEE" w:rsidRPr="001F4BEE" w:rsidRDefault="001F4BEE" w:rsidP="001F4BEE">
      <w:pPr>
        <w:spacing w:line="360" w:lineRule="auto"/>
        <w:jc w:val="right"/>
        <w:rPr>
          <w:rFonts w:ascii="David" w:hAnsi="David" w:cs="David"/>
        </w:rPr>
      </w:pPr>
      <w:r>
        <w:rPr>
          <w:rFonts w:ascii="David" w:hAnsi="David" w:cs="David" w:hint="cs"/>
          <w:rtl/>
        </w:rPr>
        <w:t>205706831</w:t>
      </w:r>
    </w:p>
    <w:p w14:paraId="07708982" w14:textId="77777777" w:rsidR="001F4BEE" w:rsidRPr="001F4BEE" w:rsidRDefault="001F4BEE" w:rsidP="001F4BEE">
      <w:pPr>
        <w:autoSpaceDE w:val="0"/>
        <w:autoSpaceDN w:val="0"/>
        <w:spacing w:line="360" w:lineRule="auto"/>
        <w:jc w:val="both"/>
        <w:rPr>
          <w:rFonts w:ascii="David" w:hAnsi="David" w:cs="David" w:hint="cs"/>
          <w:rtl/>
        </w:rPr>
      </w:pPr>
    </w:p>
    <w:p w14:paraId="02A5AD9D" w14:textId="77777777" w:rsidR="002F0EE0" w:rsidRPr="002F0EE0" w:rsidRDefault="002F0EE0" w:rsidP="004962BA">
      <w:pPr>
        <w:spacing w:line="360" w:lineRule="auto"/>
        <w:jc w:val="both"/>
        <w:rPr>
          <w:rFonts w:ascii="David" w:hAnsi="David" w:cs="David"/>
          <w:color w:val="000000"/>
          <w:rtl/>
          <w:lang w:val="en-IL" w:eastAsia="en-US"/>
        </w:rPr>
      </w:pPr>
    </w:p>
    <w:p w14:paraId="168E2443" w14:textId="5F9B090B" w:rsidR="000E6F2C" w:rsidRPr="00806C63" w:rsidRDefault="00861AB9" w:rsidP="00806C63">
      <w:pPr>
        <w:pStyle w:val="Heading1"/>
        <w:rPr>
          <w:rFonts w:cs="David"/>
          <w:u w:val="none"/>
          <w:rtl/>
        </w:rPr>
      </w:pPr>
      <w:r>
        <w:rPr>
          <w:rFonts w:cs="David"/>
          <w:u w:val="none"/>
          <w:rtl/>
        </w:rPr>
        <w:br w:type="page"/>
      </w:r>
    </w:p>
    <w:p w14:paraId="0E7336AC" w14:textId="2B1EB974" w:rsidR="00447478" w:rsidRPr="00910D2B" w:rsidRDefault="00447478" w:rsidP="00447478">
      <w:pPr>
        <w:pStyle w:val="Heading2"/>
        <w:rPr>
          <w:rtl/>
        </w:rPr>
      </w:pPr>
      <w:bookmarkStart w:id="0" w:name="LGS_Subject"/>
      <w:r w:rsidRPr="00910D2B">
        <w:rPr>
          <w:rtl/>
        </w:rPr>
        <w:lastRenderedPageBreak/>
        <w:t>הצעות חוק שמתבססות על הצעות חוק קיימות בתיקונים ובשינויים ככל שכאלה מתבקשים</w:t>
      </w:r>
    </w:p>
    <w:p w14:paraId="7CAD7C38" w14:textId="61C99C04" w:rsidR="006F6C97" w:rsidRPr="00C10041" w:rsidRDefault="006F6C97" w:rsidP="006F6C97">
      <w:pPr>
        <w:pStyle w:val="HeadHatzaotHok"/>
        <w:rPr>
          <w:rFonts w:ascii="David" w:hAnsi="David"/>
          <w:sz w:val="28"/>
          <w:szCs w:val="28"/>
          <w:rtl/>
        </w:rPr>
      </w:pPr>
      <w:r w:rsidRPr="00C10041">
        <w:rPr>
          <w:rFonts w:ascii="David" w:hAnsi="David"/>
          <w:sz w:val="28"/>
          <w:szCs w:val="28"/>
          <w:rtl/>
        </w:rPr>
        <w:t xml:space="preserve">הצעת חוק התכנון והבנייה (תיקון – חובת הקמת מערכת סולארית לייצור חשמל במבנים), </w:t>
      </w:r>
      <w:r w:rsidRPr="00C10041">
        <w:rPr>
          <w:rFonts w:ascii="David" w:hAnsi="David"/>
          <w:sz w:val="28"/>
          <w:szCs w:val="28"/>
          <w:rtl/>
        </w:rPr>
        <w:br/>
      </w:r>
      <w:proofErr w:type="spellStart"/>
      <w:r w:rsidRPr="00C10041">
        <w:rPr>
          <w:rFonts w:ascii="David" w:hAnsi="David"/>
          <w:sz w:val="28"/>
          <w:szCs w:val="28"/>
          <w:rtl/>
        </w:rPr>
        <w:t>התש</w:t>
      </w:r>
      <w:r w:rsidRPr="00C10041">
        <w:rPr>
          <w:rFonts w:ascii="David" w:hAnsi="David" w:hint="cs"/>
          <w:sz w:val="28"/>
          <w:szCs w:val="28"/>
          <w:rtl/>
        </w:rPr>
        <w:t>פ"א</w:t>
      </w:r>
      <w:proofErr w:type="spellEnd"/>
      <w:r w:rsidRPr="00C10041">
        <w:rPr>
          <w:rFonts w:ascii="David" w:hAnsi="David"/>
          <w:sz w:val="28"/>
          <w:szCs w:val="28"/>
          <w:rtl/>
        </w:rPr>
        <w:t>–202</w:t>
      </w:r>
      <w:bookmarkEnd w:id="0"/>
      <w:r w:rsidRPr="00C10041">
        <w:rPr>
          <w:rFonts w:ascii="David" w:hAnsi="David" w:hint="cs"/>
          <w:sz w:val="28"/>
          <w:szCs w:val="28"/>
          <w:rtl/>
        </w:rPr>
        <w:t>1</w:t>
      </w:r>
    </w:p>
    <w:p w14:paraId="26835ABE" w14:textId="77777777" w:rsidR="006F6C97" w:rsidRPr="00466C0D" w:rsidRDefault="006F6C97" w:rsidP="006F6C97">
      <w:pPr>
        <w:pStyle w:val="HeadDivreiHesber"/>
        <w:spacing w:before="0" w:after="0"/>
        <w:jc w:val="both"/>
        <w:rPr>
          <w:rFonts w:ascii="David" w:hAnsi="David"/>
          <w:sz w:val="24"/>
          <w:szCs w:val="24"/>
          <w:rtl/>
        </w:rPr>
      </w:pPr>
    </w:p>
    <w:tbl>
      <w:tblPr>
        <w:bidiVisual/>
        <w:tblW w:w="9076" w:type="dxa"/>
        <w:tblLayout w:type="fixed"/>
        <w:tblCellMar>
          <w:top w:w="57" w:type="dxa"/>
          <w:left w:w="0" w:type="dxa"/>
          <w:bottom w:w="57" w:type="dxa"/>
          <w:right w:w="0" w:type="dxa"/>
        </w:tblCellMar>
        <w:tblLook w:val="0000" w:firstRow="0" w:lastRow="0" w:firstColumn="0" w:lastColumn="0" w:noHBand="0" w:noVBand="0"/>
      </w:tblPr>
      <w:tblGrid>
        <w:gridCol w:w="1869"/>
        <w:gridCol w:w="624"/>
        <w:gridCol w:w="624"/>
        <w:gridCol w:w="624"/>
        <w:gridCol w:w="624"/>
        <w:gridCol w:w="624"/>
        <w:gridCol w:w="4087"/>
      </w:tblGrid>
      <w:tr w:rsidR="006F6C97" w:rsidRPr="00C10041" w14:paraId="6296B4B1" w14:textId="77777777" w:rsidTr="009D557A">
        <w:trPr>
          <w:cantSplit/>
        </w:trPr>
        <w:tc>
          <w:tcPr>
            <w:tcW w:w="1869" w:type="dxa"/>
            <w:shd w:val="clear" w:color="auto" w:fill="auto"/>
            <w:tcMar>
              <w:top w:w="91" w:type="dxa"/>
              <w:left w:w="0" w:type="dxa"/>
              <w:bottom w:w="91" w:type="dxa"/>
              <w:right w:w="0" w:type="dxa"/>
            </w:tcMar>
          </w:tcPr>
          <w:p w14:paraId="183D022B"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r w:rsidRPr="00C10041">
              <w:rPr>
                <w:rFonts w:ascii="David" w:eastAsia="Arial Unicode MS" w:hAnsi="David" w:cs="David"/>
                <w:snapToGrid w:val="0"/>
                <w:sz w:val="22"/>
                <w:szCs w:val="22"/>
                <w:rtl/>
              </w:rPr>
              <w:t>הוספת סעיף 158א4</w:t>
            </w:r>
          </w:p>
        </w:tc>
        <w:tc>
          <w:tcPr>
            <w:tcW w:w="624" w:type="dxa"/>
            <w:shd w:val="clear" w:color="auto" w:fill="auto"/>
            <w:tcMar>
              <w:top w:w="91" w:type="dxa"/>
              <w:left w:w="0" w:type="dxa"/>
              <w:bottom w:w="91" w:type="dxa"/>
              <w:right w:w="0" w:type="dxa"/>
            </w:tcMar>
          </w:tcPr>
          <w:p w14:paraId="7788E89C"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r w:rsidRPr="00C10041">
              <w:rPr>
                <w:rFonts w:ascii="David" w:eastAsia="Arial Unicode MS" w:hAnsi="David" w:cs="David"/>
                <w:snapToGrid w:val="0"/>
                <w:sz w:val="22"/>
                <w:szCs w:val="22"/>
                <w:rtl/>
              </w:rPr>
              <w:t>1.</w:t>
            </w:r>
          </w:p>
        </w:tc>
        <w:tc>
          <w:tcPr>
            <w:tcW w:w="6583" w:type="dxa"/>
            <w:gridSpan w:val="5"/>
            <w:shd w:val="clear" w:color="auto" w:fill="auto"/>
            <w:tcMar>
              <w:top w:w="91" w:type="dxa"/>
              <w:left w:w="0" w:type="dxa"/>
              <w:bottom w:w="91" w:type="dxa"/>
              <w:right w:w="0" w:type="dxa"/>
            </w:tcMar>
          </w:tcPr>
          <w:p w14:paraId="5A50A354" w14:textId="77777777" w:rsidR="006F6C97" w:rsidRPr="00C10041" w:rsidRDefault="006F6C97" w:rsidP="009D557A">
            <w:pPr>
              <w:keepLines/>
              <w:snapToGrid w:val="0"/>
              <w:spacing w:line="360" w:lineRule="auto"/>
              <w:rPr>
                <w:rFonts w:ascii="David" w:eastAsia="Arial Unicode MS" w:hAnsi="David" w:cs="David"/>
                <w:snapToGrid w:val="0"/>
                <w:sz w:val="22"/>
                <w:szCs w:val="22"/>
                <w:rtl/>
              </w:rPr>
            </w:pPr>
            <w:r w:rsidRPr="00C10041">
              <w:rPr>
                <w:rFonts w:ascii="David" w:eastAsia="Arial Unicode MS" w:hAnsi="David" w:cs="David"/>
                <w:snapToGrid w:val="0"/>
                <w:sz w:val="22"/>
                <w:szCs w:val="22"/>
                <w:rtl/>
              </w:rPr>
              <w:t xml:space="preserve">בחוק התכנון והבנייה, </w:t>
            </w:r>
            <w:proofErr w:type="spellStart"/>
            <w:r w:rsidRPr="00C10041">
              <w:rPr>
                <w:rFonts w:ascii="David" w:eastAsia="Arial Unicode MS" w:hAnsi="David" w:cs="David"/>
                <w:snapToGrid w:val="0"/>
                <w:sz w:val="22"/>
                <w:szCs w:val="22"/>
                <w:rtl/>
              </w:rPr>
              <w:t>התשכ"ה</w:t>
            </w:r>
            <w:proofErr w:type="spellEnd"/>
            <w:r w:rsidRPr="00C10041">
              <w:rPr>
                <w:rFonts w:ascii="David" w:eastAsia="Arial Unicode MS" w:hAnsi="David" w:cs="David"/>
                <w:snapToGrid w:val="0"/>
                <w:sz w:val="22"/>
                <w:szCs w:val="22"/>
                <w:rtl/>
              </w:rPr>
              <w:t>–1965‏</w:t>
            </w:r>
            <w:r w:rsidRPr="00C10041">
              <w:rPr>
                <w:rFonts w:ascii="David" w:eastAsia="Arial Unicode MS" w:hAnsi="David" w:cs="David"/>
                <w:snapToGrid w:val="0"/>
                <w:sz w:val="22"/>
                <w:szCs w:val="22"/>
                <w:vertAlign w:val="superscript"/>
                <w:rtl/>
              </w:rPr>
              <w:footnoteReference w:id="6"/>
            </w:r>
            <w:r w:rsidRPr="00C10041">
              <w:rPr>
                <w:rFonts w:ascii="David" w:eastAsia="Arial Unicode MS" w:hAnsi="David" w:cs="David"/>
                <w:snapToGrid w:val="0"/>
                <w:sz w:val="22"/>
                <w:szCs w:val="22"/>
                <w:rtl/>
              </w:rPr>
              <w:t>, אחרי סעיף 158א4 יבוא:</w:t>
            </w:r>
          </w:p>
        </w:tc>
      </w:tr>
      <w:tr w:rsidR="006F6C97" w:rsidRPr="00C10041" w14:paraId="3F3ACB92" w14:textId="77777777" w:rsidTr="009D557A">
        <w:trPr>
          <w:cantSplit/>
        </w:trPr>
        <w:tc>
          <w:tcPr>
            <w:tcW w:w="1869" w:type="dxa"/>
            <w:shd w:val="clear" w:color="auto" w:fill="auto"/>
            <w:tcMar>
              <w:top w:w="91" w:type="dxa"/>
              <w:left w:w="0" w:type="dxa"/>
              <w:bottom w:w="91" w:type="dxa"/>
              <w:right w:w="0" w:type="dxa"/>
            </w:tcMar>
          </w:tcPr>
          <w:p w14:paraId="4A9EC8B6"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4886C2DC"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1872" w:type="dxa"/>
            <w:gridSpan w:val="3"/>
            <w:shd w:val="clear" w:color="auto" w:fill="auto"/>
            <w:tcMar>
              <w:top w:w="91" w:type="dxa"/>
              <w:left w:w="0" w:type="dxa"/>
              <w:bottom w:w="91" w:type="dxa"/>
              <w:right w:w="0" w:type="dxa"/>
            </w:tcMar>
          </w:tcPr>
          <w:p w14:paraId="74EE5C78"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r w:rsidRPr="00C10041">
              <w:rPr>
                <w:rFonts w:ascii="David" w:eastAsia="Arial Unicode MS" w:hAnsi="David" w:cs="David"/>
                <w:snapToGrid w:val="0"/>
                <w:sz w:val="22"/>
                <w:szCs w:val="22"/>
                <w:rtl/>
              </w:rPr>
              <w:t xml:space="preserve">"חובת התקנת מתקן פוטו </w:t>
            </w:r>
            <w:proofErr w:type="spellStart"/>
            <w:r w:rsidRPr="00C10041">
              <w:rPr>
                <w:rFonts w:ascii="David" w:eastAsia="Arial Unicode MS" w:hAnsi="David" w:cs="David"/>
                <w:snapToGrid w:val="0"/>
                <w:sz w:val="22"/>
                <w:szCs w:val="22"/>
                <w:rtl/>
              </w:rPr>
              <w:t>וולטאי</w:t>
            </w:r>
            <w:proofErr w:type="spellEnd"/>
          </w:p>
        </w:tc>
        <w:tc>
          <w:tcPr>
            <w:tcW w:w="624" w:type="dxa"/>
            <w:shd w:val="clear" w:color="auto" w:fill="auto"/>
            <w:tcMar>
              <w:top w:w="91" w:type="dxa"/>
              <w:left w:w="0" w:type="dxa"/>
              <w:bottom w:w="91" w:type="dxa"/>
              <w:right w:w="0" w:type="dxa"/>
            </w:tcMar>
          </w:tcPr>
          <w:p w14:paraId="775E4CAB" w14:textId="77777777" w:rsidR="006F6C97" w:rsidRPr="00C10041" w:rsidRDefault="006F6C97" w:rsidP="009D557A">
            <w:pPr>
              <w:keepLines/>
              <w:snapToGrid w:val="0"/>
              <w:spacing w:line="360" w:lineRule="auto"/>
              <w:rPr>
                <w:rFonts w:ascii="David" w:eastAsia="Arial Unicode MS" w:hAnsi="David" w:cs="David"/>
                <w:snapToGrid w:val="0"/>
                <w:spacing w:val="-8"/>
                <w:sz w:val="22"/>
                <w:szCs w:val="22"/>
                <w:rtl/>
              </w:rPr>
            </w:pPr>
            <w:r w:rsidRPr="00C10041">
              <w:rPr>
                <w:rFonts w:ascii="David" w:eastAsia="Arial Unicode MS" w:hAnsi="David" w:cs="David"/>
                <w:snapToGrid w:val="0"/>
                <w:spacing w:val="-8"/>
                <w:sz w:val="22"/>
                <w:szCs w:val="22"/>
                <w:rtl/>
              </w:rPr>
              <w:t>158א4.</w:t>
            </w:r>
          </w:p>
        </w:tc>
        <w:tc>
          <w:tcPr>
            <w:tcW w:w="4087" w:type="dxa"/>
            <w:shd w:val="clear" w:color="auto" w:fill="auto"/>
            <w:tcMar>
              <w:top w:w="91" w:type="dxa"/>
              <w:left w:w="0" w:type="dxa"/>
              <w:bottom w:w="91" w:type="dxa"/>
              <w:right w:w="0" w:type="dxa"/>
            </w:tcMar>
          </w:tcPr>
          <w:p w14:paraId="77B03DAB" w14:textId="77777777" w:rsidR="006F6C97" w:rsidRPr="00C10041" w:rsidRDefault="006F6C97" w:rsidP="009D557A">
            <w:pPr>
              <w:keepLines/>
              <w:snapToGrid w:val="0"/>
              <w:spacing w:line="360" w:lineRule="auto"/>
              <w:rPr>
                <w:rFonts w:ascii="David" w:eastAsia="Arial Unicode MS" w:hAnsi="David" w:cs="David"/>
                <w:snapToGrid w:val="0"/>
                <w:sz w:val="22"/>
                <w:szCs w:val="22"/>
                <w:rtl/>
              </w:rPr>
            </w:pPr>
            <w:r w:rsidRPr="00C10041">
              <w:rPr>
                <w:rFonts w:ascii="David" w:eastAsia="Arial Unicode MS" w:hAnsi="David" w:cs="David"/>
                <w:snapToGrid w:val="0"/>
                <w:sz w:val="22"/>
                <w:szCs w:val="22"/>
                <w:rtl/>
              </w:rPr>
              <w:t>(א)</w:t>
            </w:r>
            <w:r w:rsidRPr="00C10041">
              <w:rPr>
                <w:rFonts w:ascii="David" w:eastAsia="Arial Unicode MS" w:hAnsi="David" w:cs="David"/>
                <w:snapToGrid w:val="0"/>
                <w:sz w:val="22"/>
                <w:szCs w:val="22"/>
                <w:rtl/>
              </w:rPr>
              <w:tab/>
              <w:t xml:space="preserve">בכל בניין חדש שיוקם למגורים, מסחר או משרדים  תותקן מערכת לייצור חשמל הממירה ישירות אנרגיה סולרית לאנרגיה חשמלית (בסעיף זה – מיתקן פוטו </w:t>
            </w:r>
            <w:proofErr w:type="spellStart"/>
            <w:r w:rsidRPr="00C10041">
              <w:rPr>
                <w:rFonts w:ascii="David" w:eastAsia="Arial Unicode MS" w:hAnsi="David" w:cs="David"/>
                <w:snapToGrid w:val="0"/>
                <w:sz w:val="22"/>
                <w:szCs w:val="22"/>
                <w:rtl/>
              </w:rPr>
              <w:t>וולטאי</w:t>
            </w:r>
            <w:proofErr w:type="spellEnd"/>
            <w:r w:rsidRPr="00C10041">
              <w:rPr>
                <w:rFonts w:ascii="David" w:eastAsia="Arial Unicode MS" w:hAnsi="David" w:cs="David"/>
                <w:snapToGrid w:val="0"/>
                <w:sz w:val="22"/>
                <w:szCs w:val="22"/>
                <w:rtl/>
              </w:rPr>
              <w:t xml:space="preserve">); בנוסף יותקן מיתקן הממיר אנרגיה חשמלית לאנרגיה הניתנת לאחסון, מאחסן את האנרגיה וממיר בחזרה לאנרגיה חשמלית (בסעיף זה- מיתקן אגירה); לא יינתן היתר לבניית בניין שאין בו תנאי המחייב התקנת מיתקן פוטו </w:t>
            </w:r>
            <w:proofErr w:type="spellStart"/>
            <w:r w:rsidRPr="00C10041">
              <w:rPr>
                <w:rFonts w:ascii="David" w:eastAsia="Arial Unicode MS" w:hAnsi="David" w:cs="David"/>
                <w:snapToGrid w:val="0"/>
                <w:sz w:val="22"/>
                <w:szCs w:val="22"/>
                <w:rtl/>
              </w:rPr>
              <w:t>וולטאי</w:t>
            </w:r>
            <w:proofErr w:type="spellEnd"/>
            <w:r w:rsidRPr="00C10041">
              <w:rPr>
                <w:rFonts w:ascii="David" w:eastAsia="Arial Unicode MS" w:hAnsi="David" w:cs="David"/>
                <w:snapToGrid w:val="0"/>
                <w:sz w:val="22"/>
                <w:szCs w:val="22"/>
                <w:rtl/>
              </w:rPr>
              <w:t xml:space="preserve"> ומתקני אגירה.  </w:t>
            </w:r>
          </w:p>
        </w:tc>
      </w:tr>
      <w:tr w:rsidR="006F6C97" w:rsidRPr="00C10041" w14:paraId="7CAF047A" w14:textId="77777777" w:rsidTr="009D557A">
        <w:trPr>
          <w:cantSplit/>
        </w:trPr>
        <w:tc>
          <w:tcPr>
            <w:tcW w:w="1869" w:type="dxa"/>
            <w:shd w:val="clear" w:color="auto" w:fill="auto"/>
            <w:tcMar>
              <w:top w:w="91" w:type="dxa"/>
              <w:left w:w="0" w:type="dxa"/>
              <w:bottom w:w="91" w:type="dxa"/>
              <w:right w:w="0" w:type="dxa"/>
            </w:tcMar>
          </w:tcPr>
          <w:p w14:paraId="4DA08305"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21CF2EA2"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243CD232"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4C589DBB"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7EA7F967"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0D17E8E5"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4087" w:type="dxa"/>
            <w:shd w:val="clear" w:color="auto" w:fill="auto"/>
            <w:tcMar>
              <w:top w:w="91" w:type="dxa"/>
              <w:left w:w="0" w:type="dxa"/>
              <w:bottom w:w="91" w:type="dxa"/>
              <w:right w:w="0" w:type="dxa"/>
            </w:tcMar>
          </w:tcPr>
          <w:p w14:paraId="694E520F" w14:textId="77777777" w:rsidR="006F6C97" w:rsidRPr="00C10041" w:rsidRDefault="006F6C97" w:rsidP="009D557A">
            <w:pPr>
              <w:keepLines/>
              <w:snapToGrid w:val="0"/>
              <w:spacing w:line="360" w:lineRule="auto"/>
              <w:rPr>
                <w:rFonts w:ascii="David" w:eastAsia="Arial Unicode MS" w:hAnsi="David" w:cs="David"/>
                <w:snapToGrid w:val="0"/>
                <w:sz w:val="22"/>
                <w:szCs w:val="22"/>
                <w:rtl/>
              </w:rPr>
            </w:pPr>
            <w:r w:rsidRPr="00C10041">
              <w:rPr>
                <w:rFonts w:ascii="David" w:eastAsia="Arial Unicode MS" w:hAnsi="David" w:cs="David"/>
                <w:snapToGrid w:val="0"/>
                <w:sz w:val="22"/>
                <w:szCs w:val="22"/>
                <w:rtl/>
              </w:rPr>
              <w:t>(ב)</w:t>
            </w:r>
            <w:r w:rsidRPr="00C10041">
              <w:rPr>
                <w:rFonts w:ascii="David" w:eastAsia="Arial Unicode MS" w:hAnsi="David" w:cs="David"/>
                <w:snapToGrid w:val="0"/>
                <w:sz w:val="22"/>
                <w:szCs w:val="22"/>
                <w:rtl/>
              </w:rPr>
              <w:tab/>
              <w:t xml:space="preserve">מיתקן פוטו </w:t>
            </w:r>
            <w:proofErr w:type="spellStart"/>
            <w:r w:rsidRPr="00C10041">
              <w:rPr>
                <w:rFonts w:ascii="David" w:eastAsia="Arial Unicode MS" w:hAnsi="David" w:cs="David"/>
                <w:snapToGrid w:val="0"/>
                <w:sz w:val="22"/>
                <w:szCs w:val="22"/>
                <w:rtl/>
              </w:rPr>
              <w:t>וולטאי</w:t>
            </w:r>
            <w:proofErr w:type="spellEnd"/>
            <w:r w:rsidRPr="00C10041">
              <w:rPr>
                <w:rFonts w:ascii="David" w:eastAsia="Arial Unicode MS" w:hAnsi="David" w:cs="David"/>
                <w:snapToGrid w:val="0"/>
                <w:sz w:val="22"/>
                <w:szCs w:val="22"/>
                <w:rtl/>
              </w:rPr>
              <w:t xml:space="preserve"> ומיתקן אגירה כאמור בסעיף קטן (א) יותקנו על שטח שלא יפחת ממחצית שטח מגג הבניין.</w:t>
            </w:r>
          </w:p>
        </w:tc>
      </w:tr>
      <w:tr w:rsidR="006F6C97" w:rsidRPr="00C10041" w14:paraId="065E8E90" w14:textId="77777777" w:rsidTr="009D557A">
        <w:trPr>
          <w:cantSplit/>
        </w:trPr>
        <w:tc>
          <w:tcPr>
            <w:tcW w:w="1869" w:type="dxa"/>
            <w:shd w:val="clear" w:color="auto" w:fill="auto"/>
            <w:tcMar>
              <w:top w:w="91" w:type="dxa"/>
              <w:left w:w="0" w:type="dxa"/>
              <w:bottom w:w="91" w:type="dxa"/>
              <w:right w:w="0" w:type="dxa"/>
            </w:tcMar>
          </w:tcPr>
          <w:p w14:paraId="614BC643"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3301E19D"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6A3925BD"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2D69BE78"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4CBCD045"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624" w:type="dxa"/>
            <w:shd w:val="clear" w:color="auto" w:fill="auto"/>
            <w:tcMar>
              <w:top w:w="91" w:type="dxa"/>
              <w:left w:w="0" w:type="dxa"/>
              <w:bottom w:w="91" w:type="dxa"/>
              <w:right w:w="0" w:type="dxa"/>
            </w:tcMar>
          </w:tcPr>
          <w:p w14:paraId="028EB645"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tl/>
              </w:rPr>
            </w:pPr>
          </w:p>
        </w:tc>
        <w:tc>
          <w:tcPr>
            <w:tcW w:w="4087" w:type="dxa"/>
            <w:shd w:val="clear" w:color="auto" w:fill="auto"/>
            <w:tcMar>
              <w:top w:w="91" w:type="dxa"/>
              <w:left w:w="0" w:type="dxa"/>
              <w:bottom w:w="91" w:type="dxa"/>
              <w:right w:w="0" w:type="dxa"/>
            </w:tcMar>
          </w:tcPr>
          <w:p w14:paraId="37F32851" w14:textId="77777777" w:rsidR="006F6C97" w:rsidRPr="00C10041" w:rsidRDefault="006F6C97" w:rsidP="009D557A">
            <w:pPr>
              <w:keepLines/>
              <w:snapToGrid w:val="0"/>
              <w:spacing w:line="360" w:lineRule="auto"/>
              <w:rPr>
                <w:rFonts w:ascii="David" w:eastAsia="Arial Unicode MS" w:hAnsi="David" w:cs="David"/>
                <w:snapToGrid w:val="0"/>
                <w:sz w:val="22"/>
                <w:szCs w:val="22"/>
                <w:rtl/>
              </w:rPr>
            </w:pPr>
            <w:r w:rsidRPr="00C10041">
              <w:rPr>
                <w:rFonts w:ascii="David" w:eastAsia="Arial Unicode MS" w:hAnsi="David" w:cs="David"/>
                <w:snapToGrid w:val="0"/>
                <w:sz w:val="22"/>
                <w:szCs w:val="22"/>
                <w:rtl/>
              </w:rPr>
              <w:t>(ג)</w:t>
            </w:r>
            <w:r w:rsidRPr="00C10041">
              <w:rPr>
                <w:rFonts w:ascii="David" w:eastAsia="Arial Unicode MS" w:hAnsi="David" w:cs="David"/>
                <w:snapToGrid w:val="0"/>
                <w:sz w:val="22"/>
                <w:szCs w:val="22"/>
                <w:rtl/>
              </w:rPr>
              <w:tab/>
              <w:t xml:space="preserve">על אף האמור בסעיף קטן (ב), ראתה רשות רישוי כי קיימות הוראות לפי דין אשר מחייבות הצבת מתקנים אחרים על גג הבניין המונעות התקנת מתקן פוטו </w:t>
            </w:r>
            <w:proofErr w:type="spellStart"/>
            <w:r w:rsidRPr="00C10041">
              <w:rPr>
                <w:rFonts w:ascii="David" w:eastAsia="Arial Unicode MS" w:hAnsi="David" w:cs="David"/>
                <w:snapToGrid w:val="0"/>
                <w:sz w:val="22"/>
                <w:szCs w:val="22"/>
                <w:rtl/>
              </w:rPr>
              <w:t>וולטאי</w:t>
            </w:r>
            <w:proofErr w:type="spellEnd"/>
            <w:r w:rsidRPr="00C10041">
              <w:rPr>
                <w:rFonts w:ascii="David" w:eastAsia="Arial Unicode MS" w:hAnsi="David" w:cs="David"/>
                <w:snapToGrid w:val="0"/>
                <w:sz w:val="22"/>
                <w:szCs w:val="22"/>
                <w:rtl/>
              </w:rPr>
              <w:t xml:space="preserve"> או מיתקן אגירה בשטח האמור בסעיף קטן (ב), רשאית היא לקבוע כי המיתקן הפוטו </w:t>
            </w:r>
            <w:proofErr w:type="spellStart"/>
            <w:r w:rsidRPr="00C10041">
              <w:rPr>
                <w:rFonts w:ascii="David" w:eastAsia="Arial Unicode MS" w:hAnsi="David" w:cs="David"/>
                <w:snapToGrid w:val="0"/>
                <w:sz w:val="22"/>
                <w:szCs w:val="22"/>
                <w:rtl/>
              </w:rPr>
              <w:t>וולטאי</w:t>
            </w:r>
            <w:proofErr w:type="spellEnd"/>
            <w:r w:rsidRPr="00C10041">
              <w:rPr>
                <w:rFonts w:ascii="David" w:eastAsia="Arial Unicode MS" w:hAnsi="David" w:cs="David"/>
                <w:snapToGrid w:val="0"/>
                <w:sz w:val="22"/>
                <w:szCs w:val="22"/>
                <w:rtl/>
              </w:rPr>
              <w:t xml:space="preserve"> או מיתקן האגירה יותקן על שטח קטן מהשטח האמור."</w:t>
            </w:r>
          </w:p>
        </w:tc>
      </w:tr>
      <w:tr w:rsidR="006F6C97" w:rsidRPr="00C10041" w14:paraId="3009F738" w14:textId="77777777" w:rsidTr="009D557A">
        <w:tblPrEx>
          <w:tblLook w:val="01E0" w:firstRow="1" w:lastRow="1" w:firstColumn="1" w:lastColumn="1" w:noHBand="0" w:noVBand="0"/>
        </w:tblPrEx>
        <w:trPr>
          <w:cantSplit/>
          <w:trHeight w:val="60"/>
        </w:trPr>
        <w:tc>
          <w:tcPr>
            <w:tcW w:w="1869" w:type="dxa"/>
          </w:tcPr>
          <w:p w14:paraId="748FDA57"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Pr>
            </w:pPr>
            <w:r w:rsidRPr="00C10041">
              <w:rPr>
                <w:rFonts w:ascii="David" w:eastAsia="Arial Unicode MS" w:hAnsi="David" w:cs="David"/>
                <w:snapToGrid w:val="0"/>
                <w:sz w:val="22"/>
                <w:szCs w:val="22"/>
                <w:rtl/>
              </w:rPr>
              <w:t>תחולה</w:t>
            </w:r>
          </w:p>
        </w:tc>
        <w:tc>
          <w:tcPr>
            <w:tcW w:w="624" w:type="dxa"/>
          </w:tcPr>
          <w:p w14:paraId="4DB82601" w14:textId="77777777" w:rsidR="006F6C97" w:rsidRPr="00C10041" w:rsidRDefault="006F6C97" w:rsidP="009D557A">
            <w:pPr>
              <w:keepLines/>
              <w:snapToGrid w:val="0"/>
              <w:spacing w:line="360" w:lineRule="auto"/>
              <w:ind w:right="57"/>
              <w:rPr>
                <w:rFonts w:ascii="David" w:eastAsia="Arial Unicode MS" w:hAnsi="David" w:cs="David"/>
                <w:snapToGrid w:val="0"/>
                <w:sz w:val="22"/>
                <w:szCs w:val="22"/>
              </w:rPr>
            </w:pPr>
            <w:r w:rsidRPr="00C10041">
              <w:rPr>
                <w:rFonts w:ascii="David" w:eastAsia="Arial Unicode MS" w:hAnsi="David" w:cs="David"/>
                <w:snapToGrid w:val="0"/>
                <w:sz w:val="22"/>
                <w:szCs w:val="22"/>
                <w:rtl/>
              </w:rPr>
              <w:t>2.</w:t>
            </w:r>
          </w:p>
        </w:tc>
        <w:tc>
          <w:tcPr>
            <w:tcW w:w="6583" w:type="dxa"/>
            <w:gridSpan w:val="5"/>
          </w:tcPr>
          <w:p w14:paraId="2C96CB82" w14:textId="77777777" w:rsidR="006F6C97" w:rsidRPr="00C10041" w:rsidRDefault="006F6C97" w:rsidP="009D557A">
            <w:pPr>
              <w:keepLines/>
              <w:snapToGrid w:val="0"/>
              <w:spacing w:line="360" w:lineRule="auto"/>
              <w:rPr>
                <w:rFonts w:ascii="David" w:eastAsia="Arial Unicode MS" w:hAnsi="David" w:cs="David"/>
                <w:snapToGrid w:val="0"/>
                <w:sz w:val="22"/>
                <w:szCs w:val="22"/>
              </w:rPr>
            </w:pPr>
            <w:r w:rsidRPr="00C10041">
              <w:rPr>
                <w:rFonts w:ascii="David" w:eastAsia="Arial Unicode MS" w:hAnsi="David" w:cs="David"/>
                <w:snapToGrid w:val="0"/>
                <w:sz w:val="22"/>
                <w:szCs w:val="22"/>
                <w:rtl/>
              </w:rPr>
              <w:t>הוראות חוק זה יחולו על בניין מגורים מסחר או משרדים שבקשה להיתר בניה לגביו הוגשה לאחר תחילתו של חוק זה.</w:t>
            </w:r>
          </w:p>
        </w:tc>
      </w:tr>
    </w:tbl>
    <w:p w14:paraId="095DF3A4" w14:textId="77777777" w:rsidR="006F6C97" w:rsidRDefault="006F6C97" w:rsidP="006F6C97">
      <w:pPr>
        <w:rPr>
          <w:rFonts w:ascii="David" w:hAnsi="David" w:cs="David"/>
          <w:rtl/>
        </w:rPr>
      </w:pPr>
    </w:p>
    <w:p w14:paraId="74589B50" w14:textId="77777777" w:rsidR="006F6C97" w:rsidRPr="00C10041" w:rsidRDefault="006F6C97" w:rsidP="006F6C97">
      <w:pPr>
        <w:spacing w:line="360" w:lineRule="auto"/>
        <w:jc w:val="center"/>
        <w:rPr>
          <w:rFonts w:ascii="David" w:hAnsi="David" w:cs="David"/>
          <w:b/>
          <w:bCs/>
          <w:sz w:val="28"/>
          <w:szCs w:val="28"/>
          <w:rtl/>
        </w:rPr>
      </w:pPr>
      <w:r w:rsidRPr="00C10041">
        <w:rPr>
          <w:rFonts w:ascii="David" w:hAnsi="David" w:cs="David" w:hint="cs"/>
          <w:b/>
          <w:bCs/>
          <w:sz w:val="28"/>
          <w:szCs w:val="28"/>
          <w:rtl/>
        </w:rPr>
        <w:t>דברי הסבר</w:t>
      </w:r>
    </w:p>
    <w:p w14:paraId="064B49DF" w14:textId="77777777" w:rsidR="006F6C97" w:rsidRPr="00466C0D" w:rsidRDefault="006F6C97" w:rsidP="001C6B2E">
      <w:pPr>
        <w:spacing w:line="360" w:lineRule="auto"/>
        <w:jc w:val="both"/>
        <w:rPr>
          <w:rFonts w:ascii="David" w:hAnsi="David" w:cs="David"/>
          <w:rtl/>
        </w:rPr>
      </w:pPr>
      <w:r w:rsidRPr="00466C0D">
        <w:rPr>
          <w:rFonts w:ascii="David" w:hAnsi="David" w:cs="David"/>
          <w:rtl/>
        </w:rPr>
        <w:t xml:space="preserve">מעבר לייצור חשמל מבוסס על אנרגיות מתחדשות במקום על </w:t>
      </w:r>
      <w:proofErr w:type="spellStart"/>
      <w:r w:rsidRPr="00466C0D">
        <w:rPr>
          <w:rFonts w:ascii="David" w:hAnsi="David" w:cs="David"/>
          <w:rtl/>
        </w:rPr>
        <w:t>דלקים</w:t>
      </w:r>
      <w:proofErr w:type="spellEnd"/>
      <w:r w:rsidRPr="00466C0D">
        <w:rPr>
          <w:rFonts w:ascii="David" w:hAnsi="David" w:cs="David"/>
          <w:rtl/>
        </w:rPr>
        <w:t xml:space="preserve"> </w:t>
      </w:r>
      <w:proofErr w:type="spellStart"/>
      <w:r w:rsidRPr="00466C0D">
        <w:rPr>
          <w:rFonts w:ascii="David" w:hAnsi="David" w:cs="David"/>
          <w:rtl/>
        </w:rPr>
        <w:t>פוסיליים</w:t>
      </w:r>
      <w:proofErr w:type="spellEnd"/>
      <w:r w:rsidRPr="00466C0D">
        <w:rPr>
          <w:rFonts w:ascii="David" w:hAnsi="David" w:cs="David"/>
          <w:rtl/>
        </w:rPr>
        <w:t xml:space="preserve"> מזהמים הפך בעשור האחרון ליעד מרכזי באסטרטגיה העולמית למאבק בשינויי אקלים. כחלק מתהליך זה, מדינת ישראל התחייבה לפעול להפחתת פליטות גזי החממה ואף הציבה לעצמה יעד כי עד שנת 2030 כ30% מייצור החשמל במדינת ישראל יופק ממקורות אנרגיה מתחדשים. כיום מרבית האנרגיה המתחדשת מופקת באמצעות מתקנים סולאריים קרקעיים שמרביתם נמצאים באזור הדרום. לאור הפוטנציאל הקרקעי המוגבל לאור מחסור בשטחים מתאימים ופערים ברשת הולכת החשמל, יש לפעול לייצור אנרגיה סולרית יעילה, נקייה ומבוזרת </w:t>
      </w:r>
      <w:r w:rsidRPr="00466C0D">
        <w:rPr>
          <w:rFonts w:ascii="David" w:hAnsi="David" w:cs="David"/>
          <w:rtl/>
        </w:rPr>
        <w:lastRenderedPageBreak/>
        <w:t>על גבי גגות וחזיתות של מאות אלפי מבנים הקיימים היום. ישראל היא מובילה עולמית בתחום ניצול אנרגיית השמש. 94% ממשקי הבית בישראל משתמשים באנרגיה סולארית לחימום מים, זאת בין השאר בשל הוראות הדין המחייבות התקנת מערכת יעילה אנרגטית לחימום מים בבנייני מגורים.</w:t>
      </w:r>
    </w:p>
    <w:p w14:paraId="115DA297" w14:textId="77777777" w:rsidR="006F6C97" w:rsidRPr="00466C0D" w:rsidRDefault="006F6C97" w:rsidP="001C6B2E">
      <w:pPr>
        <w:spacing w:line="360" w:lineRule="auto"/>
        <w:jc w:val="both"/>
        <w:rPr>
          <w:rFonts w:ascii="David" w:hAnsi="David" w:cs="David"/>
          <w:rtl/>
        </w:rPr>
      </w:pPr>
      <w:r w:rsidRPr="00466C0D">
        <w:rPr>
          <w:rFonts w:ascii="David" w:hAnsi="David" w:cs="David"/>
          <w:rtl/>
        </w:rPr>
        <w:t>הצעת החוק קובעת חובת התקנת מערכות פוטו-</w:t>
      </w:r>
      <w:proofErr w:type="spellStart"/>
      <w:r w:rsidRPr="00466C0D">
        <w:rPr>
          <w:rFonts w:ascii="David" w:hAnsi="David" w:cs="David"/>
          <w:rtl/>
        </w:rPr>
        <w:t>וולטאיות</w:t>
      </w:r>
      <w:proofErr w:type="spellEnd"/>
      <w:r w:rsidRPr="00466C0D">
        <w:rPr>
          <w:rFonts w:ascii="David" w:hAnsi="David" w:cs="David"/>
          <w:rtl/>
        </w:rPr>
        <w:t xml:space="preserve"> ומתקני אגירה לייצור חשמל על גגות מבני מגורים, משרדים ומסחר חדשים, במטרה להפחית את שריפת </w:t>
      </w:r>
      <w:proofErr w:type="spellStart"/>
      <w:r w:rsidRPr="00466C0D">
        <w:rPr>
          <w:rFonts w:ascii="David" w:hAnsi="David" w:cs="David"/>
          <w:rtl/>
        </w:rPr>
        <w:t>הדלקים</w:t>
      </w:r>
      <w:proofErr w:type="spellEnd"/>
      <w:r w:rsidRPr="00466C0D">
        <w:rPr>
          <w:rFonts w:ascii="David" w:hAnsi="David" w:cs="David"/>
          <w:rtl/>
        </w:rPr>
        <w:t xml:space="preserve"> בתחנות הכוח, להפחית את פליטת גזי החממה ואת הזיהום הסביבתי שנוצר כתוצאה משריפת </w:t>
      </w:r>
      <w:proofErr w:type="spellStart"/>
      <w:r w:rsidRPr="00466C0D">
        <w:rPr>
          <w:rFonts w:ascii="David" w:hAnsi="David" w:cs="David"/>
          <w:rtl/>
        </w:rPr>
        <w:t>דלקים</w:t>
      </w:r>
      <w:proofErr w:type="spellEnd"/>
      <w:r w:rsidRPr="00466C0D">
        <w:rPr>
          <w:rFonts w:ascii="David" w:hAnsi="David" w:cs="David"/>
          <w:rtl/>
        </w:rPr>
        <w:t>. חובה זו כאמור תאפשר לישראל לעמוד ביעדים להם התחייבה להפחתת פליטות גזי חממה וביעדים לייצור חשמל באנרגיה מתחדשת.</w:t>
      </w:r>
    </w:p>
    <w:p w14:paraId="503345A2" w14:textId="77777777" w:rsidR="006F6C97" w:rsidRPr="00466C0D" w:rsidRDefault="006F6C97" w:rsidP="001C6B2E">
      <w:pPr>
        <w:pStyle w:val="Hesber"/>
        <w:rPr>
          <w:rFonts w:ascii="David" w:hAnsi="David"/>
          <w:sz w:val="24"/>
          <w:szCs w:val="24"/>
          <w:rtl/>
        </w:rPr>
      </w:pPr>
    </w:p>
    <w:p w14:paraId="5A033C54" w14:textId="77777777" w:rsidR="006F6C97" w:rsidRDefault="006F6C97" w:rsidP="001C6B2E">
      <w:pPr>
        <w:pStyle w:val="Hesber"/>
        <w:ind w:firstLine="0"/>
        <w:rPr>
          <w:rFonts w:ascii="David" w:hAnsi="David"/>
          <w:sz w:val="24"/>
          <w:szCs w:val="24"/>
          <w:rtl/>
        </w:rPr>
      </w:pPr>
      <w:r w:rsidRPr="00466C0D">
        <w:rPr>
          <w:rFonts w:ascii="David" w:hAnsi="David"/>
          <w:sz w:val="24"/>
          <w:szCs w:val="24"/>
          <w:rtl/>
        </w:rPr>
        <w:t xml:space="preserve">הצעת חוק </w:t>
      </w:r>
      <w:r>
        <w:rPr>
          <w:rFonts w:ascii="David" w:hAnsi="David" w:hint="cs"/>
          <w:sz w:val="24"/>
          <w:szCs w:val="24"/>
          <w:rtl/>
        </w:rPr>
        <w:t xml:space="preserve">דומה </w:t>
      </w:r>
      <w:r w:rsidRPr="00466C0D">
        <w:rPr>
          <w:rFonts w:ascii="David" w:hAnsi="David"/>
          <w:sz w:val="24"/>
          <w:szCs w:val="24"/>
          <w:rtl/>
        </w:rPr>
        <w:t>הונחה על שולחן הכנסת העשרים ושלוש על ידי חברת הכנסת מיקי חיימוביץ (פ/1488/23)</w:t>
      </w:r>
      <w:r>
        <w:rPr>
          <w:rFonts w:ascii="David" w:hAnsi="David" w:hint="cs"/>
          <w:sz w:val="24"/>
          <w:szCs w:val="24"/>
          <w:rtl/>
        </w:rPr>
        <w:t xml:space="preserve"> ועל ידי חבר הכנסת בועז </w:t>
      </w:r>
      <w:proofErr w:type="spellStart"/>
      <w:r>
        <w:rPr>
          <w:rFonts w:ascii="David" w:hAnsi="David" w:hint="cs"/>
          <w:sz w:val="24"/>
          <w:szCs w:val="24"/>
          <w:rtl/>
        </w:rPr>
        <w:t>טופורובסקי</w:t>
      </w:r>
      <w:proofErr w:type="spellEnd"/>
      <w:r>
        <w:rPr>
          <w:rFonts w:ascii="David" w:hAnsi="David" w:hint="cs"/>
          <w:sz w:val="24"/>
          <w:szCs w:val="24"/>
          <w:rtl/>
        </w:rPr>
        <w:t xml:space="preserve"> (</w:t>
      </w:r>
      <w:r w:rsidRPr="00466C0D">
        <w:rPr>
          <w:rFonts w:ascii="David" w:hAnsi="David"/>
          <w:sz w:val="24"/>
          <w:szCs w:val="24"/>
          <w:rtl/>
        </w:rPr>
        <w:t>פ/2410/23</w:t>
      </w:r>
      <w:r>
        <w:rPr>
          <w:rFonts w:ascii="David" w:hAnsi="David" w:hint="cs"/>
          <w:sz w:val="24"/>
          <w:szCs w:val="24"/>
          <w:rtl/>
        </w:rPr>
        <w:t>).</w:t>
      </w:r>
    </w:p>
    <w:p w14:paraId="492E529C" w14:textId="77777777" w:rsidR="006F6C97" w:rsidRDefault="006F6C97" w:rsidP="006F6C97">
      <w:pPr>
        <w:pStyle w:val="Hesber"/>
        <w:ind w:firstLine="0"/>
        <w:rPr>
          <w:rFonts w:ascii="David" w:hAnsi="David"/>
          <w:sz w:val="24"/>
          <w:szCs w:val="24"/>
          <w:rtl/>
        </w:rPr>
      </w:pPr>
    </w:p>
    <w:p w14:paraId="1123FA53" w14:textId="77777777" w:rsidR="006F6C97" w:rsidRPr="0065523D" w:rsidRDefault="006F6C97" w:rsidP="006F6C97">
      <w:pPr>
        <w:autoSpaceDE w:val="0"/>
        <w:autoSpaceDN w:val="0"/>
        <w:jc w:val="right"/>
        <w:rPr>
          <w:rFonts w:ascii="David" w:hAnsi="David" w:cs="David"/>
          <w:rtl/>
        </w:rPr>
      </w:pPr>
      <w:r w:rsidRPr="0065523D">
        <w:rPr>
          <w:rFonts w:ascii="David" w:hAnsi="David" w:cs="David"/>
          <w:u w:val="single"/>
          <w:rtl/>
        </w:rPr>
        <w:t>חבר הצוות ש</w:t>
      </w:r>
      <w:r w:rsidRPr="0065523D">
        <w:rPr>
          <w:rFonts w:ascii="David" w:hAnsi="David" w:cs="David" w:hint="cs"/>
          <w:u w:val="single"/>
          <w:rtl/>
        </w:rPr>
        <w:t>מ</w:t>
      </w:r>
      <w:r w:rsidRPr="0065523D">
        <w:rPr>
          <w:rFonts w:ascii="David" w:hAnsi="David" w:cs="David"/>
          <w:u w:val="single"/>
          <w:rtl/>
        </w:rPr>
        <w:t>ו</w:t>
      </w:r>
      <w:r w:rsidRPr="0065523D">
        <w:rPr>
          <w:rFonts w:ascii="David" w:hAnsi="David" w:cs="David" w:hint="cs"/>
          <w:u w:val="single"/>
          <w:rtl/>
        </w:rPr>
        <w:t>ב</w:t>
      </w:r>
      <w:r w:rsidRPr="0065523D">
        <w:rPr>
          <w:rFonts w:ascii="David" w:hAnsi="David" w:cs="David"/>
          <w:u w:val="single"/>
          <w:rtl/>
        </w:rPr>
        <w:t>יל את הכנת ההצעה</w:t>
      </w:r>
      <w:r w:rsidRPr="0065523D">
        <w:rPr>
          <w:rFonts w:ascii="David" w:hAnsi="David" w:cs="David"/>
          <w:rtl/>
        </w:rPr>
        <w:t xml:space="preserve">: </w:t>
      </w:r>
      <w:r w:rsidRPr="0065523D">
        <w:rPr>
          <w:rFonts w:ascii="David" w:hAnsi="David" w:cs="David" w:hint="cs"/>
          <w:rtl/>
        </w:rPr>
        <w:t>עמר לוין</w:t>
      </w:r>
    </w:p>
    <w:p w14:paraId="2C46F8DA" w14:textId="77777777" w:rsidR="006F6C97" w:rsidRPr="00466C0D" w:rsidRDefault="006F6C97" w:rsidP="006F6C97">
      <w:pPr>
        <w:pStyle w:val="Hesber"/>
        <w:ind w:firstLine="0"/>
        <w:jc w:val="right"/>
        <w:rPr>
          <w:rFonts w:ascii="David" w:hAnsi="David"/>
          <w:sz w:val="24"/>
          <w:szCs w:val="24"/>
          <w:rtl/>
        </w:rPr>
      </w:pPr>
      <w:r w:rsidRPr="0065523D">
        <w:rPr>
          <w:rFonts w:ascii="David" w:hAnsi="David" w:hint="cs"/>
          <w:sz w:val="24"/>
          <w:szCs w:val="24"/>
          <w:rtl/>
        </w:rPr>
        <w:t>205706831</w:t>
      </w:r>
    </w:p>
    <w:p w14:paraId="1BDD7A36" w14:textId="070D364B" w:rsidR="00477DA8" w:rsidRPr="00477DA8" w:rsidRDefault="00477DA8" w:rsidP="00477DA8">
      <w:pPr>
        <w:pStyle w:val="Hesber"/>
        <w:ind w:firstLine="0"/>
        <w:rPr>
          <w:rFonts w:ascii="David" w:hAnsi="David"/>
          <w:color w:val="auto"/>
          <w:sz w:val="24"/>
          <w:szCs w:val="24"/>
          <w:rtl/>
          <w:lang w:eastAsia="en-US"/>
        </w:rPr>
      </w:pPr>
      <w:r>
        <w:rPr>
          <w:rFonts w:ascii="David" w:hAnsi="David"/>
          <w:color w:val="auto"/>
          <w:sz w:val="24"/>
          <w:szCs w:val="24"/>
          <w:rtl/>
          <w:lang w:eastAsia="en-US"/>
        </w:rPr>
        <w:br w:type="page"/>
      </w:r>
    </w:p>
    <w:p w14:paraId="1AA62BB5" w14:textId="77777777" w:rsidR="00477DA8" w:rsidRPr="0002529F" w:rsidRDefault="00477DA8" w:rsidP="00477DA8">
      <w:pPr>
        <w:pStyle w:val="HeadHatzaotHok"/>
        <w:rPr>
          <w:rFonts w:ascii="David" w:hAnsi="David"/>
          <w:sz w:val="28"/>
          <w:szCs w:val="28"/>
          <w:rtl/>
        </w:rPr>
      </w:pPr>
      <w:r w:rsidRPr="0002529F">
        <w:rPr>
          <w:rFonts w:ascii="David" w:hAnsi="David"/>
          <w:sz w:val="28"/>
          <w:szCs w:val="28"/>
          <w:rtl/>
        </w:rPr>
        <w:lastRenderedPageBreak/>
        <w:t xml:space="preserve">הצעת חוק רשות מקרקעי ישראל (תיקון – שימוש בקרקע חקלאית לייצור אנרגיה מתחדשת), </w:t>
      </w:r>
      <w:proofErr w:type="spellStart"/>
      <w:r w:rsidRPr="0002529F">
        <w:rPr>
          <w:rFonts w:ascii="David" w:hAnsi="David"/>
          <w:sz w:val="28"/>
          <w:szCs w:val="28"/>
          <w:rtl/>
        </w:rPr>
        <w:t>התש</w:t>
      </w:r>
      <w:r w:rsidRPr="0002529F">
        <w:rPr>
          <w:rFonts w:ascii="David" w:hAnsi="David" w:hint="cs"/>
          <w:sz w:val="28"/>
          <w:szCs w:val="28"/>
          <w:rtl/>
        </w:rPr>
        <w:t>פ</w:t>
      </w:r>
      <w:r w:rsidRPr="0002529F">
        <w:rPr>
          <w:rFonts w:ascii="David" w:hAnsi="David"/>
          <w:sz w:val="28"/>
          <w:szCs w:val="28"/>
          <w:rtl/>
        </w:rPr>
        <w:t>"</w:t>
      </w:r>
      <w:r w:rsidRPr="0002529F">
        <w:rPr>
          <w:rFonts w:ascii="David" w:hAnsi="David" w:hint="cs"/>
          <w:sz w:val="28"/>
          <w:szCs w:val="28"/>
          <w:rtl/>
        </w:rPr>
        <w:t>א</w:t>
      </w:r>
      <w:proofErr w:type="spellEnd"/>
      <w:r w:rsidRPr="0002529F">
        <w:rPr>
          <w:rFonts w:ascii="David" w:hAnsi="David"/>
          <w:sz w:val="28"/>
          <w:szCs w:val="28"/>
          <w:rtl/>
        </w:rPr>
        <w:t>–2018</w:t>
      </w:r>
    </w:p>
    <w:p w14:paraId="73E77A2B" w14:textId="77777777" w:rsidR="00477DA8" w:rsidRPr="0002529F" w:rsidRDefault="00477DA8" w:rsidP="00477DA8">
      <w:pPr>
        <w:pStyle w:val="HeadDivreiHesber"/>
        <w:spacing w:before="0" w:after="0"/>
        <w:rPr>
          <w:rFonts w:ascii="David" w:hAnsi="David"/>
          <w:sz w:val="28"/>
          <w:szCs w:val="28"/>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477DA8" w:rsidRPr="006D497E" w14:paraId="0AB77AFC" w14:textId="77777777" w:rsidTr="009D557A">
        <w:trPr>
          <w:cantSplit/>
          <w:trHeight w:val="60"/>
        </w:trPr>
        <w:tc>
          <w:tcPr>
            <w:tcW w:w="1871" w:type="dxa"/>
          </w:tcPr>
          <w:p w14:paraId="1246C566" w14:textId="77777777" w:rsidR="00477DA8" w:rsidRPr="006D497E" w:rsidRDefault="00477DA8" w:rsidP="009D557A">
            <w:pPr>
              <w:pStyle w:val="TableHead"/>
              <w:keepLines w:val="0"/>
              <w:spacing w:after="120"/>
              <w:jc w:val="both"/>
              <w:rPr>
                <w:rFonts w:ascii="David" w:hAnsi="David"/>
                <w:b w:val="0"/>
                <w:bCs w:val="0"/>
                <w:sz w:val="22"/>
                <w:szCs w:val="22"/>
                <w:rtl/>
              </w:rPr>
            </w:pPr>
            <w:r w:rsidRPr="006D497E">
              <w:rPr>
                <w:rFonts w:ascii="David" w:hAnsi="David"/>
                <w:b w:val="0"/>
                <w:bCs w:val="0"/>
                <w:sz w:val="22"/>
                <w:szCs w:val="22"/>
                <w:rtl/>
              </w:rPr>
              <w:t>הוספת סעיף 4כג</w:t>
            </w:r>
          </w:p>
        </w:tc>
        <w:tc>
          <w:tcPr>
            <w:tcW w:w="624" w:type="dxa"/>
          </w:tcPr>
          <w:p w14:paraId="400FA49C" w14:textId="77777777" w:rsidR="00477DA8" w:rsidRPr="006D497E" w:rsidRDefault="00477DA8" w:rsidP="009D557A">
            <w:pPr>
              <w:pStyle w:val="TableText"/>
              <w:keepLines w:val="0"/>
              <w:spacing w:after="120"/>
              <w:rPr>
                <w:rFonts w:ascii="David" w:hAnsi="David"/>
                <w:sz w:val="22"/>
                <w:szCs w:val="22"/>
                <w:rtl/>
              </w:rPr>
            </w:pPr>
            <w:r w:rsidRPr="006D497E">
              <w:rPr>
                <w:rFonts w:ascii="David" w:hAnsi="David"/>
                <w:sz w:val="22"/>
                <w:szCs w:val="22"/>
                <w:rtl/>
              </w:rPr>
              <w:t>1.</w:t>
            </w:r>
          </w:p>
        </w:tc>
        <w:tc>
          <w:tcPr>
            <w:tcW w:w="7146" w:type="dxa"/>
            <w:gridSpan w:val="5"/>
          </w:tcPr>
          <w:p w14:paraId="332AC43F" w14:textId="77777777" w:rsidR="00477DA8" w:rsidRPr="006D497E" w:rsidRDefault="00477DA8" w:rsidP="009D557A">
            <w:pPr>
              <w:pStyle w:val="TableBlock"/>
              <w:rPr>
                <w:rFonts w:ascii="David" w:hAnsi="David"/>
                <w:sz w:val="22"/>
                <w:szCs w:val="22"/>
                <w:rtl/>
              </w:rPr>
            </w:pPr>
            <w:r w:rsidRPr="006D497E">
              <w:rPr>
                <w:rFonts w:ascii="David" w:hAnsi="David"/>
                <w:sz w:val="22"/>
                <w:szCs w:val="22"/>
                <w:rtl/>
              </w:rPr>
              <w:t xml:space="preserve">בחוק רשות מקרקעי ישראל, </w:t>
            </w:r>
            <w:proofErr w:type="spellStart"/>
            <w:r w:rsidRPr="006D497E">
              <w:rPr>
                <w:rFonts w:ascii="David" w:hAnsi="David"/>
                <w:sz w:val="22"/>
                <w:szCs w:val="22"/>
                <w:rtl/>
              </w:rPr>
              <w:t>התש"ך</w:t>
            </w:r>
            <w:proofErr w:type="spellEnd"/>
            <w:r w:rsidRPr="006D497E">
              <w:rPr>
                <w:rFonts w:ascii="David" w:hAnsi="David"/>
                <w:sz w:val="22"/>
                <w:szCs w:val="22"/>
                <w:rtl/>
              </w:rPr>
              <w:t>–1960</w:t>
            </w:r>
            <w:r w:rsidRPr="006D497E">
              <w:rPr>
                <w:rStyle w:val="FootnoteReference"/>
                <w:rFonts w:ascii="David" w:hAnsi="David"/>
                <w:sz w:val="22"/>
                <w:szCs w:val="22"/>
                <w:rtl/>
              </w:rPr>
              <w:footnoteReference w:id="7"/>
            </w:r>
            <w:r w:rsidRPr="006D497E">
              <w:rPr>
                <w:rFonts w:ascii="David" w:hAnsi="David"/>
                <w:sz w:val="22"/>
                <w:szCs w:val="22"/>
                <w:rtl/>
              </w:rPr>
              <w:t>, אחרי סעיף 4כב יבוא:</w:t>
            </w:r>
          </w:p>
        </w:tc>
      </w:tr>
      <w:tr w:rsidR="00477DA8" w:rsidRPr="006D497E" w14:paraId="534CE08E" w14:textId="77777777" w:rsidTr="009D557A">
        <w:trPr>
          <w:cantSplit/>
          <w:trHeight w:val="60"/>
        </w:trPr>
        <w:tc>
          <w:tcPr>
            <w:tcW w:w="1871" w:type="dxa"/>
          </w:tcPr>
          <w:p w14:paraId="3BF5BDB6" w14:textId="77777777" w:rsidR="00477DA8" w:rsidRPr="006D497E" w:rsidRDefault="00477DA8" w:rsidP="009D557A">
            <w:pPr>
              <w:pStyle w:val="TableSideHeading"/>
              <w:keepLines w:val="0"/>
              <w:rPr>
                <w:rFonts w:ascii="David" w:hAnsi="David"/>
                <w:sz w:val="22"/>
                <w:szCs w:val="22"/>
              </w:rPr>
            </w:pPr>
          </w:p>
        </w:tc>
        <w:tc>
          <w:tcPr>
            <w:tcW w:w="624" w:type="dxa"/>
          </w:tcPr>
          <w:p w14:paraId="5D7BB061" w14:textId="77777777" w:rsidR="00477DA8" w:rsidRPr="006D497E" w:rsidRDefault="00477DA8" w:rsidP="009D557A">
            <w:pPr>
              <w:pStyle w:val="TableText"/>
              <w:keepLines w:val="0"/>
              <w:rPr>
                <w:rFonts w:ascii="David" w:hAnsi="David"/>
                <w:sz w:val="22"/>
                <w:szCs w:val="22"/>
              </w:rPr>
            </w:pPr>
          </w:p>
        </w:tc>
        <w:tc>
          <w:tcPr>
            <w:tcW w:w="1872" w:type="dxa"/>
            <w:gridSpan w:val="3"/>
          </w:tcPr>
          <w:p w14:paraId="6D2A5B18" w14:textId="77777777" w:rsidR="00477DA8" w:rsidRPr="006D497E" w:rsidRDefault="00477DA8" w:rsidP="009D557A">
            <w:pPr>
              <w:pStyle w:val="TableInnerSideHeading"/>
              <w:rPr>
                <w:rFonts w:ascii="David" w:hAnsi="David"/>
                <w:sz w:val="22"/>
                <w:szCs w:val="22"/>
              </w:rPr>
            </w:pPr>
            <w:r w:rsidRPr="006D497E">
              <w:rPr>
                <w:rFonts w:ascii="David" w:hAnsi="David"/>
                <w:sz w:val="22"/>
                <w:szCs w:val="22"/>
                <w:shd w:val="clear" w:color="auto" w:fill="FFFFFF"/>
                <w:rtl/>
              </w:rPr>
              <w:t>"הקצאת קרקע בתחומי יישוב חקלאי הנמצא באזור עדיפות לאומית לייצור חשמל מאנרגיה מתחדשת</w:t>
            </w:r>
          </w:p>
        </w:tc>
        <w:tc>
          <w:tcPr>
            <w:tcW w:w="624" w:type="dxa"/>
          </w:tcPr>
          <w:p w14:paraId="0CF58A1A" w14:textId="77777777" w:rsidR="00477DA8" w:rsidRPr="006D497E" w:rsidRDefault="00477DA8" w:rsidP="009D557A">
            <w:pPr>
              <w:pStyle w:val="TableText"/>
              <w:rPr>
                <w:rFonts w:ascii="David" w:hAnsi="David"/>
                <w:sz w:val="22"/>
                <w:szCs w:val="22"/>
              </w:rPr>
            </w:pPr>
            <w:r w:rsidRPr="006D497E">
              <w:rPr>
                <w:rFonts w:ascii="David" w:hAnsi="David"/>
                <w:sz w:val="22"/>
                <w:szCs w:val="22"/>
                <w:rtl/>
              </w:rPr>
              <w:t>4כג.</w:t>
            </w:r>
          </w:p>
        </w:tc>
        <w:tc>
          <w:tcPr>
            <w:tcW w:w="4650" w:type="dxa"/>
          </w:tcPr>
          <w:p w14:paraId="42BFCDF4" w14:textId="77777777" w:rsidR="00477DA8" w:rsidRPr="006D497E" w:rsidRDefault="00477DA8" w:rsidP="009D557A">
            <w:pPr>
              <w:pStyle w:val="TableBlock"/>
              <w:rPr>
                <w:rFonts w:ascii="David" w:hAnsi="David"/>
                <w:sz w:val="22"/>
                <w:szCs w:val="22"/>
              </w:rPr>
            </w:pPr>
            <w:r w:rsidRPr="006D497E">
              <w:rPr>
                <w:rFonts w:ascii="David" w:hAnsi="David"/>
                <w:sz w:val="22"/>
                <w:szCs w:val="22"/>
                <w:rtl/>
              </w:rPr>
              <w:t>(א)</w:t>
            </w:r>
            <w:r w:rsidRPr="006D497E">
              <w:rPr>
                <w:rFonts w:ascii="David" w:hAnsi="David"/>
                <w:sz w:val="22"/>
                <w:szCs w:val="22"/>
                <w:rtl/>
              </w:rPr>
              <w:tab/>
              <w:t xml:space="preserve">יישוב חקלאי, רשאי להשתמש במקרקעין שהוחכרו לו, על ידי הרשות, לייצור חשמל באמצעות הקמת מערכת לייצור חשמל הממירה ישירות אנרגיה סולרית לאנרגיה חשמלית (בסעיף זה – מיתקן פוטו </w:t>
            </w:r>
            <w:proofErr w:type="spellStart"/>
            <w:r w:rsidRPr="006D497E">
              <w:rPr>
                <w:rFonts w:ascii="David" w:hAnsi="David"/>
                <w:sz w:val="22"/>
                <w:szCs w:val="22"/>
                <w:rtl/>
              </w:rPr>
              <w:t>וולטאי</w:t>
            </w:r>
            <w:proofErr w:type="spellEnd"/>
            <w:r w:rsidRPr="006D497E">
              <w:rPr>
                <w:rFonts w:ascii="David" w:hAnsi="David"/>
                <w:sz w:val="22"/>
                <w:szCs w:val="22"/>
                <w:rtl/>
              </w:rPr>
              <w:t>) והתקנת מיתקן הממיר אנרגיה חשמלית לאנרגיה הניתנת לאחסון, מאחסן את האנרגיה וממיר בחזרה לאנרגיה חשמלית (בסעיף זה- מיתקן אגירה);, בשטח שלא עולה על 1,000 דונם;  שימוש כאמור לא ייחשב במניין שטחי התעסוקה ביישוב לפי הוראות חוק זה.</w:t>
            </w:r>
          </w:p>
        </w:tc>
      </w:tr>
      <w:tr w:rsidR="00477DA8" w:rsidRPr="006D497E" w14:paraId="75F19AA9" w14:textId="77777777" w:rsidTr="009D557A">
        <w:trPr>
          <w:cantSplit/>
          <w:trHeight w:val="60"/>
        </w:trPr>
        <w:tc>
          <w:tcPr>
            <w:tcW w:w="1871" w:type="dxa"/>
          </w:tcPr>
          <w:p w14:paraId="474F9C66" w14:textId="77777777" w:rsidR="00477DA8" w:rsidRPr="006D497E" w:rsidRDefault="00477DA8" w:rsidP="009D557A">
            <w:pPr>
              <w:pStyle w:val="TableSideHeading"/>
              <w:rPr>
                <w:rFonts w:ascii="David" w:hAnsi="David"/>
                <w:sz w:val="22"/>
                <w:szCs w:val="22"/>
              </w:rPr>
            </w:pPr>
          </w:p>
        </w:tc>
        <w:tc>
          <w:tcPr>
            <w:tcW w:w="624" w:type="dxa"/>
          </w:tcPr>
          <w:p w14:paraId="542FD5B6" w14:textId="77777777" w:rsidR="00477DA8" w:rsidRPr="006D497E" w:rsidRDefault="00477DA8" w:rsidP="009D557A">
            <w:pPr>
              <w:pStyle w:val="TableText"/>
              <w:rPr>
                <w:rFonts w:ascii="David" w:hAnsi="David"/>
                <w:sz w:val="22"/>
                <w:szCs w:val="22"/>
              </w:rPr>
            </w:pPr>
          </w:p>
        </w:tc>
        <w:tc>
          <w:tcPr>
            <w:tcW w:w="624" w:type="dxa"/>
          </w:tcPr>
          <w:p w14:paraId="4A268D18" w14:textId="77777777" w:rsidR="00477DA8" w:rsidRPr="006D497E" w:rsidRDefault="00477DA8" w:rsidP="009D557A">
            <w:pPr>
              <w:pStyle w:val="TableText"/>
              <w:rPr>
                <w:rFonts w:ascii="David" w:hAnsi="David"/>
                <w:sz w:val="22"/>
                <w:szCs w:val="22"/>
              </w:rPr>
            </w:pPr>
          </w:p>
        </w:tc>
        <w:tc>
          <w:tcPr>
            <w:tcW w:w="624" w:type="dxa"/>
          </w:tcPr>
          <w:p w14:paraId="43FFB3BA" w14:textId="77777777" w:rsidR="00477DA8" w:rsidRPr="006D497E" w:rsidRDefault="00477DA8" w:rsidP="009D557A">
            <w:pPr>
              <w:pStyle w:val="TableText"/>
              <w:rPr>
                <w:rFonts w:ascii="David" w:hAnsi="David"/>
                <w:sz w:val="22"/>
                <w:szCs w:val="22"/>
              </w:rPr>
            </w:pPr>
          </w:p>
        </w:tc>
        <w:tc>
          <w:tcPr>
            <w:tcW w:w="624" w:type="dxa"/>
          </w:tcPr>
          <w:p w14:paraId="439EB086" w14:textId="77777777" w:rsidR="00477DA8" w:rsidRPr="006D497E" w:rsidRDefault="00477DA8" w:rsidP="009D557A">
            <w:pPr>
              <w:pStyle w:val="TableText"/>
              <w:rPr>
                <w:rFonts w:ascii="David" w:hAnsi="David"/>
                <w:sz w:val="22"/>
                <w:szCs w:val="22"/>
              </w:rPr>
            </w:pPr>
          </w:p>
        </w:tc>
        <w:tc>
          <w:tcPr>
            <w:tcW w:w="624" w:type="dxa"/>
          </w:tcPr>
          <w:p w14:paraId="39E6E93C" w14:textId="77777777" w:rsidR="00477DA8" w:rsidRPr="006D497E" w:rsidRDefault="00477DA8" w:rsidP="009D557A">
            <w:pPr>
              <w:pStyle w:val="TableText"/>
              <w:rPr>
                <w:rFonts w:ascii="David" w:hAnsi="David"/>
                <w:sz w:val="22"/>
                <w:szCs w:val="22"/>
              </w:rPr>
            </w:pPr>
          </w:p>
        </w:tc>
        <w:tc>
          <w:tcPr>
            <w:tcW w:w="4650" w:type="dxa"/>
          </w:tcPr>
          <w:p w14:paraId="6A8E737E" w14:textId="77777777" w:rsidR="00477DA8" w:rsidRPr="006D497E" w:rsidRDefault="00477DA8" w:rsidP="009D557A">
            <w:pPr>
              <w:pStyle w:val="TableBlock"/>
              <w:rPr>
                <w:rFonts w:ascii="David" w:hAnsi="David"/>
                <w:sz w:val="22"/>
                <w:szCs w:val="22"/>
              </w:rPr>
            </w:pPr>
            <w:r w:rsidRPr="006D497E">
              <w:rPr>
                <w:rFonts w:ascii="David" w:hAnsi="David"/>
                <w:sz w:val="22"/>
                <w:szCs w:val="22"/>
                <w:rtl/>
              </w:rPr>
              <w:t>(ב)</w:t>
            </w:r>
            <w:r w:rsidRPr="006D497E">
              <w:rPr>
                <w:rFonts w:ascii="David" w:hAnsi="David"/>
                <w:sz w:val="22"/>
                <w:szCs w:val="22"/>
                <w:rtl/>
              </w:rPr>
              <w:tab/>
              <w:t xml:space="preserve">בסעיף זה – </w:t>
            </w:r>
          </w:p>
        </w:tc>
      </w:tr>
      <w:tr w:rsidR="00477DA8" w:rsidRPr="006D497E" w14:paraId="5794969F" w14:textId="77777777" w:rsidTr="009D557A">
        <w:trPr>
          <w:cantSplit/>
          <w:trHeight w:val="60"/>
        </w:trPr>
        <w:tc>
          <w:tcPr>
            <w:tcW w:w="1871" w:type="dxa"/>
          </w:tcPr>
          <w:p w14:paraId="50C74931" w14:textId="77777777" w:rsidR="00477DA8" w:rsidRPr="006D497E" w:rsidRDefault="00477DA8" w:rsidP="009D557A">
            <w:pPr>
              <w:pStyle w:val="TableSideHeading"/>
              <w:rPr>
                <w:rFonts w:ascii="David" w:hAnsi="David"/>
                <w:sz w:val="22"/>
                <w:szCs w:val="22"/>
              </w:rPr>
            </w:pPr>
          </w:p>
        </w:tc>
        <w:tc>
          <w:tcPr>
            <w:tcW w:w="624" w:type="dxa"/>
          </w:tcPr>
          <w:p w14:paraId="084FCA20" w14:textId="77777777" w:rsidR="00477DA8" w:rsidRPr="006D497E" w:rsidRDefault="00477DA8" w:rsidP="009D557A">
            <w:pPr>
              <w:pStyle w:val="TableText"/>
              <w:rPr>
                <w:rFonts w:ascii="David" w:hAnsi="David"/>
                <w:sz w:val="22"/>
                <w:szCs w:val="22"/>
              </w:rPr>
            </w:pPr>
          </w:p>
        </w:tc>
        <w:tc>
          <w:tcPr>
            <w:tcW w:w="624" w:type="dxa"/>
          </w:tcPr>
          <w:p w14:paraId="7809E19F" w14:textId="77777777" w:rsidR="00477DA8" w:rsidRPr="006D497E" w:rsidRDefault="00477DA8" w:rsidP="009D557A">
            <w:pPr>
              <w:pStyle w:val="TableText"/>
              <w:rPr>
                <w:rFonts w:ascii="David" w:hAnsi="David"/>
                <w:sz w:val="22"/>
                <w:szCs w:val="22"/>
              </w:rPr>
            </w:pPr>
          </w:p>
        </w:tc>
        <w:tc>
          <w:tcPr>
            <w:tcW w:w="624" w:type="dxa"/>
          </w:tcPr>
          <w:p w14:paraId="2E219337" w14:textId="77777777" w:rsidR="00477DA8" w:rsidRPr="006D497E" w:rsidRDefault="00477DA8" w:rsidP="009D557A">
            <w:pPr>
              <w:pStyle w:val="TableText"/>
              <w:rPr>
                <w:rFonts w:ascii="David" w:hAnsi="David"/>
                <w:sz w:val="22"/>
                <w:szCs w:val="22"/>
              </w:rPr>
            </w:pPr>
          </w:p>
        </w:tc>
        <w:tc>
          <w:tcPr>
            <w:tcW w:w="624" w:type="dxa"/>
          </w:tcPr>
          <w:p w14:paraId="59196199" w14:textId="77777777" w:rsidR="00477DA8" w:rsidRPr="006D497E" w:rsidRDefault="00477DA8" w:rsidP="009D557A">
            <w:pPr>
              <w:pStyle w:val="TableText"/>
              <w:rPr>
                <w:rFonts w:ascii="David" w:hAnsi="David"/>
                <w:sz w:val="22"/>
                <w:szCs w:val="22"/>
              </w:rPr>
            </w:pPr>
          </w:p>
        </w:tc>
        <w:tc>
          <w:tcPr>
            <w:tcW w:w="624" w:type="dxa"/>
          </w:tcPr>
          <w:p w14:paraId="3DC20266" w14:textId="77777777" w:rsidR="00477DA8" w:rsidRPr="006D497E" w:rsidRDefault="00477DA8" w:rsidP="009D557A">
            <w:pPr>
              <w:pStyle w:val="TableText"/>
              <w:rPr>
                <w:rFonts w:ascii="David" w:hAnsi="David"/>
                <w:sz w:val="22"/>
                <w:szCs w:val="22"/>
              </w:rPr>
            </w:pPr>
          </w:p>
        </w:tc>
        <w:tc>
          <w:tcPr>
            <w:tcW w:w="4650" w:type="dxa"/>
          </w:tcPr>
          <w:p w14:paraId="56E2D866" w14:textId="77777777" w:rsidR="00477DA8" w:rsidRPr="006D497E" w:rsidRDefault="00477DA8" w:rsidP="009D557A">
            <w:pPr>
              <w:pStyle w:val="TableBlockOutdent"/>
              <w:rPr>
                <w:rFonts w:ascii="David" w:hAnsi="David"/>
                <w:sz w:val="22"/>
                <w:szCs w:val="22"/>
                <w:rtl/>
              </w:rPr>
            </w:pPr>
            <w:r w:rsidRPr="006D497E">
              <w:rPr>
                <w:rFonts w:ascii="David" w:hAnsi="David"/>
                <w:sz w:val="22"/>
                <w:szCs w:val="22"/>
                <w:rtl/>
              </w:rPr>
              <w:t>"יישוב חקלאי" – כהגדרתו בסעיף 4כ;</w:t>
            </w:r>
          </w:p>
        </w:tc>
      </w:tr>
    </w:tbl>
    <w:p w14:paraId="4C0AA7E8" w14:textId="77777777" w:rsidR="00477DA8" w:rsidRPr="006D497E" w:rsidRDefault="00477DA8" w:rsidP="00477DA8">
      <w:pPr>
        <w:pStyle w:val="Hesber"/>
        <w:ind w:firstLine="0"/>
        <w:rPr>
          <w:rFonts w:ascii="David" w:hAnsi="David"/>
          <w:sz w:val="22"/>
          <w:szCs w:val="22"/>
          <w:rtl/>
        </w:rPr>
      </w:pPr>
    </w:p>
    <w:p w14:paraId="4FD84E84" w14:textId="77777777" w:rsidR="00477DA8" w:rsidRPr="0002529F" w:rsidRDefault="00477DA8" w:rsidP="00477DA8">
      <w:pPr>
        <w:pStyle w:val="Hesber"/>
        <w:jc w:val="center"/>
        <w:rPr>
          <w:rFonts w:ascii="David" w:hAnsi="David"/>
          <w:b/>
          <w:bCs/>
          <w:sz w:val="28"/>
          <w:szCs w:val="28"/>
          <w:rtl/>
        </w:rPr>
      </w:pPr>
      <w:r w:rsidRPr="0002529F">
        <w:rPr>
          <w:rFonts w:ascii="David" w:hAnsi="David"/>
          <w:b/>
          <w:bCs/>
          <w:sz w:val="28"/>
          <w:szCs w:val="28"/>
          <w:rtl/>
        </w:rPr>
        <w:t>דברי הסבר</w:t>
      </w:r>
    </w:p>
    <w:p w14:paraId="3848F29F" w14:textId="77777777" w:rsidR="00477DA8" w:rsidRPr="0002529F" w:rsidRDefault="00477DA8" w:rsidP="00477DA8">
      <w:pPr>
        <w:pStyle w:val="Hesber"/>
        <w:ind w:firstLine="0"/>
        <w:rPr>
          <w:rFonts w:ascii="David" w:hAnsi="David"/>
          <w:sz w:val="24"/>
          <w:szCs w:val="24"/>
          <w:rtl/>
        </w:rPr>
      </w:pPr>
      <w:r w:rsidRPr="0002529F">
        <w:rPr>
          <w:rFonts w:ascii="David" w:hAnsi="David"/>
          <w:sz w:val="24"/>
          <w:szCs w:val="24"/>
          <w:rtl/>
        </w:rPr>
        <w:t>מדינת ישראל קבעה לעצמה יעד כי עד שנת 2030</w:t>
      </w:r>
      <w:r w:rsidRPr="0002529F">
        <w:rPr>
          <w:rFonts w:ascii="David" w:hAnsi="David" w:hint="cs"/>
          <w:sz w:val="24"/>
          <w:szCs w:val="24"/>
          <w:rtl/>
        </w:rPr>
        <w:t>,</w:t>
      </w:r>
      <w:r w:rsidRPr="0002529F">
        <w:rPr>
          <w:rFonts w:ascii="David" w:hAnsi="David"/>
          <w:sz w:val="24"/>
          <w:szCs w:val="24"/>
          <w:rtl/>
        </w:rPr>
        <w:t xml:space="preserve"> </w:t>
      </w:r>
      <w:r w:rsidRPr="0002529F">
        <w:rPr>
          <w:rFonts w:ascii="David" w:hAnsi="David" w:hint="cs"/>
          <w:sz w:val="24"/>
          <w:szCs w:val="24"/>
          <w:rtl/>
        </w:rPr>
        <w:t xml:space="preserve">כ30% </w:t>
      </w:r>
      <w:r w:rsidRPr="0002529F">
        <w:rPr>
          <w:rFonts w:ascii="David" w:hAnsi="David"/>
          <w:sz w:val="24"/>
          <w:szCs w:val="24"/>
          <w:rtl/>
        </w:rPr>
        <w:t>מייצור החשמל במדינה ייעשה באמצעות מקורות אנרגיה מתחדשים. על מנת לעמוד ביעד זה, יש לנצל את אנרגיית השמש שהיא מקור האנרגיה המתחדשת העיקרי במדינת ישראל. לצורך כך על המדינה לפעול להקמת מערכות פוטו-</w:t>
      </w:r>
      <w:proofErr w:type="spellStart"/>
      <w:r w:rsidRPr="0002529F">
        <w:rPr>
          <w:rFonts w:ascii="David" w:hAnsi="David"/>
          <w:sz w:val="24"/>
          <w:szCs w:val="24"/>
          <w:rtl/>
        </w:rPr>
        <w:t>וולטאיות</w:t>
      </w:r>
      <w:proofErr w:type="spellEnd"/>
      <w:r w:rsidRPr="0002529F">
        <w:rPr>
          <w:rFonts w:ascii="David" w:hAnsi="David"/>
          <w:sz w:val="24"/>
          <w:szCs w:val="24"/>
          <w:rtl/>
        </w:rPr>
        <w:t xml:space="preserve"> ומתקני אגירה בשטח הבנוי על גבי גגות ובשטחים הפתוחים על גבי הקרקע. </w:t>
      </w:r>
    </w:p>
    <w:p w14:paraId="6190A157" w14:textId="77777777" w:rsidR="00477DA8" w:rsidRPr="0002529F" w:rsidRDefault="00477DA8" w:rsidP="00477DA8">
      <w:pPr>
        <w:pStyle w:val="Hesber"/>
        <w:ind w:firstLine="0"/>
        <w:rPr>
          <w:rFonts w:ascii="David" w:hAnsi="David"/>
          <w:sz w:val="24"/>
          <w:szCs w:val="24"/>
          <w:rtl/>
        </w:rPr>
      </w:pPr>
      <w:r w:rsidRPr="0002529F">
        <w:rPr>
          <w:rFonts w:ascii="David" w:hAnsi="David"/>
          <w:sz w:val="24"/>
          <w:szCs w:val="24"/>
          <w:rtl/>
        </w:rPr>
        <w:t>לאור המחסור ברשת הולכה בשטחי קרקע מרוחקים באזור הנגב והגולן יש לפעול להקמת שדות סולאריים קרקעיים גם בשטחי קרקע יישובים חקלאיים באזורי פנים הארץ אשר נגישים יותר לרשת הולכת החשמל. יישובים חקלאיים מחזיקים זמן רב בשטחים שהוקצו להם למטרות שימושים חקלאיים.  חלק מהשטחים הם שטחי בור שאינם מתאימים לגידולים חקלאיים, או שטחים שקשה מאד להקים בהם חקלאות משגשגת. שטחים אלו מתאימים לייצור חשמל סולרי אולם מפאת מגבלות על שימוש בקרקע פוטנציאל זה אינו מתממש. לפיכך, כדי לעמוד ביעדי הייצור שנקבעו בהחלטות הממשלה והפכו התחייבות ממשלתית בינלאומית מוצע לאפשר הקצאת קרקע של עד 1000 דונם בתחומי יישובים חקלאיים וזאת לשם ייצור חשמל באנרגיה מתחדשת.</w:t>
      </w:r>
    </w:p>
    <w:p w14:paraId="048A6FCF" w14:textId="77777777" w:rsidR="00477DA8" w:rsidRDefault="00477DA8" w:rsidP="00477DA8">
      <w:pPr>
        <w:pStyle w:val="Hesber"/>
        <w:ind w:firstLine="0"/>
        <w:rPr>
          <w:rFonts w:ascii="David" w:hAnsi="David"/>
          <w:sz w:val="24"/>
          <w:szCs w:val="24"/>
          <w:rtl/>
        </w:rPr>
      </w:pPr>
    </w:p>
    <w:p w14:paraId="4DF00C93" w14:textId="77777777" w:rsidR="00477DA8" w:rsidRDefault="00477DA8" w:rsidP="00477DA8">
      <w:pPr>
        <w:pStyle w:val="Hesber"/>
        <w:ind w:firstLine="0"/>
        <w:rPr>
          <w:rFonts w:ascii="David" w:hAnsi="David"/>
          <w:sz w:val="24"/>
          <w:szCs w:val="24"/>
          <w:rtl/>
        </w:rPr>
      </w:pPr>
      <w:r w:rsidRPr="0002529F">
        <w:rPr>
          <w:rFonts w:ascii="David" w:hAnsi="David"/>
          <w:sz w:val="24"/>
          <w:szCs w:val="24"/>
          <w:rtl/>
        </w:rPr>
        <w:t>הצעת חוק דומה הונחה על שולחן הכנסת העשרים על ידי חבר הכנסת איתן ברושי וקבוצת חברי כנסת (פ/5592/20</w:t>
      </w:r>
      <w:r w:rsidRPr="0002529F">
        <w:rPr>
          <w:rFonts w:ascii="David" w:hAnsi="David" w:hint="cs"/>
          <w:sz w:val="24"/>
          <w:szCs w:val="24"/>
          <w:rtl/>
        </w:rPr>
        <w:t>)</w:t>
      </w:r>
      <w:r>
        <w:rPr>
          <w:rFonts w:ascii="David" w:hAnsi="David" w:hint="cs"/>
          <w:sz w:val="24"/>
          <w:szCs w:val="24"/>
          <w:rtl/>
        </w:rPr>
        <w:t>.</w:t>
      </w:r>
    </w:p>
    <w:p w14:paraId="0D1F3BF9" w14:textId="77777777" w:rsidR="00477DA8" w:rsidRPr="0002529F" w:rsidRDefault="00477DA8" w:rsidP="00477DA8">
      <w:pPr>
        <w:pStyle w:val="Hesber"/>
        <w:ind w:firstLine="0"/>
        <w:rPr>
          <w:rFonts w:ascii="David" w:hAnsi="David"/>
          <w:sz w:val="24"/>
          <w:szCs w:val="24"/>
          <w:rtl/>
        </w:rPr>
      </w:pPr>
    </w:p>
    <w:p w14:paraId="024C6766" w14:textId="77777777" w:rsidR="00477DA8" w:rsidRPr="0002529F" w:rsidRDefault="00477DA8" w:rsidP="00477DA8">
      <w:pPr>
        <w:autoSpaceDE w:val="0"/>
        <w:autoSpaceDN w:val="0"/>
        <w:jc w:val="right"/>
        <w:rPr>
          <w:rFonts w:ascii="David" w:hAnsi="David" w:cs="David"/>
          <w:rtl/>
        </w:rPr>
      </w:pPr>
      <w:r w:rsidRPr="0002529F">
        <w:rPr>
          <w:rFonts w:ascii="David" w:hAnsi="David" w:cs="David"/>
          <w:u w:val="single"/>
          <w:rtl/>
        </w:rPr>
        <w:t>חבר הצוות ש</w:t>
      </w:r>
      <w:r w:rsidRPr="0002529F">
        <w:rPr>
          <w:rFonts w:ascii="David" w:hAnsi="David" w:cs="David" w:hint="cs"/>
          <w:u w:val="single"/>
          <w:rtl/>
        </w:rPr>
        <w:t>מ</w:t>
      </w:r>
      <w:r w:rsidRPr="0002529F">
        <w:rPr>
          <w:rFonts w:ascii="David" w:hAnsi="David" w:cs="David"/>
          <w:u w:val="single"/>
          <w:rtl/>
        </w:rPr>
        <w:t>ו</w:t>
      </w:r>
      <w:r w:rsidRPr="0002529F">
        <w:rPr>
          <w:rFonts w:ascii="David" w:hAnsi="David" w:cs="David" w:hint="cs"/>
          <w:u w:val="single"/>
          <w:rtl/>
        </w:rPr>
        <w:t>ב</w:t>
      </w:r>
      <w:r w:rsidRPr="0002529F">
        <w:rPr>
          <w:rFonts w:ascii="David" w:hAnsi="David" w:cs="David"/>
          <w:u w:val="single"/>
          <w:rtl/>
        </w:rPr>
        <w:t>יל את הכנת ההצעה</w:t>
      </w:r>
      <w:r w:rsidRPr="0002529F">
        <w:rPr>
          <w:rFonts w:ascii="David" w:hAnsi="David" w:cs="David"/>
          <w:rtl/>
        </w:rPr>
        <w:t xml:space="preserve">: </w:t>
      </w:r>
      <w:r w:rsidRPr="0002529F">
        <w:rPr>
          <w:rFonts w:ascii="David" w:hAnsi="David" w:cs="David" w:hint="cs"/>
          <w:rtl/>
        </w:rPr>
        <w:t>עמר לוין</w:t>
      </w:r>
    </w:p>
    <w:p w14:paraId="48276069" w14:textId="77777777" w:rsidR="00477DA8" w:rsidRPr="0002529F" w:rsidRDefault="00477DA8" w:rsidP="00477DA8">
      <w:pPr>
        <w:spacing w:line="360" w:lineRule="auto"/>
        <w:jc w:val="right"/>
        <w:rPr>
          <w:rFonts w:ascii="David" w:eastAsia="David" w:hAnsi="David" w:cs="David"/>
        </w:rPr>
      </w:pPr>
      <w:r w:rsidRPr="0002529F">
        <w:rPr>
          <w:rFonts w:ascii="David" w:hAnsi="David" w:cs="David" w:hint="cs"/>
          <w:rtl/>
        </w:rPr>
        <w:t>205706831</w:t>
      </w:r>
    </w:p>
    <w:p w14:paraId="29AA8A5E" w14:textId="77777777" w:rsidR="00477DA8" w:rsidRPr="0002529F" w:rsidRDefault="00477DA8" w:rsidP="00477DA8">
      <w:pPr>
        <w:pStyle w:val="Hesber"/>
        <w:ind w:firstLine="0"/>
        <w:rPr>
          <w:rFonts w:ascii="David" w:hAnsi="David"/>
          <w:sz w:val="24"/>
          <w:szCs w:val="24"/>
          <w:rtl/>
        </w:rPr>
      </w:pPr>
    </w:p>
    <w:p w14:paraId="193AB7E5" w14:textId="77777777" w:rsidR="006F6C97" w:rsidRDefault="006F6C97" w:rsidP="000E6F2C">
      <w:pPr>
        <w:pStyle w:val="Heading1"/>
        <w:rPr>
          <w:rFonts w:cs="David"/>
          <w:u w:val="none"/>
          <w:rtl/>
        </w:rPr>
      </w:pPr>
      <w:r>
        <w:rPr>
          <w:rFonts w:cs="David"/>
          <w:u w:val="none"/>
          <w:rtl/>
        </w:rPr>
        <w:br w:type="page"/>
      </w:r>
    </w:p>
    <w:p w14:paraId="66380025" w14:textId="77777777" w:rsidR="00447478" w:rsidRPr="00447478" w:rsidRDefault="00447478" w:rsidP="00447478">
      <w:pPr>
        <w:pStyle w:val="Heading2"/>
        <w:bidi w:val="0"/>
      </w:pPr>
      <w:r w:rsidRPr="00447478">
        <w:rPr>
          <w:rtl/>
        </w:rPr>
        <w:lastRenderedPageBreak/>
        <w:t>הצעות חוק חדשות</w:t>
      </w:r>
    </w:p>
    <w:p w14:paraId="615AC423" w14:textId="77777777" w:rsidR="00447478" w:rsidRDefault="00447478" w:rsidP="000E6F2C">
      <w:pPr>
        <w:pStyle w:val="Heading1"/>
        <w:rPr>
          <w:rFonts w:cs="David"/>
          <w:u w:val="none"/>
          <w:rtl/>
        </w:rPr>
      </w:pPr>
    </w:p>
    <w:p w14:paraId="57ECAB18" w14:textId="0322992B" w:rsidR="000E6F2C" w:rsidRDefault="000E6F2C" w:rsidP="000E6F2C">
      <w:pPr>
        <w:pStyle w:val="Heading1"/>
        <w:rPr>
          <w:rFonts w:cs="David"/>
          <w:sz w:val="26"/>
          <w:szCs w:val="26"/>
          <w:u w:val="none"/>
          <w:rtl/>
        </w:rPr>
      </w:pPr>
      <w:r>
        <w:rPr>
          <w:rFonts w:cs="David"/>
          <w:u w:val="none"/>
          <w:rtl/>
        </w:rPr>
        <w:t>הצעת חוק</w:t>
      </w:r>
      <w:r>
        <w:rPr>
          <w:rFonts w:ascii="Courier New" w:hAnsi="Courier New" w:cs="David" w:hint="cs"/>
          <w:u w:val="none"/>
          <w:rtl/>
        </w:rPr>
        <w:t xml:space="preserve"> : חוק התכנון והבנייה (תיקון מס' 102) (צמצום מערכות התקנת מערכות גפ"מ עד ביטולן),</w:t>
      </w:r>
      <w:r>
        <w:rPr>
          <w:rFonts w:cs="David" w:hint="cs"/>
          <w:sz w:val="26"/>
          <w:szCs w:val="26"/>
          <w:u w:val="none"/>
          <w:rtl/>
        </w:rPr>
        <w:t xml:space="preserve"> </w:t>
      </w:r>
      <w:proofErr w:type="spellStart"/>
      <w:r>
        <w:rPr>
          <w:rFonts w:cs="David" w:hint="cs"/>
          <w:sz w:val="26"/>
          <w:szCs w:val="26"/>
          <w:u w:val="none"/>
          <w:rtl/>
        </w:rPr>
        <w:t>התשפ"א</w:t>
      </w:r>
      <w:proofErr w:type="spellEnd"/>
      <w:r>
        <w:rPr>
          <w:rFonts w:cs="David" w:hint="cs"/>
          <w:sz w:val="26"/>
          <w:szCs w:val="26"/>
          <w:u w:val="none"/>
          <w:rtl/>
        </w:rPr>
        <w:t xml:space="preserve"> -2021</w:t>
      </w:r>
    </w:p>
    <w:p w14:paraId="2D6C8B44" w14:textId="77777777" w:rsidR="000E6F2C" w:rsidRDefault="000E6F2C" w:rsidP="000E6F2C">
      <w:pPr>
        <w:rPr>
          <w:rFonts w:cs="David"/>
          <w:sz w:val="26"/>
          <w:szCs w:val="26"/>
          <w:rtl/>
        </w:rPr>
      </w:pPr>
    </w:p>
    <w:p w14:paraId="3827777C" w14:textId="77777777" w:rsidR="000E6F2C" w:rsidRDefault="000E6F2C" w:rsidP="000E6F2C">
      <w:pPr>
        <w:rPr>
          <w:rFonts w:cs="David"/>
          <w:sz w:val="26"/>
          <w:szCs w:val="26"/>
          <w:rtl/>
        </w:rPr>
      </w:pPr>
    </w:p>
    <w:tbl>
      <w:tblPr>
        <w:bidiVisual/>
        <w:tblW w:w="0" w:type="auto"/>
        <w:tblCellMar>
          <w:left w:w="57" w:type="dxa"/>
          <w:right w:w="57" w:type="dxa"/>
        </w:tblCellMar>
        <w:tblLook w:val="0000" w:firstRow="0" w:lastRow="0" w:firstColumn="0" w:lastColumn="0" w:noHBand="0" w:noVBand="0"/>
      </w:tblPr>
      <w:tblGrid>
        <w:gridCol w:w="1164"/>
        <w:gridCol w:w="545"/>
        <w:gridCol w:w="6597"/>
      </w:tblGrid>
      <w:tr w:rsidR="000E6F2C" w:rsidRPr="000E6F2C" w14:paraId="075E9059" w14:textId="77777777" w:rsidTr="000E6F2C">
        <w:trPr>
          <w:cantSplit/>
        </w:trPr>
        <w:tc>
          <w:tcPr>
            <w:tcW w:w="1164" w:type="dxa"/>
            <w:tcBorders>
              <w:top w:val="nil"/>
              <w:left w:val="nil"/>
              <w:bottom w:val="nil"/>
              <w:right w:val="nil"/>
            </w:tcBorders>
          </w:tcPr>
          <w:p w14:paraId="5D1FAA56" w14:textId="77777777" w:rsidR="000E6F2C" w:rsidRPr="000E6F2C" w:rsidRDefault="000E6F2C" w:rsidP="000E6F2C">
            <w:pPr>
              <w:spacing w:line="360" w:lineRule="auto"/>
              <w:rPr>
                <w:rFonts w:ascii="David" w:hAnsi="David" w:cs="David"/>
                <w:sz w:val="22"/>
                <w:szCs w:val="22"/>
                <w:rtl/>
              </w:rPr>
            </w:pPr>
            <w:r w:rsidRPr="000E6F2C">
              <w:rPr>
                <w:rFonts w:ascii="David" w:hAnsi="David" w:cs="David" w:hint="cs"/>
                <w:sz w:val="22"/>
                <w:szCs w:val="22"/>
                <w:rtl/>
              </w:rPr>
              <w:t xml:space="preserve">תיקון חוק התכנון והבנייה </w:t>
            </w:r>
            <w:r w:rsidRPr="000E6F2C">
              <w:rPr>
                <w:rFonts w:ascii="David" w:hAnsi="David" w:cs="David"/>
                <w:sz w:val="22"/>
                <w:szCs w:val="22"/>
                <w:rtl/>
              </w:rPr>
              <w:t>–</w:t>
            </w:r>
            <w:r w:rsidRPr="000E6F2C">
              <w:rPr>
                <w:rFonts w:ascii="David" w:hAnsi="David" w:cs="David" w:hint="cs"/>
                <w:sz w:val="22"/>
                <w:szCs w:val="22"/>
                <w:rtl/>
              </w:rPr>
              <w:t xml:space="preserve"> מס' 102</w:t>
            </w:r>
          </w:p>
        </w:tc>
        <w:tc>
          <w:tcPr>
            <w:tcW w:w="545" w:type="dxa"/>
            <w:tcBorders>
              <w:top w:val="nil"/>
              <w:left w:val="nil"/>
              <w:bottom w:val="nil"/>
              <w:right w:val="nil"/>
            </w:tcBorders>
          </w:tcPr>
          <w:p w14:paraId="22D67A5D" w14:textId="77777777" w:rsidR="000E6F2C" w:rsidRPr="000E6F2C" w:rsidRDefault="000E6F2C" w:rsidP="000E6F2C">
            <w:pPr>
              <w:spacing w:line="360" w:lineRule="auto"/>
              <w:rPr>
                <w:rFonts w:ascii="David" w:hAnsi="David" w:cs="David"/>
                <w:sz w:val="22"/>
                <w:szCs w:val="22"/>
                <w:rtl/>
              </w:rPr>
            </w:pPr>
          </w:p>
        </w:tc>
        <w:tc>
          <w:tcPr>
            <w:tcW w:w="6597" w:type="dxa"/>
            <w:tcBorders>
              <w:top w:val="nil"/>
              <w:left w:val="nil"/>
              <w:bottom w:val="nil"/>
              <w:right w:val="nil"/>
            </w:tcBorders>
          </w:tcPr>
          <w:p w14:paraId="2267C641" w14:textId="3E214548" w:rsidR="000E6F2C" w:rsidRPr="000E6F2C" w:rsidRDefault="000E6F2C" w:rsidP="000E6F2C">
            <w:pPr>
              <w:spacing w:line="360" w:lineRule="auto"/>
              <w:jc w:val="both"/>
              <w:rPr>
                <w:rFonts w:ascii="David" w:hAnsi="David" w:cs="David"/>
                <w:sz w:val="22"/>
                <w:szCs w:val="22"/>
                <w:rtl/>
              </w:rPr>
            </w:pPr>
            <w:r w:rsidRPr="000E6F2C">
              <w:rPr>
                <w:rFonts w:ascii="David" w:hAnsi="David" w:cs="David" w:hint="cs"/>
                <w:sz w:val="22"/>
                <w:szCs w:val="22"/>
                <w:rtl/>
              </w:rPr>
              <w:t>ב</w:t>
            </w:r>
            <w:r w:rsidRPr="000E6F2C">
              <w:rPr>
                <w:rFonts w:ascii="David" w:hAnsi="David" w:cs="David"/>
                <w:sz w:val="22"/>
                <w:szCs w:val="22"/>
                <w:rtl/>
              </w:rPr>
              <w:t>חוק התכנון והבניה, תשכ"ה-1965</w:t>
            </w:r>
            <w:r w:rsidRPr="000E6F2C">
              <w:rPr>
                <w:rFonts w:ascii="David" w:hAnsi="David" w:cs="David" w:hint="cs"/>
                <w:sz w:val="22"/>
                <w:szCs w:val="22"/>
                <w:rtl/>
              </w:rPr>
              <w:t xml:space="preserve"> אחרי סעיף 265 (35) יבוא:</w:t>
            </w:r>
          </w:p>
          <w:p w14:paraId="022D623D" w14:textId="77777777" w:rsidR="000E6F2C" w:rsidRPr="000E6F2C" w:rsidRDefault="000E6F2C" w:rsidP="000E6F2C">
            <w:pPr>
              <w:spacing w:line="360" w:lineRule="auto"/>
              <w:jc w:val="both"/>
              <w:rPr>
                <w:rFonts w:ascii="David" w:hAnsi="David" w:cs="David"/>
                <w:sz w:val="22"/>
                <w:szCs w:val="22"/>
                <w:rtl/>
              </w:rPr>
            </w:pPr>
            <w:r w:rsidRPr="000E6F2C">
              <w:rPr>
                <w:rFonts w:ascii="David" w:hAnsi="David" w:cs="David" w:hint="cs"/>
                <w:sz w:val="22"/>
                <w:szCs w:val="22"/>
                <w:rtl/>
              </w:rPr>
              <w:t xml:space="preserve">(36). יתמרץ התקנת מערכות חשמליות ובכלל זה לשם הפחתת שימוש מערכות </w:t>
            </w:r>
            <w:proofErr w:type="spellStart"/>
            <w:r w:rsidRPr="000E6F2C">
              <w:rPr>
                <w:rFonts w:ascii="David" w:hAnsi="David" w:cs="David" w:hint="cs"/>
                <w:sz w:val="22"/>
                <w:szCs w:val="22"/>
                <w:rtl/>
              </w:rPr>
              <w:t>הגפ"מ</w:t>
            </w:r>
            <w:proofErr w:type="spellEnd"/>
            <w:r w:rsidRPr="000E6F2C">
              <w:rPr>
                <w:rFonts w:ascii="David" w:hAnsi="David" w:cs="David" w:hint="cs"/>
                <w:sz w:val="22"/>
                <w:szCs w:val="22"/>
                <w:rtl/>
              </w:rPr>
              <w:t xml:space="preserve"> במבנים.</w:t>
            </w:r>
          </w:p>
          <w:p w14:paraId="221E8199" w14:textId="77777777" w:rsidR="000E6F2C" w:rsidRPr="000E6F2C" w:rsidRDefault="000E6F2C" w:rsidP="000E6F2C">
            <w:pPr>
              <w:spacing w:line="360" w:lineRule="auto"/>
              <w:jc w:val="both"/>
              <w:rPr>
                <w:rFonts w:ascii="David" w:hAnsi="David" w:cs="David"/>
                <w:sz w:val="22"/>
                <w:szCs w:val="22"/>
                <w:rtl/>
              </w:rPr>
            </w:pPr>
          </w:p>
        </w:tc>
      </w:tr>
    </w:tbl>
    <w:p w14:paraId="51D44E91" w14:textId="77777777" w:rsidR="000E6F2C" w:rsidRDefault="000E6F2C" w:rsidP="000E6F2C">
      <w:pPr>
        <w:autoSpaceDE w:val="0"/>
        <w:autoSpaceDN w:val="0"/>
        <w:jc w:val="both"/>
        <w:rPr>
          <w:rFonts w:ascii="Courier New" w:hAnsi="Courier New" w:cs="David"/>
          <w:sz w:val="26"/>
          <w:szCs w:val="26"/>
          <w:rtl/>
        </w:rPr>
      </w:pPr>
    </w:p>
    <w:p w14:paraId="2062B63B" w14:textId="5F1FB5AE" w:rsidR="000E6F2C" w:rsidRPr="00A8635C" w:rsidRDefault="00A8635C" w:rsidP="00A8635C">
      <w:pPr>
        <w:autoSpaceDE w:val="0"/>
        <w:autoSpaceDN w:val="0"/>
        <w:spacing w:after="120"/>
        <w:jc w:val="center"/>
        <w:rPr>
          <w:rFonts w:ascii="Courier New" w:hAnsi="Courier New" w:cs="David"/>
          <w:b/>
          <w:bCs/>
          <w:sz w:val="28"/>
          <w:szCs w:val="28"/>
          <w:rtl/>
        </w:rPr>
      </w:pPr>
      <w:r w:rsidRPr="00E0651F">
        <w:rPr>
          <w:rFonts w:ascii="Courier New" w:hAnsi="Courier New" w:cs="David"/>
          <w:b/>
          <w:bCs/>
          <w:sz w:val="28"/>
          <w:szCs w:val="28"/>
          <w:rtl/>
        </w:rPr>
        <w:t>דברי-הסבר</w:t>
      </w:r>
    </w:p>
    <w:p w14:paraId="05F5B859" w14:textId="77777777" w:rsidR="000E6F2C" w:rsidRPr="00A8635C" w:rsidRDefault="000E6F2C" w:rsidP="00A8635C">
      <w:pPr>
        <w:autoSpaceDE w:val="0"/>
        <w:autoSpaceDN w:val="0"/>
        <w:spacing w:line="360" w:lineRule="auto"/>
        <w:jc w:val="both"/>
        <w:rPr>
          <w:rFonts w:ascii="Courier New" w:hAnsi="Courier New" w:cs="David"/>
          <w:rtl/>
        </w:rPr>
      </w:pPr>
      <w:r w:rsidRPr="00A8635C">
        <w:rPr>
          <w:rFonts w:ascii="Courier New" w:hAnsi="Courier New" w:cs="David" w:hint="cs"/>
          <w:rtl/>
        </w:rPr>
        <w:t xml:space="preserve">כחלק מרצון מדינת ישראל להתייעלות אנרגטית עד 2030, בחן משרד האנרגיה את אפשרויות חשמול המגזר הביתי. כתוצאות מבחינה טכנו- כלכלית נוצרה המסקנה כי העברת חוק זו והסרת החובה הנמצאת בתקנות התכנון והבניה, לבסוף יובילו לחסכון של מאות מיליוני שקלים עד שנת 2050 וחסכון של פליטת גזי חממה משמעותית. </w:t>
      </w:r>
    </w:p>
    <w:p w14:paraId="3EADE9AD" w14:textId="77777777" w:rsidR="000E6F2C" w:rsidRPr="00A8635C" w:rsidRDefault="000E6F2C" w:rsidP="00A8635C">
      <w:pPr>
        <w:autoSpaceDE w:val="0"/>
        <w:autoSpaceDN w:val="0"/>
        <w:spacing w:line="360" w:lineRule="auto"/>
        <w:jc w:val="both"/>
        <w:rPr>
          <w:rFonts w:ascii="Courier New" w:hAnsi="Courier New" w:cs="David"/>
          <w:rtl/>
        </w:rPr>
      </w:pPr>
    </w:p>
    <w:p w14:paraId="30EA664B" w14:textId="77777777" w:rsidR="000E6F2C" w:rsidRPr="00A8635C" w:rsidRDefault="000E6F2C" w:rsidP="00A8635C">
      <w:pPr>
        <w:autoSpaceDE w:val="0"/>
        <w:autoSpaceDN w:val="0"/>
        <w:spacing w:line="360" w:lineRule="auto"/>
        <w:jc w:val="both"/>
        <w:rPr>
          <w:rFonts w:ascii="Courier New" w:hAnsi="Courier New" w:cs="David"/>
          <w:rtl/>
        </w:rPr>
      </w:pPr>
      <w:r w:rsidRPr="00A8635C">
        <w:rPr>
          <w:rFonts w:ascii="Courier New" w:hAnsi="Courier New" w:cs="David" w:hint="cs"/>
          <w:rtl/>
        </w:rPr>
        <w:t xml:space="preserve">התיקון מטרתו לחייב את שר הפנים לתת דעתו בתקנות על החובה ולייצר מנגנון מעודד לשימוש חלופי למערכות </w:t>
      </w:r>
      <w:proofErr w:type="spellStart"/>
      <w:r w:rsidRPr="00A8635C">
        <w:rPr>
          <w:rFonts w:ascii="Courier New" w:hAnsi="Courier New" w:cs="David" w:hint="cs"/>
          <w:rtl/>
        </w:rPr>
        <w:t>הגפ"מ</w:t>
      </w:r>
      <w:proofErr w:type="spellEnd"/>
      <w:r w:rsidRPr="00A8635C">
        <w:rPr>
          <w:rFonts w:ascii="Courier New" w:hAnsi="Courier New" w:cs="David" w:hint="cs"/>
          <w:rtl/>
        </w:rPr>
        <w:t xml:space="preserve"> המחייבות ב</w:t>
      </w:r>
      <w:r w:rsidRPr="00A8635C">
        <w:rPr>
          <w:rFonts w:ascii="Courier New" w:hAnsi="Courier New" w:cs="David"/>
          <w:rtl/>
        </w:rPr>
        <w:t>תקנות התכנון והבניה (בקשה להיתר, תנאיו ואגרות), תש"ל-1970</w:t>
      </w:r>
      <w:r w:rsidRPr="00A8635C">
        <w:rPr>
          <w:rFonts w:ascii="Courier New" w:hAnsi="Courier New" w:cs="David" w:hint="cs"/>
          <w:rtl/>
        </w:rPr>
        <w:t xml:space="preserve">. כתוצאה, בפני הקבלנים ובוני הדירות יעמוד תמריץ משמעותי לקדם בנייה חדשה שאינה מבוססת מערכות </w:t>
      </w:r>
      <w:proofErr w:type="spellStart"/>
      <w:r w:rsidRPr="00A8635C">
        <w:rPr>
          <w:rFonts w:ascii="Courier New" w:hAnsi="Courier New" w:cs="David" w:hint="cs"/>
          <w:rtl/>
        </w:rPr>
        <w:t>הגפ"מ</w:t>
      </w:r>
      <w:proofErr w:type="spellEnd"/>
      <w:r w:rsidRPr="00A8635C">
        <w:rPr>
          <w:rFonts w:ascii="Courier New" w:hAnsi="Courier New" w:cs="David" w:hint="cs"/>
          <w:rtl/>
        </w:rPr>
        <w:t xml:space="preserve"> במערכות חשמליות, מלבד </w:t>
      </w:r>
      <w:proofErr w:type="spellStart"/>
      <w:r w:rsidRPr="00A8635C">
        <w:rPr>
          <w:rFonts w:ascii="Courier New" w:hAnsi="Courier New" w:cs="David" w:hint="cs"/>
          <w:rtl/>
        </w:rPr>
        <w:t>החסכון</w:t>
      </w:r>
      <w:proofErr w:type="spellEnd"/>
      <w:r w:rsidRPr="00A8635C">
        <w:rPr>
          <w:rFonts w:ascii="Courier New" w:hAnsi="Courier New" w:cs="David" w:hint="cs"/>
          <w:rtl/>
        </w:rPr>
        <w:t xml:space="preserve"> המשמעותי הכלכלי והאנרגטי. </w:t>
      </w:r>
    </w:p>
    <w:p w14:paraId="2B6319EC" w14:textId="77777777" w:rsidR="000E6F2C" w:rsidRPr="00A8635C" w:rsidRDefault="000E6F2C" w:rsidP="00A8635C">
      <w:pPr>
        <w:autoSpaceDE w:val="0"/>
        <w:autoSpaceDN w:val="0"/>
        <w:spacing w:line="360" w:lineRule="auto"/>
        <w:jc w:val="both"/>
        <w:rPr>
          <w:rFonts w:ascii="Courier New" w:hAnsi="Courier New" w:cs="David"/>
          <w:rtl/>
        </w:rPr>
      </w:pPr>
    </w:p>
    <w:p w14:paraId="13E641F0" w14:textId="59B6DBD6" w:rsidR="000E6F2C" w:rsidRDefault="000E6F2C" w:rsidP="00A8635C">
      <w:pPr>
        <w:autoSpaceDE w:val="0"/>
        <w:autoSpaceDN w:val="0"/>
        <w:spacing w:line="360" w:lineRule="auto"/>
        <w:jc w:val="both"/>
        <w:rPr>
          <w:rFonts w:ascii="Courier New" w:hAnsi="Courier New" w:cs="David"/>
          <w:rtl/>
        </w:rPr>
      </w:pPr>
      <w:r w:rsidRPr="00A8635C">
        <w:rPr>
          <w:rFonts w:ascii="Courier New" w:hAnsi="Courier New" w:cs="David" w:hint="cs"/>
          <w:rtl/>
        </w:rPr>
        <w:t xml:space="preserve">מטרת החקיקה היא שהחל משנת 2022, בנייה חדשה בישראל תהיה מחויבת לשקול התקנת מערכות חלופיות, כגון מערכות חשמליות, למערכת </w:t>
      </w:r>
      <w:proofErr w:type="spellStart"/>
      <w:r w:rsidRPr="00A8635C">
        <w:rPr>
          <w:rFonts w:ascii="Courier New" w:hAnsi="Courier New" w:cs="David" w:hint="cs"/>
          <w:rtl/>
        </w:rPr>
        <w:t>הגפ"מ</w:t>
      </w:r>
      <w:proofErr w:type="spellEnd"/>
      <w:r w:rsidRPr="00A8635C">
        <w:rPr>
          <w:rFonts w:ascii="Courier New" w:hAnsi="Courier New" w:cs="David" w:hint="cs"/>
          <w:rtl/>
        </w:rPr>
        <w:t xml:space="preserve"> המצויה כעת. </w:t>
      </w:r>
    </w:p>
    <w:p w14:paraId="571C8FB6" w14:textId="7DC21354" w:rsidR="00806C63" w:rsidRDefault="00806C63" w:rsidP="00A8635C">
      <w:pPr>
        <w:autoSpaceDE w:val="0"/>
        <w:autoSpaceDN w:val="0"/>
        <w:spacing w:line="360" w:lineRule="auto"/>
        <w:jc w:val="both"/>
        <w:rPr>
          <w:rFonts w:ascii="Courier New" w:hAnsi="Courier New" w:cs="David"/>
          <w:rtl/>
        </w:rPr>
      </w:pPr>
    </w:p>
    <w:p w14:paraId="705F61C3" w14:textId="39044CE0" w:rsidR="00806C63" w:rsidRDefault="00806C63" w:rsidP="00806C63">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דור בית הלחמי</w:t>
      </w:r>
    </w:p>
    <w:p w14:paraId="196C7208" w14:textId="4394B58E" w:rsidR="00806C63" w:rsidRPr="00A8635C" w:rsidRDefault="00806C63" w:rsidP="00806C63">
      <w:pPr>
        <w:autoSpaceDE w:val="0"/>
        <w:autoSpaceDN w:val="0"/>
        <w:spacing w:line="360" w:lineRule="auto"/>
        <w:jc w:val="right"/>
        <w:rPr>
          <w:rFonts w:ascii="Courier New" w:hAnsi="Courier New" w:cs="David"/>
        </w:rPr>
      </w:pPr>
      <w:r>
        <w:rPr>
          <w:rFonts w:ascii="David" w:hAnsi="David" w:cs="David" w:hint="cs"/>
          <w:rtl/>
        </w:rPr>
        <w:t>308392570</w:t>
      </w:r>
    </w:p>
    <w:p w14:paraId="037C4771" w14:textId="77777777" w:rsidR="000E6F2C" w:rsidRDefault="000E6F2C" w:rsidP="000E6F2C">
      <w:pPr>
        <w:spacing w:after="160" w:line="259" w:lineRule="auto"/>
        <w:rPr>
          <w:rFonts w:ascii="Courier New" w:hAnsi="Courier New" w:cs="David"/>
          <w:sz w:val="26"/>
          <w:szCs w:val="26"/>
        </w:rPr>
      </w:pPr>
      <w:r>
        <w:rPr>
          <w:rFonts w:ascii="Courier New" w:hAnsi="Courier New" w:cs="David"/>
          <w:sz w:val="26"/>
          <w:szCs w:val="26"/>
        </w:rPr>
        <w:br w:type="page"/>
      </w:r>
    </w:p>
    <w:p w14:paraId="51CD76D1" w14:textId="584A1462" w:rsidR="000E6F2C" w:rsidRDefault="000E6F2C" w:rsidP="00806C63">
      <w:pPr>
        <w:pStyle w:val="Heading1"/>
        <w:rPr>
          <w:rFonts w:cs="David"/>
          <w:sz w:val="26"/>
          <w:szCs w:val="26"/>
          <w:u w:val="none"/>
          <w:rtl/>
        </w:rPr>
      </w:pPr>
      <w:r>
        <w:rPr>
          <w:rFonts w:cs="David"/>
          <w:u w:val="none"/>
          <w:rtl/>
        </w:rPr>
        <w:lastRenderedPageBreak/>
        <w:t>הצעת חוק</w:t>
      </w:r>
      <w:r>
        <w:rPr>
          <w:rFonts w:ascii="Courier New" w:hAnsi="Courier New" w:cs="David" w:hint="cs"/>
          <w:u w:val="none"/>
          <w:rtl/>
        </w:rPr>
        <w:t xml:space="preserve"> לעידוד בנייה מאופסת אנרגטית, התשפ"א-2021</w:t>
      </w:r>
    </w:p>
    <w:p w14:paraId="525415AD" w14:textId="77777777" w:rsidR="000E6F2C" w:rsidRDefault="000E6F2C" w:rsidP="000E6F2C">
      <w:pPr>
        <w:jc w:val="both"/>
        <w:rPr>
          <w:rFonts w:cs="David"/>
          <w:sz w:val="26"/>
          <w:szCs w:val="26"/>
          <w:rtl/>
        </w:rPr>
      </w:pPr>
    </w:p>
    <w:p w14:paraId="7ED0814F" w14:textId="77777777" w:rsidR="000E6F2C" w:rsidRDefault="000E6F2C" w:rsidP="000E6F2C">
      <w:pPr>
        <w:jc w:val="both"/>
        <w:rPr>
          <w:rFonts w:cs="David"/>
          <w:sz w:val="26"/>
          <w:szCs w:val="26"/>
          <w:rtl/>
        </w:rPr>
      </w:pPr>
    </w:p>
    <w:tbl>
      <w:tblPr>
        <w:bidiVisual/>
        <w:tblW w:w="0" w:type="auto"/>
        <w:tblLayout w:type="fixed"/>
        <w:tblCellMar>
          <w:left w:w="57" w:type="dxa"/>
          <w:right w:w="57" w:type="dxa"/>
        </w:tblCellMar>
        <w:tblLook w:val="0080" w:firstRow="0" w:lastRow="0" w:firstColumn="1" w:lastColumn="0" w:noHBand="0" w:noVBand="0"/>
      </w:tblPr>
      <w:tblGrid>
        <w:gridCol w:w="1875"/>
        <w:gridCol w:w="364"/>
        <w:gridCol w:w="6776"/>
      </w:tblGrid>
      <w:tr w:rsidR="00806C63" w:rsidRPr="00806C63" w14:paraId="27AA5FF2" w14:textId="77777777" w:rsidTr="009D6953">
        <w:trPr>
          <w:cantSplit/>
          <w:trHeight w:val="576"/>
        </w:trPr>
        <w:tc>
          <w:tcPr>
            <w:tcW w:w="1875" w:type="dxa"/>
            <w:tcBorders>
              <w:top w:val="nil"/>
              <w:left w:val="nil"/>
              <w:bottom w:val="nil"/>
              <w:right w:val="nil"/>
            </w:tcBorders>
          </w:tcPr>
          <w:p w14:paraId="1FFDB062"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הגדרות</w:t>
            </w:r>
          </w:p>
        </w:tc>
        <w:tc>
          <w:tcPr>
            <w:tcW w:w="364" w:type="dxa"/>
            <w:tcBorders>
              <w:top w:val="nil"/>
              <w:left w:val="nil"/>
              <w:bottom w:val="nil"/>
              <w:right w:val="nil"/>
            </w:tcBorders>
          </w:tcPr>
          <w:p w14:paraId="62645CAB"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1. </w:t>
            </w:r>
          </w:p>
        </w:tc>
        <w:tc>
          <w:tcPr>
            <w:tcW w:w="6776" w:type="dxa"/>
            <w:tcBorders>
              <w:top w:val="nil"/>
              <w:left w:val="nil"/>
              <w:bottom w:val="nil"/>
              <w:right w:val="nil"/>
            </w:tcBorders>
          </w:tcPr>
          <w:p w14:paraId="3F43E762"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"אנרגיה </w:t>
            </w:r>
            <w:proofErr w:type="spellStart"/>
            <w:r w:rsidRPr="00806C63">
              <w:rPr>
                <w:rFonts w:ascii="David" w:hAnsi="David" w:cs="David" w:hint="cs"/>
                <w:sz w:val="22"/>
                <w:szCs w:val="22"/>
                <w:rtl/>
              </w:rPr>
              <w:t>פוסילית</w:t>
            </w:r>
            <w:proofErr w:type="spellEnd"/>
            <w:r w:rsidRPr="00806C63">
              <w:rPr>
                <w:rFonts w:ascii="David" w:hAnsi="David" w:cs="David" w:hint="cs"/>
                <w:sz w:val="22"/>
                <w:szCs w:val="22"/>
                <w:rtl/>
              </w:rPr>
              <w:t xml:space="preserve">" </w:t>
            </w:r>
            <w:r w:rsidRPr="00806C63">
              <w:rPr>
                <w:rFonts w:ascii="David" w:hAnsi="David" w:cs="David"/>
                <w:sz w:val="22"/>
                <w:szCs w:val="22"/>
                <w:rtl/>
              </w:rPr>
              <w:t>–</w:t>
            </w:r>
            <w:r w:rsidRPr="00806C63">
              <w:rPr>
                <w:rFonts w:ascii="David" w:hAnsi="David" w:cs="David" w:hint="cs"/>
                <w:sz w:val="22"/>
                <w:szCs w:val="22"/>
                <w:rtl/>
              </w:rPr>
              <w:t xml:space="preserve"> אנרגיה המופקת כתוצאה משריפת נפט, פחם, וכל מקור אנרגיה שאינו מתחדש.</w:t>
            </w:r>
          </w:p>
          <w:p w14:paraId="2B107D95"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"יעדי הפחתת צריכת הפחמן" </w:t>
            </w:r>
            <w:r w:rsidRPr="00806C63">
              <w:rPr>
                <w:rFonts w:ascii="David" w:hAnsi="David" w:cs="David"/>
                <w:sz w:val="22"/>
                <w:szCs w:val="22"/>
                <w:rtl/>
              </w:rPr>
              <w:t>–</w:t>
            </w:r>
            <w:r w:rsidRPr="00806C63">
              <w:rPr>
                <w:rFonts w:ascii="David" w:hAnsi="David" w:cs="David" w:hint="cs"/>
                <w:sz w:val="22"/>
                <w:szCs w:val="22"/>
                <w:rtl/>
              </w:rPr>
              <w:t xml:space="preserve"> כהגדרתם ע"י משרד האנרגיה בתוכנית התייעלות האנרגטית של ישראל משנת 2020 והלאה, ככל שתתעדכן. </w:t>
            </w:r>
          </w:p>
          <w:p w14:paraId="32AE94F2"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"תקנות בנייה ירוקה" </w:t>
            </w:r>
            <w:r w:rsidRPr="00806C63">
              <w:rPr>
                <w:rFonts w:ascii="David" w:hAnsi="David" w:cs="David"/>
                <w:sz w:val="22"/>
                <w:szCs w:val="22"/>
                <w:rtl/>
              </w:rPr>
              <w:t>–</w:t>
            </w:r>
            <w:r w:rsidRPr="00806C63">
              <w:rPr>
                <w:rFonts w:ascii="David" w:hAnsi="David" w:cs="David" w:hint="cs"/>
                <w:sz w:val="22"/>
                <w:szCs w:val="22"/>
                <w:rtl/>
              </w:rPr>
              <w:t xml:space="preserve"> תקנות 5281, 5282 ו1045 אשר תוקנו בשנת 2020-התש"ף.</w:t>
            </w:r>
          </w:p>
          <w:p w14:paraId="6E94DD41"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''מבנים </w:t>
            </w:r>
            <w:proofErr w:type="spellStart"/>
            <w:r w:rsidRPr="00806C63">
              <w:rPr>
                <w:rFonts w:ascii="David" w:hAnsi="David" w:cs="David" w:hint="cs"/>
                <w:sz w:val="22"/>
                <w:szCs w:val="22"/>
                <w:rtl/>
              </w:rPr>
              <w:t>מאופסי</w:t>
            </w:r>
            <w:proofErr w:type="spellEnd"/>
            <w:r w:rsidRPr="00806C63">
              <w:rPr>
                <w:rFonts w:ascii="David" w:hAnsi="David" w:cs="David" w:hint="cs"/>
                <w:sz w:val="22"/>
                <w:szCs w:val="22"/>
                <w:rtl/>
              </w:rPr>
              <w:t xml:space="preserve"> אנרגיה'' </w:t>
            </w:r>
            <w:r w:rsidRPr="00806C63">
              <w:rPr>
                <w:rFonts w:ascii="David" w:hAnsi="David" w:cs="David"/>
                <w:sz w:val="22"/>
                <w:szCs w:val="22"/>
                <w:rtl/>
              </w:rPr>
              <w:t>–</w:t>
            </w:r>
            <w:r w:rsidRPr="00806C63">
              <w:rPr>
                <w:rFonts w:ascii="David" w:hAnsi="David" w:cs="David" w:hint="cs"/>
                <w:sz w:val="22"/>
                <w:szCs w:val="22"/>
                <w:rtl/>
              </w:rPr>
              <w:t xml:space="preserve"> מבנים שצריכת האנרגיה השנתית בהם (לאחר קיזוז האנרגיה המיוצרת בהם) הינה אפס.</w:t>
            </w:r>
          </w:p>
          <w:p w14:paraId="5FF9028B"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''רשות מקומית'' </w:t>
            </w:r>
            <w:r w:rsidRPr="00806C63">
              <w:rPr>
                <w:rFonts w:ascii="David" w:hAnsi="David" w:cs="David"/>
                <w:sz w:val="22"/>
                <w:szCs w:val="22"/>
                <w:rtl/>
              </w:rPr>
              <w:t>–</w:t>
            </w:r>
            <w:r w:rsidRPr="00806C63">
              <w:rPr>
                <w:rFonts w:ascii="David" w:hAnsi="David" w:cs="David" w:hint="cs"/>
                <w:sz w:val="22"/>
                <w:szCs w:val="22"/>
                <w:rtl/>
              </w:rPr>
              <w:t xml:space="preserve"> עירייה מועצה מקומית או מועצה אזורית.</w:t>
            </w:r>
          </w:p>
          <w:p w14:paraId="6EE3791E"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''היבטים אנרגטיים'' </w:t>
            </w:r>
            <w:r w:rsidRPr="00806C63">
              <w:rPr>
                <w:rFonts w:ascii="David" w:hAnsi="David" w:cs="David"/>
                <w:sz w:val="22"/>
                <w:szCs w:val="22"/>
                <w:rtl/>
              </w:rPr>
              <w:t>–</w:t>
            </w:r>
            <w:r w:rsidRPr="00806C63">
              <w:rPr>
                <w:rFonts w:ascii="David" w:hAnsi="David" w:cs="David" w:hint="cs"/>
                <w:sz w:val="22"/>
                <w:szCs w:val="22"/>
                <w:rtl/>
              </w:rPr>
              <w:t xml:space="preserve"> מתייחסים לכמות וטיב האנרגיה המיוצרת או הנצרכת במהלך ו\או אחרי הבניה.</w:t>
            </w:r>
          </w:p>
        </w:tc>
      </w:tr>
      <w:tr w:rsidR="00806C63" w:rsidRPr="00806C63" w14:paraId="40E5E9FB" w14:textId="77777777" w:rsidTr="009D6953">
        <w:trPr>
          <w:cantSplit/>
          <w:trHeight w:val="576"/>
        </w:trPr>
        <w:tc>
          <w:tcPr>
            <w:tcW w:w="1875" w:type="dxa"/>
            <w:tcBorders>
              <w:top w:val="nil"/>
              <w:left w:val="nil"/>
              <w:bottom w:val="nil"/>
              <w:right w:val="nil"/>
            </w:tcBorders>
          </w:tcPr>
          <w:p w14:paraId="4E2F9E0E"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sz w:val="22"/>
                <w:szCs w:val="22"/>
                <w:rtl/>
              </w:rPr>
              <w:t>מטר</w:t>
            </w:r>
            <w:r w:rsidRPr="00806C63">
              <w:rPr>
                <w:rFonts w:ascii="David" w:hAnsi="David" w:cs="David" w:hint="cs"/>
                <w:sz w:val="22"/>
                <w:szCs w:val="22"/>
                <w:rtl/>
              </w:rPr>
              <w:t>ת החוק</w:t>
            </w:r>
          </w:p>
        </w:tc>
        <w:tc>
          <w:tcPr>
            <w:tcW w:w="364" w:type="dxa"/>
            <w:tcBorders>
              <w:top w:val="nil"/>
              <w:left w:val="nil"/>
              <w:bottom w:val="nil"/>
              <w:right w:val="nil"/>
            </w:tcBorders>
          </w:tcPr>
          <w:p w14:paraId="13CF6272"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2.</w:t>
            </w:r>
          </w:p>
        </w:tc>
        <w:tc>
          <w:tcPr>
            <w:tcW w:w="6776" w:type="dxa"/>
            <w:tcBorders>
              <w:top w:val="nil"/>
              <w:left w:val="nil"/>
              <w:bottom w:val="nil"/>
              <w:right w:val="nil"/>
            </w:tcBorders>
          </w:tcPr>
          <w:p w14:paraId="16005D59"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sz w:val="22"/>
                <w:szCs w:val="22"/>
                <w:rtl/>
              </w:rPr>
              <w:t>מטרת</w:t>
            </w:r>
            <w:r w:rsidRPr="00806C63">
              <w:rPr>
                <w:rFonts w:ascii="David" w:hAnsi="David" w:cs="David" w:hint="cs"/>
                <w:sz w:val="22"/>
                <w:szCs w:val="22"/>
                <w:rtl/>
              </w:rPr>
              <w:t>ו</w:t>
            </w:r>
            <w:r w:rsidRPr="00806C63">
              <w:rPr>
                <w:rFonts w:ascii="David" w:hAnsi="David" w:cs="David"/>
                <w:sz w:val="22"/>
                <w:szCs w:val="22"/>
                <w:rtl/>
              </w:rPr>
              <w:t xml:space="preserve"> </w:t>
            </w:r>
            <w:r w:rsidRPr="00806C63">
              <w:rPr>
                <w:rFonts w:ascii="David" w:hAnsi="David" w:cs="David" w:hint="cs"/>
                <w:sz w:val="22"/>
                <w:szCs w:val="22"/>
                <w:rtl/>
              </w:rPr>
              <w:t>של חוק זה,</w:t>
            </w:r>
            <w:r w:rsidRPr="00806C63">
              <w:rPr>
                <w:rFonts w:ascii="David" w:hAnsi="David" w:cs="David"/>
                <w:sz w:val="22"/>
                <w:szCs w:val="22"/>
                <w:rtl/>
              </w:rPr>
              <w:t xml:space="preserve"> </w:t>
            </w:r>
            <w:r w:rsidRPr="00806C63">
              <w:rPr>
                <w:rFonts w:ascii="David" w:hAnsi="David" w:cs="David" w:hint="cs"/>
                <w:sz w:val="22"/>
                <w:szCs w:val="22"/>
                <w:rtl/>
              </w:rPr>
              <w:t>ל</w:t>
            </w:r>
            <w:r w:rsidRPr="00806C63">
              <w:rPr>
                <w:rFonts w:ascii="David" w:hAnsi="David" w:cs="David"/>
                <w:sz w:val="22"/>
                <w:szCs w:val="22"/>
                <w:rtl/>
              </w:rPr>
              <w:t>ע</w:t>
            </w:r>
            <w:r w:rsidRPr="00806C63">
              <w:rPr>
                <w:rFonts w:ascii="David" w:hAnsi="David" w:cs="David" w:hint="cs"/>
                <w:sz w:val="22"/>
                <w:szCs w:val="22"/>
                <w:rtl/>
              </w:rPr>
              <w:t>ו</w:t>
            </w:r>
            <w:r w:rsidRPr="00806C63">
              <w:rPr>
                <w:rFonts w:ascii="David" w:hAnsi="David" w:cs="David"/>
                <w:sz w:val="22"/>
                <w:szCs w:val="22"/>
                <w:rtl/>
              </w:rPr>
              <w:t xml:space="preserve">דד בנייה </w:t>
            </w:r>
            <w:r w:rsidRPr="00806C63">
              <w:rPr>
                <w:rFonts w:ascii="David" w:hAnsi="David" w:cs="David" w:hint="cs"/>
                <w:sz w:val="22"/>
                <w:szCs w:val="22"/>
                <w:rtl/>
              </w:rPr>
              <w:t xml:space="preserve">מאופסת </w:t>
            </w:r>
            <w:r w:rsidRPr="00806C63">
              <w:rPr>
                <w:rFonts w:ascii="David" w:hAnsi="David" w:cs="David"/>
                <w:sz w:val="22"/>
                <w:szCs w:val="22"/>
                <w:rtl/>
              </w:rPr>
              <w:t xml:space="preserve">החוסכת באנרגיה </w:t>
            </w:r>
            <w:proofErr w:type="spellStart"/>
            <w:r w:rsidRPr="00806C63">
              <w:rPr>
                <w:rFonts w:ascii="David" w:hAnsi="David" w:cs="David"/>
                <w:sz w:val="22"/>
                <w:szCs w:val="22"/>
                <w:rtl/>
              </w:rPr>
              <w:t>פוס</w:t>
            </w:r>
            <w:r w:rsidRPr="00806C63">
              <w:rPr>
                <w:rFonts w:ascii="David" w:hAnsi="David" w:cs="David" w:hint="cs"/>
                <w:sz w:val="22"/>
                <w:szCs w:val="22"/>
                <w:rtl/>
              </w:rPr>
              <w:t>י</w:t>
            </w:r>
            <w:r w:rsidRPr="00806C63">
              <w:rPr>
                <w:rFonts w:ascii="David" w:hAnsi="David" w:cs="David"/>
                <w:sz w:val="22"/>
                <w:szCs w:val="22"/>
                <w:rtl/>
              </w:rPr>
              <w:t>לית</w:t>
            </w:r>
            <w:proofErr w:type="spellEnd"/>
            <w:r w:rsidRPr="00806C63">
              <w:rPr>
                <w:rFonts w:ascii="David" w:hAnsi="David" w:cs="David" w:hint="cs"/>
                <w:sz w:val="22"/>
                <w:szCs w:val="22"/>
                <w:rtl/>
              </w:rPr>
              <w:t xml:space="preserve"> ומשתמשת בעיקרה בפתרונות אנרגטיים המתבססים על אנרגיה מתחדשת.</w:t>
            </w:r>
          </w:p>
          <w:p w14:paraId="2709E012" w14:textId="77777777" w:rsidR="000E6F2C" w:rsidRPr="00806C63" w:rsidRDefault="000E6F2C" w:rsidP="00806C63">
            <w:pPr>
              <w:spacing w:line="360" w:lineRule="auto"/>
              <w:jc w:val="both"/>
              <w:rPr>
                <w:rFonts w:ascii="David" w:hAnsi="David" w:cs="David"/>
                <w:sz w:val="22"/>
                <w:szCs w:val="22"/>
                <w:rtl/>
              </w:rPr>
            </w:pPr>
          </w:p>
        </w:tc>
      </w:tr>
      <w:tr w:rsidR="00806C63" w:rsidRPr="00806C63" w14:paraId="09F4C0CE" w14:textId="77777777" w:rsidTr="009D6953">
        <w:trPr>
          <w:cantSplit/>
          <w:trHeight w:val="576"/>
        </w:trPr>
        <w:tc>
          <w:tcPr>
            <w:tcW w:w="1875" w:type="dxa"/>
            <w:tcBorders>
              <w:top w:val="nil"/>
              <w:left w:val="nil"/>
              <w:bottom w:val="nil"/>
              <w:right w:val="nil"/>
            </w:tcBorders>
          </w:tcPr>
          <w:p w14:paraId="4F4E1B0C"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סמכות</w:t>
            </w:r>
          </w:p>
        </w:tc>
        <w:tc>
          <w:tcPr>
            <w:tcW w:w="364" w:type="dxa"/>
            <w:tcBorders>
              <w:top w:val="nil"/>
              <w:left w:val="nil"/>
              <w:bottom w:val="nil"/>
              <w:right w:val="nil"/>
            </w:tcBorders>
          </w:tcPr>
          <w:p w14:paraId="02708589"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3.</w:t>
            </w:r>
          </w:p>
        </w:tc>
        <w:tc>
          <w:tcPr>
            <w:tcW w:w="6776" w:type="dxa"/>
            <w:tcBorders>
              <w:top w:val="nil"/>
              <w:left w:val="nil"/>
              <w:bottom w:val="nil"/>
              <w:right w:val="nil"/>
            </w:tcBorders>
          </w:tcPr>
          <w:p w14:paraId="31BF9B02" w14:textId="77777777" w:rsidR="000E6F2C" w:rsidRPr="00806C63" w:rsidRDefault="000E6F2C" w:rsidP="00806C63">
            <w:pPr>
              <w:pStyle w:val="BodyText"/>
              <w:spacing w:after="0" w:line="360" w:lineRule="auto"/>
              <w:rPr>
                <w:rFonts w:ascii="David" w:hAnsi="David" w:cs="David"/>
                <w:sz w:val="22"/>
                <w:szCs w:val="22"/>
                <w:rtl/>
              </w:rPr>
            </w:pPr>
            <w:r w:rsidRPr="00806C63">
              <w:rPr>
                <w:rFonts w:ascii="David" w:hAnsi="David" w:cs="David" w:hint="cs"/>
                <w:sz w:val="22"/>
                <w:szCs w:val="22"/>
                <w:rtl/>
              </w:rPr>
              <w:t xml:space="preserve">שר הפנים ממונה על ביצוע חוק זה, והוא רשאי להתקין תקנות נוספות על מנת להגשים את חזון החוק. </w:t>
            </w:r>
          </w:p>
          <w:p w14:paraId="1EAA6516" w14:textId="77777777" w:rsidR="000E6F2C" w:rsidRPr="00806C63" w:rsidRDefault="000E6F2C" w:rsidP="00806C63">
            <w:pPr>
              <w:pStyle w:val="BodyText"/>
              <w:spacing w:after="0" w:line="360" w:lineRule="auto"/>
              <w:rPr>
                <w:rFonts w:ascii="David" w:hAnsi="David" w:cs="David"/>
                <w:sz w:val="22"/>
                <w:szCs w:val="22"/>
                <w:rtl/>
              </w:rPr>
            </w:pPr>
          </w:p>
        </w:tc>
      </w:tr>
      <w:tr w:rsidR="00806C63" w:rsidRPr="00806C63" w14:paraId="64100F1B" w14:textId="77777777" w:rsidTr="009D6953">
        <w:trPr>
          <w:cantSplit/>
          <w:trHeight w:val="576"/>
        </w:trPr>
        <w:tc>
          <w:tcPr>
            <w:tcW w:w="1875" w:type="dxa"/>
            <w:tcBorders>
              <w:top w:val="nil"/>
              <w:left w:val="nil"/>
              <w:bottom w:val="nil"/>
              <w:right w:val="nil"/>
            </w:tcBorders>
          </w:tcPr>
          <w:p w14:paraId="0D956113"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התקנת תקנות</w:t>
            </w:r>
          </w:p>
        </w:tc>
        <w:tc>
          <w:tcPr>
            <w:tcW w:w="364" w:type="dxa"/>
            <w:tcBorders>
              <w:top w:val="nil"/>
              <w:left w:val="nil"/>
              <w:bottom w:val="nil"/>
              <w:right w:val="nil"/>
            </w:tcBorders>
          </w:tcPr>
          <w:p w14:paraId="36B9DF42"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4.</w:t>
            </w:r>
          </w:p>
        </w:tc>
        <w:tc>
          <w:tcPr>
            <w:tcW w:w="6776" w:type="dxa"/>
            <w:tcBorders>
              <w:top w:val="nil"/>
              <w:left w:val="nil"/>
              <w:bottom w:val="nil"/>
              <w:right w:val="nil"/>
            </w:tcBorders>
          </w:tcPr>
          <w:p w14:paraId="13B6BA26" w14:textId="77777777" w:rsidR="000E6F2C" w:rsidRPr="00806C63" w:rsidRDefault="000E6F2C" w:rsidP="00806C63">
            <w:pPr>
              <w:pStyle w:val="BodyText"/>
              <w:spacing w:after="0" w:line="360" w:lineRule="auto"/>
              <w:rPr>
                <w:rFonts w:ascii="David" w:hAnsi="David" w:cs="David"/>
                <w:sz w:val="22"/>
                <w:szCs w:val="22"/>
                <w:rtl/>
              </w:rPr>
            </w:pPr>
            <w:r w:rsidRPr="00806C63">
              <w:rPr>
                <w:rFonts w:ascii="David" w:hAnsi="David" w:cs="David" w:hint="cs"/>
                <w:sz w:val="22"/>
                <w:szCs w:val="22"/>
                <w:rtl/>
              </w:rPr>
              <w:t>תקנות אלה ישונו ויעודכנו כדי לעמוד ביעדי הפחתת צריכת הפחמן השנתיים של ישראל. כמו כן, התקנת תקנות נוספות מחויבת להתחשב בשיקוליה:</w:t>
            </w:r>
          </w:p>
        </w:tc>
      </w:tr>
      <w:tr w:rsidR="00806C63" w:rsidRPr="00806C63" w14:paraId="46A6AFD2" w14:textId="77777777" w:rsidTr="009D6953">
        <w:trPr>
          <w:cantSplit/>
          <w:trHeight w:val="576"/>
        </w:trPr>
        <w:tc>
          <w:tcPr>
            <w:tcW w:w="1875" w:type="dxa"/>
            <w:tcBorders>
              <w:top w:val="nil"/>
              <w:left w:val="nil"/>
              <w:bottom w:val="nil"/>
              <w:right w:val="nil"/>
            </w:tcBorders>
          </w:tcPr>
          <w:p w14:paraId="57206DB4" w14:textId="77777777" w:rsidR="000E6F2C" w:rsidRPr="00806C63"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121D65A4"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0CD0F07D" w14:textId="77777777" w:rsidR="000E6F2C" w:rsidRPr="00806C63" w:rsidRDefault="000E6F2C" w:rsidP="00806C63">
            <w:pPr>
              <w:numPr>
                <w:ilvl w:val="0"/>
                <w:numId w:val="7"/>
              </w:numPr>
              <w:spacing w:line="360" w:lineRule="auto"/>
              <w:jc w:val="both"/>
              <w:rPr>
                <w:rFonts w:ascii="David" w:hAnsi="David" w:cs="David"/>
                <w:sz w:val="22"/>
                <w:szCs w:val="22"/>
                <w:rtl/>
              </w:rPr>
            </w:pPr>
            <w:r w:rsidRPr="00806C63">
              <w:rPr>
                <w:rFonts w:ascii="David" w:hAnsi="David" w:cs="David" w:hint="cs"/>
                <w:sz w:val="22"/>
                <w:szCs w:val="22"/>
                <w:rtl/>
              </w:rPr>
              <w:t>במניעת</w:t>
            </w:r>
            <w:r w:rsidRPr="00806C63">
              <w:rPr>
                <w:rFonts w:ascii="David" w:hAnsi="David" w:cs="David"/>
                <w:sz w:val="22"/>
                <w:szCs w:val="22"/>
                <w:rtl/>
              </w:rPr>
              <w:t xml:space="preserve"> זיהו</w:t>
            </w:r>
            <w:r w:rsidRPr="00806C63">
              <w:rPr>
                <w:rFonts w:ascii="David" w:hAnsi="David" w:cs="David" w:hint="cs"/>
                <w:sz w:val="22"/>
                <w:szCs w:val="22"/>
                <w:rtl/>
              </w:rPr>
              <w:t xml:space="preserve">מים הנגרמים באופן ישיר או עקיף </w:t>
            </w:r>
            <w:proofErr w:type="spellStart"/>
            <w:r w:rsidRPr="00806C63">
              <w:rPr>
                <w:rFonts w:ascii="David" w:hAnsi="David" w:cs="David" w:hint="cs"/>
                <w:sz w:val="22"/>
                <w:szCs w:val="22"/>
                <w:rtl/>
              </w:rPr>
              <w:t>מדלקים</w:t>
            </w:r>
            <w:proofErr w:type="spellEnd"/>
            <w:r w:rsidRPr="00806C63">
              <w:rPr>
                <w:rFonts w:ascii="David" w:hAnsi="David" w:cs="David" w:hint="cs"/>
                <w:sz w:val="22"/>
                <w:szCs w:val="22"/>
                <w:rtl/>
              </w:rPr>
              <w:t xml:space="preserve"> </w:t>
            </w:r>
            <w:proofErr w:type="spellStart"/>
            <w:r w:rsidRPr="00806C63">
              <w:rPr>
                <w:rFonts w:ascii="David" w:hAnsi="David" w:cs="David" w:hint="cs"/>
                <w:sz w:val="22"/>
                <w:szCs w:val="22"/>
                <w:rtl/>
              </w:rPr>
              <w:t>פוסיליים</w:t>
            </w:r>
            <w:proofErr w:type="spellEnd"/>
            <w:r w:rsidRPr="00806C63">
              <w:rPr>
                <w:rFonts w:ascii="David" w:hAnsi="David" w:cs="David" w:hint="cs"/>
                <w:sz w:val="22"/>
                <w:szCs w:val="22"/>
                <w:rtl/>
              </w:rPr>
              <w:t>.</w:t>
            </w:r>
            <w:r w:rsidRPr="00806C63">
              <w:rPr>
                <w:rFonts w:ascii="David" w:hAnsi="David" w:cs="David"/>
                <w:sz w:val="22"/>
                <w:szCs w:val="22"/>
                <w:rtl/>
              </w:rPr>
              <w:t>;</w:t>
            </w:r>
          </w:p>
        </w:tc>
      </w:tr>
      <w:tr w:rsidR="00806C63" w:rsidRPr="00806C63" w14:paraId="2DDCD204" w14:textId="77777777" w:rsidTr="009D6953">
        <w:trPr>
          <w:cantSplit/>
          <w:trHeight w:val="576"/>
        </w:trPr>
        <w:tc>
          <w:tcPr>
            <w:tcW w:w="1875" w:type="dxa"/>
            <w:tcBorders>
              <w:top w:val="nil"/>
              <w:left w:val="nil"/>
              <w:bottom w:val="nil"/>
              <w:right w:val="nil"/>
            </w:tcBorders>
          </w:tcPr>
          <w:p w14:paraId="03B3DEEA" w14:textId="77777777" w:rsidR="000E6F2C" w:rsidRPr="00806C63"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267B5F65"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66077BDB" w14:textId="77777777" w:rsidR="000E6F2C" w:rsidRPr="00806C63" w:rsidRDefault="000E6F2C" w:rsidP="00806C63">
            <w:pPr>
              <w:numPr>
                <w:ilvl w:val="0"/>
                <w:numId w:val="7"/>
              </w:numPr>
              <w:spacing w:line="360" w:lineRule="auto"/>
              <w:jc w:val="both"/>
              <w:rPr>
                <w:rFonts w:ascii="David" w:hAnsi="David" w:cs="David"/>
                <w:sz w:val="22"/>
                <w:szCs w:val="22"/>
                <w:rtl/>
              </w:rPr>
            </w:pPr>
            <w:r w:rsidRPr="00806C63">
              <w:rPr>
                <w:rFonts w:ascii="David" w:hAnsi="David" w:cs="David" w:hint="cs"/>
                <w:sz w:val="22"/>
                <w:szCs w:val="22"/>
                <w:rtl/>
              </w:rPr>
              <w:t>בשימור</w:t>
            </w:r>
            <w:r w:rsidRPr="00806C63">
              <w:rPr>
                <w:rFonts w:ascii="David" w:hAnsi="David" w:cs="David"/>
                <w:sz w:val="22"/>
                <w:szCs w:val="22"/>
                <w:rtl/>
              </w:rPr>
              <w:t xml:space="preserve"> משאבים טבעיים;</w:t>
            </w:r>
          </w:p>
          <w:p w14:paraId="48277C6A" w14:textId="77777777" w:rsidR="000E6F2C" w:rsidRPr="00806C63" w:rsidRDefault="000E6F2C" w:rsidP="00806C63">
            <w:pPr>
              <w:spacing w:line="360" w:lineRule="auto"/>
              <w:jc w:val="both"/>
              <w:rPr>
                <w:rFonts w:ascii="David" w:hAnsi="David" w:cs="David"/>
                <w:sz w:val="22"/>
                <w:szCs w:val="22"/>
                <w:rtl/>
              </w:rPr>
            </w:pPr>
          </w:p>
        </w:tc>
      </w:tr>
      <w:tr w:rsidR="00806C63" w:rsidRPr="00806C63" w14:paraId="4CDC34F5" w14:textId="77777777" w:rsidTr="009D6953">
        <w:trPr>
          <w:cantSplit/>
          <w:trHeight w:val="576"/>
        </w:trPr>
        <w:tc>
          <w:tcPr>
            <w:tcW w:w="1875" w:type="dxa"/>
            <w:tcBorders>
              <w:top w:val="nil"/>
              <w:left w:val="nil"/>
              <w:bottom w:val="nil"/>
              <w:right w:val="nil"/>
            </w:tcBorders>
          </w:tcPr>
          <w:p w14:paraId="0B719F53" w14:textId="77777777" w:rsidR="000E6F2C" w:rsidRPr="00806C63"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20F9EBA7"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2ED2177F" w14:textId="77777777" w:rsidR="000E6F2C" w:rsidRPr="00806C63" w:rsidRDefault="000E6F2C" w:rsidP="00806C63">
            <w:pPr>
              <w:numPr>
                <w:ilvl w:val="0"/>
                <w:numId w:val="7"/>
              </w:numPr>
              <w:spacing w:line="360" w:lineRule="auto"/>
              <w:jc w:val="both"/>
              <w:rPr>
                <w:rFonts w:ascii="David" w:hAnsi="David" w:cs="David"/>
                <w:sz w:val="22"/>
                <w:szCs w:val="22"/>
                <w:rtl/>
              </w:rPr>
            </w:pPr>
            <w:r w:rsidRPr="00806C63">
              <w:rPr>
                <w:rFonts w:ascii="David" w:hAnsi="David" w:cs="David" w:hint="cs"/>
                <w:sz w:val="22"/>
                <w:szCs w:val="22"/>
                <w:rtl/>
              </w:rPr>
              <w:t>בהבטחת</w:t>
            </w:r>
            <w:r w:rsidRPr="00806C63">
              <w:rPr>
                <w:rFonts w:ascii="David" w:hAnsi="David" w:cs="David"/>
                <w:sz w:val="22"/>
                <w:szCs w:val="22"/>
                <w:rtl/>
              </w:rPr>
              <w:t xml:space="preserve"> פיתוח בר-קיימא ושימוש מושכל במשאבי טבע;</w:t>
            </w:r>
          </w:p>
        </w:tc>
      </w:tr>
      <w:tr w:rsidR="00806C63" w:rsidRPr="00806C63" w14:paraId="43B0A851" w14:textId="77777777" w:rsidTr="009D6953">
        <w:trPr>
          <w:cantSplit/>
          <w:trHeight w:val="576"/>
        </w:trPr>
        <w:tc>
          <w:tcPr>
            <w:tcW w:w="1875" w:type="dxa"/>
            <w:tcBorders>
              <w:top w:val="nil"/>
              <w:left w:val="nil"/>
              <w:bottom w:val="nil"/>
              <w:right w:val="nil"/>
            </w:tcBorders>
          </w:tcPr>
          <w:p w14:paraId="36E88255" w14:textId="77777777" w:rsidR="000E6F2C" w:rsidRPr="00806C63"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10DCBCDD"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7F4636C9" w14:textId="77777777" w:rsidR="000E6F2C" w:rsidRPr="00806C63" w:rsidRDefault="000E6F2C" w:rsidP="00806C63">
            <w:pPr>
              <w:numPr>
                <w:ilvl w:val="0"/>
                <w:numId w:val="7"/>
              </w:numPr>
              <w:spacing w:line="360" w:lineRule="auto"/>
              <w:jc w:val="both"/>
              <w:rPr>
                <w:rFonts w:ascii="David" w:hAnsi="David" w:cs="David"/>
                <w:sz w:val="22"/>
                <w:szCs w:val="22"/>
                <w:rtl/>
              </w:rPr>
            </w:pPr>
            <w:r w:rsidRPr="00806C63">
              <w:rPr>
                <w:rFonts w:ascii="David" w:hAnsi="David" w:cs="David" w:hint="cs"/>
                <w:sz w:val="22"/>
                <w:szCs w:val="22"/>
                <w:rtl/>
              </w:rPr>
              <w:t>בחסכון באנרגיה ושימוש מיטבי במקורות אנרגיה מתחדשים.</w:t>
            </w:r>
          </w:p>
        </w:tc>
      </w:tr>
      <w:tr w:rsidR="00806C63" w:rsidRPr="00806C63" w14:paraId="621BC106" w14:textId="77777777" w:rsidTr="009D6953">
        <w:trPr>
          <w:cantSplit/>
          <w:trHeight w:val="864"/>
        </w:trPr>
        <w:tc>
          <w:tcPr>
            <w:tcW w:w="1875" w:type="dxa"/>
            <w:tcBorders>
              <w:top w:val="nil"/>
              <w:left w:val="nil"/>
              <w:bottom w:val="nil"/>
              <w:right w:val="nil"/>
            </w:tcBorders>
          </w:tcPr>
          <w:p w14:paraId="6B360975" w14:textId="77777777" w:rsidR="000E6F2C" w:rsidRPr="00806C63" w:rsidDel="00052A3A"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מתן הנחה בארנונה בגין בנייה מאופסת</w:t>
            </w:r>
          </w:p>
        </w:tc>
        <w:tc>
          <w:tcPr>
            <w:tcW w:w="364" w:type="dxa"/>
            <w:tcBorders>
              <w:top w:val="nil"/>
              <w:left w:val="nil"/>
              <w:bottom w:val="nil"/>
              <w:right w:val="nil"/>
            </w:tcBorders>
          </w:tcPr>
          <w:p w14:paraId="1315CC23" w14:textId="77777777" w:rsidR="000E6F2C" w:rsidRPr="00806C63" w:rsidDel="00052A3A"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5. </w:t>
            </w:r>
          </w:p>
        </w:tc>
        <w:tc>
          <w:tcPr>
            <w:tcW w:w="6776" w:type="dxa"/>
            <w:tcBorders>
              <w:top w:val="nil"/>
              <w:left w:val="nil"/>
              <w:bottom w:val="nil"/>
              <w:right w:val="nil"/>
            </w:tcBorders>
          </w:tcPr>
          <w:p w14:paraId="46450D4B" w14:textId="77777777" w:rsidR="000E6F2C" w:rsidRPr="00806C63" w:rsidDel="00052A3A"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מבנים אשר ייבנו או יחודשו בהתאם לחוק זה או חוק התכנון והבנייה, תשכ"ה-1965, יהיו זכאים לסבסוד בגין גובה מחצית מגובה הארנונה לחמש שנים.</w:t>
            </w:r>
          </w:p>
        </w:tc>
      </w:tr>
      <w:tr w:rsidR="00806C63" w:rsidRPr="00806C63" w14:paraId="4808A51C" w14:textId="77777777" w:rsidTr="009D6953">
        <w:trPr>
          <w:cantSplit/>
          <w:trHeight w:val="1008"/>
        </w:trPr>
        <w:tc>
          <w:tcPr>
            <w:tcW w:w="1875" w:type="dxa"/>
            <w:tcBorders>
              <w:top w:val="nil"/>
              <w:left w:val="nil"/>
              <w:bottom w:val="nil"/>
              <w:right w:val="nil"/>
            </w:tcBorders>
          </w:tcPr>
          <w:p w14:paraId="5DC8E7A8"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הזכאות להנחה</w:t>
            </w:r>
          </w:p>
        </w:tc>
        <w:tc>
          <w:tcPr>
            <w:tcW w:w="364" w:type="dxa"/>
            <w:tcBorders>
              <w:top w:val="nil"/>
              <w:left w:val="nil"/>
              <w:bottom w:val="nil"/>
              <w:right w:val="nil"/>
            </w:tcBorders>
          </w:tcPr>
          <w:p w14:paraId="7F6C081F"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6.</w:t>
            </w:r>
          </w:p>
          <w:p w14:paraId="6E808345"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5338F191" w14:textId="77777777" w:rsidR="000E6F2C" w:rsidRPr="00806C63" w:rsidRDefault="000E6F2C" w:rsidP="00806C63">
            <w:pPr>
              <w:numPr>
                <w:ilvl w:val="0"/>
                <w:numId w:val="11"/>
              </w:numPr>
              <w:spacing w:line="360" w:lineRule="auto"/>
              <w:jc w:val="both"/>
              <w:rPr>
                <w:rFonts w:ascii="David" w:hAnsi="David" w:cs="David"/>
                <w:sz w:val="22"/>
                <w:szCs w:val="22"/>
              </w:rPr>
            </w:pPr>
            <w:r w:rsidRPr="00806C63">
              <w:rPr>
                <w:rFonts w:ascii="David" w:hAnsi="David" w:cs="David" w:hint="cs"/>
                <w:sz w:val="22"/>
                <w:szCs w:val="22"/>
                <w:rtl/>
              </w:rPr>
              <w:t xml:space="preserve">כל קבלן או גוף המקבל היתר בנייה בהתאם לחוק זה וחוק </w:t>
            </w:r>
            <w:r w:rsidRPr="00806C63">
              <w:rPr>
                <w:rFonts w:ascii="David" w:hAnsi="David" w:cs="David"/>
                <w:sz w:val="22"/>
                <w:szCs w:val="22"/>
                <w:rtl/>
              </w:rPr>
              <w:t>התכנון והבניה, תשכ"ה-1965;</w:t>
            </w:r>
          </w:p>
          <w:p w14:paraId="4A98191F" w14:textId="77777777" w:rsidR="000E6F2C" w:rsidRPr="00806C63" w:rsidRDefault="000E6F2C" w:rsidP="00806C63">
            <w:pPr>
              <w:numPr>
                <w:ilvl w:val="0"/>
                <w:numId w:val="11"/>
              </w:numPr>
              <w:spacing w:line="360" w:lineRule="auto"/>
              <w:jc w:val="both"/>
              <w:rPr>
                <w:rFonts w:ascii="David" w:hAnsi="David" w:cs="David"/>
                <w:sz w:val="22"/>
                <w:szCs w:val="22"/>
                <w:rtl/>
              </w:rPr>
            </w:pPr>
            <w:r w:rsidRPr="00806C63">
              <w:rPr>
                <w:rFonts w:ascii="David" w:hAnsi="David" w:cs="David" w:hint="cs"/>
                <w:sz w:val="22"/>
                <w:szCs w:val="22"/>
                <w:rtl/>
              </w:rPr>
              <w:t>אדם או קבוצה הבונה לפי היתרים בהתאם לחוק זה ו</w:t>
            </w:r>
            <w:r w:rsidRPr="00806C63">
              <w:rPr>
                <w:rFonts w:ascii="David" w:hAnsi="David" w:cs="David"/>
                <w:sz w:val="22"/>
                <w:szCs w:val="22"/>
                <w:rtl/>
              </w:rPr>
              <w:t>חוק התכנון והבניה, תשכ"ה-1965</w:t>
            </w:r>
            <w:r w:rsidRPr="00806C63">
              <w:rPr>
                <w:rFonts w:ascii="David" w:hAnsi="David" w:cs="David" w:hint="cs"/>
                <w:sz w:val="22"/>
                <w:szCs w:val="22"/>
                <w:rtl/>
              </w:rPr>
              <w:t>.</w:t>
            </w:r>
          </w:p>
        </w:tc>
      </w:tr>
      <w:tr w:rsidR="00806C63" w:rsidRPr="00806C63" w14:paraId="43CAA6B0" w14:textId="77777777" w:rsidTr="009D6953">
        <w:trPr>
          <w:cantSplit/>
          <w:trHeight w:val="576"/>
        </w:trPr>
        <w:tc>
          <w:tcPr>
            <w:tcW w:w="1875" w:type="dxa"/>
            <w:tcBorders>
              <w:top w:val="nil"/>
              <w:left w:val="nil"/>
              <w:bottom w:val="nil"/>
              <w:right w:val="nil"/>
            </w:tcBorders>
          </w:tcPr>
          <w:p w14:paraId="0EB2FDC3" w14:textId="77777777" w:rsidR="000E6F2C" w:rsidRPr="00806C63" w:rsidDel="00052A3A"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03BDEC79" w14:textId="77777777" w:rsidR="000E6F2C" w:rsidRPr="00806C63" w:rsidDel="00052A3A"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7.</w:t>
            </w:r>
          </w:p>
        </w:tc>
        <w:tc>
          <w:tcPr>
            <w:tcW w:w="6776" w:type="dxa"/>
            <w:tcBorders>
              <w:top w:val="nil"/>
              <w:left w:val="nil"/>
              <w:bottom w:val="nil"/>
              <w:right w:val="nil"/>
            </w:tcBorders>
          </w:tcPr>
          <w:p w14:paraId="28258E23" w14:textId="77777777" w:rsidR="000E6F2C" w:rsidRPr="00806C63" w:rsidDel="00052A3A"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השר הממונה  יקבע בתקנות את ההנחה של תשלום מחצית מגובה הארנונה הנקבעת לדירה לתקופה של 5 שנים לפי </w:t>
            </w:r>
            <w:r w:rsidRPr="00806C63">
              <w:rPr>
                <w:rFonts w:ascii="David" w:hAnsi="David" w:cs="David"/>
                <w:sz w:val="22"/>
                <w:szCs w:val="22"/>
                <w:rtl/>
              </w:rPr>
              <w:t>חוק הסדרים במשק המדינה (תיקוני חקיקה להשגת יעדי התקציב),</w:t>
            </w:r>
            <w:r w:rsidRPr="00806C63">
              <w:rPr>
                <w:rFonts w:ascii="David" w:hAnsi="David" w:cs="David" w:hint="cs"/>
                <w:sz w:val="22"/>
                <w:szCs w:val="22"/>
                <w:rtl/>
              </w:rPr>
              <w:t xml:space="preserve"> </w:t>
            </w:r>
            <w:r w:rsidRPr="00806C63">
              <w:rPr>
                <w:rFonts w:ascii="David" w:hAnsi="David" w:cs="David"/>
                <w:sz w:val="22"/>
                <w:szCs w:val="22"/>
                <w:rtl/>
              </w:rPr>
              <w:t>תשנ"ג-1992</w:t>
            </w:r>
            <w:r w:rsidRPr="00806C63">
              <w:rPr>
                <w:rFonts w:ascii="David" w:hAnsi="David" w:cs="David" w:hint="cs"/>
                <w:sz w:val="22"/>
                <w:szCs w:val="22"/>
                <w:rtl/>
              </w:rPr>
              <w:t xml:space="preserve">. </w:t>
            </w:r>
          </w:p>
        </w:tc>
      </w:tr>
      <w:tr w:rsidR="00806C63" w:rsidRPr="00806C63" w14:paraId="344CB468" w14:textId="77777777" w:rsidTr="009D6953">
        <w:trPr>
          <w:cantSplit/>
          <w:trHeight w:val="576"/>
        </w:trPr>
        <w:tc>
          <w:tcPr>
            <w:tcW w:w="1875" w:type="dxa"/>
            <w:tcBorders>
              <w:top w:val="nil"/>
              <w:left w:val="nil"/>
              <w:bottom w:val="nil"/>
              <w:right w:val="nil"/>
            </w:tcBorders>
          </w:tcPr>
          <w:p w14:paraId="50697CD6"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תנאי </w:t>
            </w:r>
          </w:p>
          <w:p w14:paraId="79E701D8"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ההנחה</w:t>
            </w:r>
          </w:p>
          <w:p w14:paraId="2E3EAF16" w14:textId="77777777" w:rsidR="000E6F2C" w:rsidRPr="00806C63" w:rsidRDefault="000E6F2C" w:rsidP="00806C63">
            <w:pPr>
              <w:spacing w:line="360" w:lineRule="auto"/>
              <w:jc w:val="both"/>
              <w:rPr>
                <w:rFonts w:ascii="David" w:hAnsi="David" w:cs="David"/>
                <w:sz w:val="22"/>
                <w:szCs w:val="22"/>
                <w:rtl/>
              </w:rPr>
            </w:pPr>
          </w:p>
        </w:tc>
        <w:tc>
          <w:tcPr>
            <w:tcW w:w="364" w:type="dxa"/>
            <w:tcBorders>
              <w:top w:val="nil"/>
              <w:left w:val="nil"/>
              <w:bottom w:val="nil"/>
              <w:right w:val="nil"/>
            </w:tcBorders>
          </w:tcPr>
          <w:p w14:paraId="35CF9CF5"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8.</w:t>
            </w:r>
          </w:p>
          <w:p w14:paraId="78C54528" w14:textId="77777777" w:rsidR="000E6F2C" w:rsidRPr="00806C63" w:rsidRDefault="000E6F2C" w:rsidP="00806C63">
            <w:pPr>
              <w:spacing w:line="360" w:lineRule="auto"/>
              <w:jc w:val="both"/>
              <w:rPr>
                <w:rFonts w:ascii="David" w:hAnsi="David" w:cs="David"/>
                <w:sz w:val="22"/>
                <w:szCs w:val="22"/>
                <w:rtl/>
              </w:rPr>
            </w:pPr>
          </w:p>
        </w:tc>
        <w:tc>
          <w:tcPr>
            <w:tcW w:w="6776" w:type="dxa"/>
            <w:tcBorders>
              <w:top w:val="nil"/>
              <w:left w:val="nil"/>
              <w:bottom w:val="nil"/>
              <w:right w:val="nil"/>
            </w:tcBorders>
          </w:tcPr>
          <w:p w14:paraId="42FB0DC9"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שר הפנים, בהתייעצות עם ועדת הפנים והגנת הסביבה, יקבע את התנאים למתן ההלוואה. לרבות, מסירת אישורים מתאימים ממקבל ההנחה והסכמתו לפיקוח על קיום חלקו. </w:t>
            </w:r>
          </w:p>
        </w:tc>
      </w:tr>
      <w:tr w:rsidR="00806C63" w:rsidRPr="00806C63" w14:paraId="7B7350F1" w14:textId="77777777" w:rsidTr="009D6953">
        <w:trPr>
          <w:cantSplit/>
          <w:trHeight w:val="576"/>
        </w:trPr>
        <w:tc>
          <w:tcPr>
            <w:tcW w:w="1875" w:type="dxa"/>
            <w:tcBorders>
              <w:top w:val="nil"/>
              <w:left w:val="nil"/>
              <w:bottom w:val="nil"/>
              <w:right w:val="nil"/>
            </w:tcBorders>
          </w:tcPr>
          <w:p w14:paraId="7DB1D231"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lastRenderedPageBreak/>
              <w:t>הקמת גוף ניטור ובקרה</w:t>
            </w:r>
          </w:p>
          <w:p w14:paraId="29D9AEE4" w14:textId="77777777" w:rsidR="000E6F2C" w:rsidRPr="00806C63" w:rsidRDefault="000E6F2C" w:rsidP="00806C63">
            <w:pPr>
              <w:spacing w:line="360" w:lineRule="auto"/>
              <w:jc w:val="both"/>
              <w:rPr>
                <w:sz w:val="22"/>
                <w:szCs w:val="22"/>
                <w:rtl/>
              </w:rPr>
            </w:pPr>
          </w:p>
        </w:tc>
        <w:tc>
          <w:tcPr>
            <w:tcW w:w="364" w:type="dxa"/>
            <w:tcBorders>
              <w:top w:val="nil"/>
              <w:left w:val="nil"/>
              <w:bottom w:val="nil"/>
              <w:right w:val="nil"/>
            </w:tcBorders>
          </w:tcPr>
          <w:p w14:paraId="1F173BDE"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9. </w:t>
            </w:r>
          </w:p>
        </w:tc>
        <w:tc>
          <w:tcPr>
            <w:tcW w:w="6776" w:type="dxa"/>
            <w:tcBorders>
              <w:top w:val="nil"/>
              <w:left w:val="nil"/>
              <w:bottom w:val="nil"/>
              <w:right w:val="nil"/>
            </w:tcBorders>
          </w:tcPr>
          <w:p w14:paraId="596081B9"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במטרה לוודא את יישום הוראות חוק זה, השר הממונה יקים גוף ניטור ובקרה. הגוף, שתפקידו יהיה לפקח על ההיבטים האנרגטיים בבניה ולבדוק את איכות יישום הבינוי לפי חוק זה, הגוף יורכב באופן הבא:</w:t>
            </w:r>
          </w:p>
          <w:p w14:paraId="665D7A62" w14:textId="77777777" w:rsidR="000E6F2C" w:rsidRPr="00806C63" w:rsidRDefault="000E6F2C" w:rsidP="00806C63">
            <w:pPr>
              <w:numPr>
                <w:ilvl w:val="0"/>
                <w:numId w:val="10"/>
              </w:numPr>
              <w:spacing w:line="360" w:lineRule="auto"/>
              <w:jc w:val="both"/>
              <w:rPr>
                <w:rFonts w:ascii="David" w:hAnsi="David" w:cs="David"/>
                <w:sz w:val="22"/>
                <w:szCs w:val="22"/>
              </w:rPr>
            </w:pPr>
            <w:r w:rsidRPr="00806C63">
              <w:rPr>
                <w:rFonts w:ascii="David" w:hAnsi="David" w:cs="David" w:hint="cs"/>
                <w:sz w:val="22"/>
                <w:szCs w:val="22"/>
                <w:rtl/>
              </w:rPr>
              <w:t>נציג ממשרד הגנת הסביבה</w:t>
            </w:r>
            <w:r w:rsidRPr="00806C63">
              <w:rPr>
                <w:rFonts w:ascii="David" w:hAnsi="David" w:cs="David"/>
                <w:sz w:val="22"/>
                <w:szCs w:val="22"/>
                <w:rtl/>
              </w:rPr>
              <w:t>;</w:t>
            </w:r>
          </w:p>
          <w:p w14:paraId="2B2CFC30" w14:textId="77777777" w:rsidR="000E6F2C" w:rsidRPr="00806C63" w:rsidRDefault="000E6F2C" w:rsidP="00806C63">
            <w:pPr>
              <w:numPr>
                <w:ilvl w:val="0"/>
                <w:numId w:val="10"/>
              </w:numPr>
              <w:spacing w:line="360" w:lineRule="auto"/>
              <w:jc w:val="both"/>
              <w:rPr>
                <w:rFonts w:ascii="David" w:hAnsi="David" w:cs="David"/>
                <w:sz w:val="22"/>
                <w:szCs w:val="22"/>
              </w:rPr>
            </w:pPr>
            <w:r w:rsidRPr="00806C63">
              <w:rPr>
                <w:rFonts w:ascii="David" w:hAnsi="David" w:cs="David" w:hint="cs"/>
                <w:sz w:val="22"/>
                <w:szCs w:val="22"/>
                <w:rtl/>
              </w:rPr>
              <w:t>נציג אחד מכל איגוד ערים לאיכות הסביבה בארץ</w:t>
            </w:r>
            <w:r w:rsidRPr="00806C63">
              <w:rPr>
                <w:rFonts w:ascii="David" w:hAnsi="David" w:cs="David"/>
                <w:sz w:val="22"/>
                <w:szCs w:val="22"/>
                <w:rtl/>
              </w:rPr>
              <w:t>;</w:t>
            </w:r>
          </w:p>
          <w:p w14:paraId="77D37734" w14:textId="77777777" w:rsidR="000E6F2C" w:rsidRPr="00806C63" w:rsidRDefault="000E6F2C" w:rsidP="00806C63">
            <w:pPr>
              <w:numPr>
                <w:ilvl w:val="0"/>
                <w:numId w:val="10"/>
              </w:numPr>
              <w:spacing w:line="360" w:lineRule="auto"/>
              <w:jc w:val="both"/>
              <w:rPr>
                <w:rFonts w:ascii="David" w:hAnsi="David" w:cs="David"/>
                <w:sz w:val="22"/>
                <w:szCs w:val="22"/>
              </w:rPr>
            </w:pPr>
            <w:r w:rsidRPr="00806C63">
              <w:rPr>
                <w:rFonts w:ascii="David" w:hAnsi="David" w:cs="David" w:hint="cs"/>
                <w:sz w:val="22"/>
                <w:szCs w:val="22"/>
                <w:rtl/>
              </w:rPr>
              <w:t>נציג מהמרכז לשלטון המקומי</w:t>
            </w:r>
            <w:r w:rsidRPr="00806C63">
              <w:rPr>
                <w:rFonts w:ascii="David" w:hAnsi="David" w:cs="David"/>
                <w:sz w:val="22"/>
                <w:szCs w:val="22"/>
                <w:rtl/>
              </w:rPr>
              <w:t>;</w:t>
            </w:r>
          </w:p>
          <w:p w14:paraId="069107D2" w14:textId="77777777" w:rsidR="000E6F2C" w:rsidRPr="00806C63" w:rsidRDefault="000E6F2C" w:rsidP="00806C63">
            <w:pPr>
              <w:numPr>
                <w:ilvl w:val="0"/>
                <w:numId w:val="10"/>
              </w:numPr>
              <w:spacing w:line="360" w:lineRule="auto"/>
              <w:jc w:val="both"/>
              <w:rPr>
                <w:rFonts w:ascii="David" w:hAnsi="David" w:cs="David"/>
                <w:sz w:val="22"/>
                <w:szCs w:val="22"/>
              </w:rPr>
            </w:pPr>
            <w:r w:rsidRPr="00806C63">
              <w:rPr>
                <w:rFonts w:ascii="David" w:hAnsi="David" w:cs="David" w:hint="cs"/>
                <w:sz w:val="22"/>
                <w:szCs w:val="22"/>
                <w:rtl/>
              </w:rPr>
              <w:t>נציג מהמועצה הארצית לתכנון ובניה</w:t>
            </w:r>
            <w:r w:rsidRPr="00806C63">
              <w:rPr>
                <w:rFonts w:ascii="David" w:hAnsi="David" w:cs="David"/>
                <w:sz w:val="22"/>
                <w:szCs w:val="22"/>
                <w:rtl/>
              </w:rPr>
              <w:t>;</w:t>
            </w:r>
          </w:p>
          <w:p w14:paraId="04E5B592" w14:textId="77777777" w:rsidR="000E6F2C" w:rsidRPr="00806C63" w:rsidRDefault="000E6F2C" w:rsidP="00806C63">
            <w:pPr>
              <w:numPr>
                <w:ilvl w:val="0"/>
                <w:numId w:val="10"/>
              </w:numPr>
              <w:spacing w:line="360" w:lineRule="auto"/>
              <w:jc w:val="both"/>
              <w:rPr>
                <w:rFonts w:ascii="David" w:hAnsi="David" w:cs="David"/>
                <w:sz w:val="22"/>
                <w:szCs w:val="22"/>
                <w:rtl/>
              </w:rPr>
            </w:pPr>
            <w:r w:rsidRPr="00806C63">
              <w:rPr>
                <w:rFonts w:ascii="David" w:hAnsi="David" w:cs="David" w:hint="cs"/>
                <w:sz w:val="22"/>
                <w:szCs w:val="22"/>
                <w:rtl/>
              </w:rPr>
              <w:t>מספר נציגי המועצות האזוריות לתכנון ובניה בהתאם לדרישת השר הממונה.</w:t>
            </w:r>
          </w:p>
        </w:tc>
      </w:tr>
      <w:tr w:rsidR="00806C63" w:rsidRPr="00806C63" w14:paraId="69E00923" w14:textId="77777777" w:rsidTr="009D6953">
        <w:trPr>
          <w:cantSplit/>
          <w:trHeight w:val="576"/>
        </w:trPr>
        <w:tc>
          <w:tcPr>
            <w:tcW w:w="1875" w:type="dxa"/>
            <w:tcBorders>
              <w:top w:val="nil"/>
              <w:left w:val="nil"/>
              <w:bottom w:val="nil"/>
              <w:right w:val="nil"/>
            </w:tcBorders>
          </w:tcPr>
          <w:p w14:paraId="11F52284"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סמכויות גוף הניטור והבקרה</w:t>
            </w:r>
          </w:p>
        </w:tc>
        <w:tc>
          <w:tcPr>
            <w:tcW w:w="364" w:type="dxa"/>
            <w:tcBorders>
              <w:top w:val="nil"/>
              <w:left w:val="nil"/>
              <w:bottom w:val="nil"/>
              <w:right w:val="nil"/>
            </w:tcBorders>
          </w:tcPr>
          <w:p w14:paraId="0439EA43"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10. </w:t>
            </w:r>
          </w:p>
        </w:tc>
        <w:tc>
          <w:tcPr>
            <w:tcW w:w="6776" w:type="dxa"/>
            <w:tcBorders>
              <w:top w:val="nil"/>
              <w:left w:val="nil"/>
              <w:bottom w:val="nil"/>
              <w:right w:val="nil"/>
            </w:tcBorders>
          </w:tcPr>
          <w:p w14:paraId="3CDCCAAE" w14:textId="77777777" w:rsidR="000E6F2C" w:rsidRPr="00806C63" w:rsidRDefault="000E6F2C" w:rsidP="00806C63">
            <w:pPr>
              <w:numPr>
                <w:ilvl w:val="0"/>
                <w:numId w:val="12"/>
              </w:numPr>
              <w:spacing w:line="360" w:lineRule="auto"/>
              <w:jc w:val="both"/>
              <w:rPr>
                <w:rFonts w:ascii="David" w:hAnsi="David" w:cs="David"/>
                <w:sz w:val="22"/>
                <w:szCs w:val="22"/>
              </w:rPr>
            </w:pPr>
            <w:r w:rsidRPr="00806C63">
              <w:rPr>
                <w:rFonts w:ascii="David" w:hAnsi="David" w:cs="David" w:hint="cs"/>
                <w:sz w:val="22"/>
                <w:szCs w:val="22"/>
                <w:rtl/>
              </w:rPr>
              <w:t>הגוף רשאי לשלול או להפחית את הזכאות להנחות שניתנו לפי חוק זה אם הוא מצא שתנאי הזכאות מופרים על ידי מקבלה בהתקיים שתי אלה:</w:t>
            </w:r>
          </w:p>
          <w:p w14:paraId="7D5853D8" w14:textId="77777777" w:rsidR="000E6F2C" w:rsidRPr="00806C63" w:rsidRDefault="000E6F2C" w:rsidP="00806C63">
            <w:pPr>
              <w:numPr>
                <w:ilvl w:val="0"/>
                <w:numId w:val="13"/>
              </w:numPr>
              <w:spacing w:line="360" w:lineRule="auto"/>
              <w:jc w:val="both"/>
              <w:rPr>
                <w:rFonts w:ascii="David" w:hAnsi="David" w:cs="David"/>
                <w:sz w:val="22"/>
                <w:szCs w:val="22"/>
              </w:rPr>
            </w:pPr>
            <w:r w:rsidRPr="00806C63">
              <w:rPr>
                <w:rFonts w:ascii="David" w:hAnsi="David" w:cs="David" w:hint="cs"/>
                <w:sz w:val="22"/>
                <w:szCs w:val="22"/>
                <w:rtl/>
              </w:rPr>
              <w:t>הגוף שלח למפר מכתב אזהרה</w:t>
            </w:r>
            <w:r w:rsidRPr="00806C63">
              <w:rPr>
                <w:rFonts w:ascii="David" w:hAnsi="David" w:cs="David"/>
                <w:sz w:val="22"/>
                <w:szCs w:val="22"/>
                <w:rtl/>
              </w:rPr>
              <w:t>;</w:t>
            </w:r>
          </w:p>
          <w:p w14:paraId="40956F1E" w14:textId="77777777" w:rsidR="000E6F2C" w:rsidRPr="00806C63" w:rsidRDefault="000E6F2C" w:rsidP="00806C63">
            <w:pPr>
              <w:numPr>
                <w:ilvl w:val="0"/>
                <w:numId w:val="13"/>
              </w:numPr>
              <w:spacing w:line="360" w:lineRule="auto"/>
              <w:jc w:val="both"/>
              <w:rPr>
                <w:rFonts w:ascii="David" w:hAnsi="David" w:cs="David"/>
                <w:sz w:val="22"/>
                <w:szCs w:val="22"/>
              </w:rPr>
            </w:pPr>
            <w:r w:rsidRPr="00806C63">
              <w:rPr>
                <w:rFonts w:ascii="David" w:hAnsi="David" w:cs="David" w:hint="cs"/>
                <w:sz w:val="22"/>
                <w:szCs w:val="22"/>
                <w:rtl/>
              </w:rPr>
              <w:t>הגוף נתן למפר זכות טיעון.</w:t>
            </w:r>
          </w:p>
          <w:p w14:paraId="3FD4B03C" w14:textId="77777777" w:rsidR="000E6F2C" w:rsidRPr="00806C63" w:rsidRDefault="000E6F2C" w:rsidP="00806C63">
            <w:pPr>
              <w:numPr>
                <w:ilvl w:val="0"/>
                <w:numId w:val="12"/>
              </w:numPr>
              <w:spacing w:line="360" w:lineRule="auto"/>
              <w:jc w:val="both"/>
              <w:rPr>
                <w:rFonts w:ascii="David" w:hAnsi="David" w:cs="David"/>
                <w:sz w:val="22"/>
                <w:szCs w:val="22"/>
              </w:rPr>
            </w:pPr>
            <w:r w:rsidRPr="00806C63">
              <w:rPr>
                <w:rFonts w:ascii="David" w:hAnsi="David" w:cs="David" w:hint="cs"/>
                <w:sz w:val="22"/>
                <w:szCs w:val="22"/>
                <w:rtl/>
              </w:rPr>
              <w:t>אם הגורם המפר הינו מפר הוראות חוק זה יותר משלוש פעמים:</w:t>
            </w:r>
          </w:p>
          <w:p w14:paraId="5D79BB92" w14:textId="77777777" w:rsidR="000E6F2C" w:rsidRPr="00806C63" w:rsidRDefault="000E6F2C" w:rsidP="00806C63">
            <w:pPr>
              <w:numPr>
                <w:ilvl w:val="0"/>
                <w:numId w:val="14"/>
              </w:numPr>
              <w:spacing w:line="360" w:lineRule="auto"/>
              <w:jc w:val="both"/>
              <w:rPr>
                <w:rFonts w:ascii="David" w:hAnsi="David" w:cs="David"/>
                <w:sz w:val="22"/>
                <w:szCs w:val="22"/>
              </w:rPr>
            </w:pPr>
            <w:r w:rsidRPr="00806C63">
              <w:rPr>
                <w:rFonts w:ascii="David" w:hAnsi="David" w:cs="David" w:hint="cs"/>
                <w:sz w:val="22"/>
                <w:szCs w:val="22"/>
                <w:rtl/>
              </w:rPr>
              <w:t>יחויב בתשלום השווה לסך הרווחים הכספיים שהרוויח כתוצאה מהפרת הוראות חוק זה</w:t>
            </w:r>
            <w:r w:rsidRPr="00806C63">
              <w:rPr>
                <w:rFonts w:ascii="David" w:hAnsi="David" w:cs="David"/>
                <w:sz w:val="22"/>
                <w:szCs w:val="22"/>
                <w:rtl/>
              </w:rPr>
              <w:t>;</w:t>
            </w:r>
          </w:p>
          <w:p w14:paraId="221DBEB6" w14:textId="77777777" w:rsidR="000E6F2C" w:rsidRPr="00806C63" w:rsidRDefault="000E6F2C" w:rsidP="00806C63">
            <w:pPr>
              <w:numPr>
                <w:ilvl w:val="0"/>
                <w:numId w:val="14"/>
              </w:numPr>
              <w:spacing w:line="360" w:lineRule="auto"/>
              <w:jc w:val="both"/>
              <w:rPr>
                <w:rFonts w:ascii="David" w:hAnsi="David" w:cs="David"/>
                <w:sz w:val="22"/>
                <w:szCs w:val="22"/>
              </w:rPr>
            </w:pPr>
            <w:r w:rsidRPr="00806C63">
              <w:rPr>
                <w:rFonts w:ascii="David" w:hAnsi="David" w:cs="David" w:hint="cs"/>
                <w:sz w:val="22"/>
                <w:szCs w:val="22"/>
                <w:rtl/>
              </w:rPr>
              <w:t>תשלום בהתאם להוראה 10(ב)1, ישולם לרשות המקומית בשטחה בא ההפרה בוצעה</w:t>
            </w:r>
            <w:r w:rsidRPr="00806C63">
              <w:rPr>
                <w:rFonts w:ascii="David" w:hAnsi="David" w:cs="David"/>
                <w:sz w:val="22"/>
                <w:szCs w:val="22"/>
                <w:rtl/>
              </w:rPr>
              <w:t>;</w:t>
            </w:r>
          </w:p>
          <w:p w14:paraId="6A2A0A75" w14:textId="77777777" w:rsidR="000E6F2C" w:rsidRPr="00806C63" w:rsidRDefault="000E6F2C" w:rsidP="00806C63">
            <w:pPr>
              <w:numPr>
                <w:ilvl w:val="0"/>
                <w:numId w:val="14"/>
              </w:numPr>
              <w:spacing w:line="360" w:lineRule="auto"/>
              <w:jc w:val="both"/>
              <w:rPr>
                <w:rFonts w:ascii="David" w:hAnsi="David" w:cs="David"/>
                <w:sz w:val="22"/>
                <w:szCs w:val="22"/>
                <w:rtl/>
              </w:rPr>
            </w:pPr>
            <w:r w:rsidRPr="00806C63">
              <w:rPr>
                <w:rFonts w:ascii="David" w:hAnsi="David" w:cs="David" w:hint="cs"/>
                <w:sz w:val="22"/>
                <w:szCs w:val="22"/>
                <w:rtl/>
              </w:rPr>
              <w:t>תשלום בהתאם להוראה 10(ב)1 ייכנס לקרן ייעודית באחריות העירייה שמטרתה תהיה להנחת ארנונה בהתאם לחוק זה.</w:t>
            </w:r>
          </w:p>
        </w:tc>
      </w:tr>
      <w:tr w:rsidR="00806C63" w:rsidRPr="00806C63" w14:paraId="512D1A28" w14:textId="77777777" w:rsidTr="009D6953">
        <w:trPr>
          <w:cantSplit/>
          <w:trHeight w:val="576"/>
        </w:trPr>
        <w:tc>
          <w:tcPr>
            <w:tcW w:w="1875" w:type="dxa"/>
            <w:tcBorders>
              <w:top w:val="nil"/>
              <w:left w:val="nil"/>
              <w:bottom w:val="nil"/>
              <w:right w:val="nil"/>
            </w:tcBorders>
          </w:tcPr>
          <w:p w14:paraId="52CB6D5D"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כניסת החוק לתוקף</w:t>
            </w:r>
          </w:p>
        </w:tc>
        <w:tc>
          <w:tcPr>
            <w:tcW w:w="364" w:type="dxa"/>
            <w:tcBorders>
              <w:top w:val="nil"/>
              <w:left w:val="nil"/>
              <w:bottom w:val="nil"/>
              <w:right w:val="nil"/>
            </w:tcBorders>
          </w:tcPr>
          <w:p w14:paraId="612F66F8"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11.</w:t>
            </w:r>
          </w:p>
        </w:tc>
        <w:tc>
          <w:tcPr>
            <w:tcW w:w="6776" w:type="dxa"/>
            <w:tcBorders>
              <w:top w:val="nil"/>
              <w:left w:val="nil"/>
              <w:bottom w:val="nil"/>
              <w:right w:val="nil"/>
            </w:tcBorders>
          </w:tcPr>
          <w:p w14:paraId="728E1E4B" w14:textId="77777777" w:rsidR="000E6F2C" w:rsidRPr="00806C63" w:rsidRDefault="000E6F2C" w:rsidP="00806C63">
            <w:pPr>
              <w:spacing w:line="360" w:lineRule="auto"/>
              <w:jc w:val="both"/>
              <w:rPr>
                <w:rFonts w:ascii="David" w:hAnsi="David" w:cs="David"/>
                <w:sz w:val="22"/>
                <w:szCs w:val="22"/>
                <w:rtl/>
              </w:rPr>
            </w:pPr>
            <w:r w:rsidRPr="00806C63">
              <w:rPr>
                <w:rFonts w:ascii="David" w:hAnsi="David" w:cs="David" w:hint="cs"/>
                <w:sz w:val="22"/>
                <w:szCs w:val="22"/>
                <w:rtl/>
              </w:rPr>
              <w:t xml:space="preserve">החוק ייכנס לתוקף במהלך שנת 2022 לאחר שהשר הממונה ישלים את הצעדים הנדרשים. </w:t>
            </w:r>
          </w:p>
        </w:tc>
      </w:tr>
    </w:tbl>
    <w:p w14:paraId="30A227B6" w14:textId="77777777" w:rsidR="00AD68A5" w:rsidRDefault="00AD68A5" w:rsidP="00806C63">
      <w:pPr>
        <w:autoSpaceDE w:val="0"/>
        <w:autoSpaceDN w:val="0"/>
        <w:spacing w:line="360" w:lineRule="auto"/>
        <w:jc w:val="center"/>
        <w:rPr>
          <w:rFonts w:ascii="Courier New" w:hAnsi="Courier New" w:cs="David"/>
          <w:b/>
          <w:bCs/>
          <w:sz w:val="28"/>
          <w:szCs w:val="28"/>
          <w:rtl/>
        </w:rPr>
      </w:pPr>
    </w:p>
    <w:p w14:paraId="506107E2" w14:textId="77777777" w:rsidR="009D6953" w:rsidRDefault="009D6953" w:rsidP="00806C63">
      <w:pPr>
        <w:autoSpaceDE w:val="0"/>
        <w:autoSpaceDN w:val="0"/>
        <w:spacing w:line="360" w:lineRule="auto"/>
        <w:jc w:val="center"/>
        <w:rPr>
          <w:rFonts w:ascii="Courier New" w:hAnsi="Courier New" w:cs="David"/>
          <w:b/>
          <w:bCs/>
          <w:sz w:val="28"/>
          <w:szCs w:val="28"/>
          <w:rtl/>
        </w:rPr>
      </w:pPr>
    </w:p>
    <w:p w14:paraId="2D25DE99" w14:textId="71DD4305" w:rsidR="000E6F2C" w:rsidRPr="00806C63" w:rsidRDefault="000E6F2C" w:rsidP="00806C63">
      <w:pPr>
        <w:autoSpaceDE w:val="0"/>
        <w:autoSpaceDN w:val="0"/>
        <w:spacing w:line="360" w:lineRule="auto"/>
        <w:jc w:val="center"/>
        <w:rPr>
          <w:rFonts w:ascii="Courier New" w:hAnsi="Courier New" w:cs="David"/>
          <w:b/>
          <w:bCs/>
          <w:sz w:val="28"/>
          <w:szCs w:val="28"/>
          <w:rtl/>
        </w:rPr>
      </w:pPr>
      <w:r w:rsidRPr="00806C63">
        <w:rPr>
          <w:rFonts w:ascii="Courier New" w:hAnsi="Courier New" w:cs="David"/>
          <w:b/>
          <w:bCs/>
          <w:sz w:val="28"/>
          <w:szCs w:val="28"/>
          <w:rtl/>
        </w:rPr>
        <w:t>דברי-הסבר</w:t>
      </w:r>
    </w:p>
    <w:p w14:paraId="20D95599" w14:textId="77777777" w:rsidR="000E6F2C" w:rsidRPr="00806C63" w:rsidRDefault="000E6F2C" w:rsidP="00806C63">
      <w:pPr>
        <w:autoSpaceDE w:val="0"/>
        <w:autoSpaceDN w:val="0"/>
        <w:spacing w:line="360" w:lineRule="auto"/>
        <w:jc w:val="both"/>
        <w:rPr>
          <w:rFonts w:ascii="Courier New" w:hAnsi="Courier New" w:cs="David"/>
          <w:rtl/>
        </w:rPr>
      </w:pPr>
      <w:r w:rsidRPr="00806C63">
        <w:rPr>
          <w:rFonts w:ascii="Courier New" w:hAnsi="Courier New" w:cs="David" w:hint="cs"/>
          <w:rtl/>
        </w:rPr>
        <w:t>מדינת ישראל קבעה לעצמה תכנית להתייעלות אנרגטית עד שנת 2030. התכנית העלתה שהצריכה הביתית עלתה ב/16% בין השנים 2013-2017 ובמגזר התעשייתי ירדה ב6% באותן שנים. מתוך הבנה שהמגזר הביתי תורם לנזק הסביבתי הנגרם ושסקטור המבנים, הכולל מבנים בייתים ועסקיים, אחראי לכ60% מצריכת החשמל במשק ולכ28% מסך האנרגיה.</w:t>
      </w:r>
    </w:p>
    <w:p w14:paraId="4CB58308" w14:textId="77777777" w:rsidR="000E6F2C" w:rsidRPr="00806C63" w:rsidRDefault="000E6F2C" w:rsidP="00806C63">
      <w:pPr>
        <w:autoSpaceDE w:val="0"/>
        <w:autoSpaceDN w:val="0"/>
        <w:spacing w:line="360" w:lineRule="auto"/>
        <w:jc w:val="both"/>
        <w:rPr>
          <w:rFonts w:ascii="Courier New" w:hAnsi="Courier New" w:cs="David"/>
          <w:rtl/>
        </w:rPr>
      </w:pPr>
    </w:p>
    <w:p w14:paraId="6A70A970" w14:textId="77777777" w:rsidR="000E6F2C" w:rsidRPr="00806C63" w:rsidRDefault="000E6F2C" w:rsidP="00806C63">
      <w:pPr>
        <w:autoSpaceDE w:val="0"/>
        <w:autoSpaceDN w:val="0"/>
        <w:spacing w:line="360" w:lineRule="auto"/>
        <w:jc w:val="both"/>
        <w:rPr>
          <w:rFonts w:ascii="Courier New" w:hAnsi="Courier New" w:cs="David"/>
          <w:rtl/>
        </w:rPr>
      </w:pPr>
      <w:r w:rsidRPr="00806C63">
        <w:rPr>
          <w:rFonts w:ascii="Courier New" w:hAnsi="Courier New" w:cs="David" w:hint="cs"/>
          <w:rtl/>
        </w:rPr>
        <w:t xml:space="preserve">עקב תנופת הבנייה בישראל, יש לראות בחוק אבן פינה לבאות שתאפשר הכנסת שיקולים אנרגטיים וסביבתיים לתוכניות הבנייה בצורה מיטבית ותשקף את ההליך גם לצרכנים. שהרי בין הסיבות שעלו לכך שסקטור זה אינו יעיל אנרגטית הן </w:t>
      </w:r>
      <w:r w:rsidRPr="00806C63">
        <w:rPr>
          <w:rFonts w:ascii="Courier New" w:hAnsi="Courier New" w:cs="David"/>
          <w:rtl/>
        </w:rPr>
        <w:t>–</w:t>
      </w:r>
      <w:r w:rsidRPr="00806C63">
        <w:rPr>
          <w:rFonts w:ascii="Courier New" w:hAnsi="Courier New" w:cs="David" w:hint="cs"/>
          <w:rtl/>
        </w:rPr>
        <w:t xml:space="preserve"> חוסר מודעות לעניין בעיקר מצד הצרכנים שאינם מודעים להשלכות לטווח ארוך שיש לדבר עליהם, במיוחד בפן הכלכלי. אמנם הוצאות בנייה מאופסת אינן גבוהות, אך עקב יוקר הדיור בישראל והמחייה הדבר נתפס כיקר; בנוסף, בשל המחסור בדיור והתנופה הנדרשת כדי להוריד את יוקר הדיור שיקולים אנרגטיים מתבטלים לעומת שיקולים כלכליים אליהם התרגל ענף הבנייה. חוק זה בא לבטל סיבות אלה ולוודא שבנייה מאופסת הבאה לידי ביטוי בפתרונות </w:t>
      </w:r>
      <w:proofErr w:type="spellStart"/>
      <w:r w:rsidRPr="00806C63">
        <w:rPr>
          <w:rFonts w:ascii="Courier New" w:hAnsi="Courier New" w:cs="David" w:hint="cs"/>
          <w:rtl/>
        </w:rPr>
        <w:t>אנרגטים</w:t>
      </w:r>
      <w:proofErr w:type="spellEnd"/>
      <w:r w:rsidRPr="00806C63">
        <w:rPr>
          <w:rFonts w:ascii="Courier New" w:hAnsi="Courier New" w:cs="David" w:hint="cs"/>
          <w:rtl/>
        </w:rPr>
        <w:t xml:space="preserve"> מגוונים, תקבל את מעמדה הראוי ותוביל לחסכון באנרגיה ושימוש באנרגיה מתחדשות. החוק ומטרתו באים בתוך חשיבה מערכתית ואמורים להוות את הצעד הראשון בהליכת ישראל לכיוון התייעלות אנרגטית.</w:t>
      </w:r>
    </w:p>
    <w:p w14:paraId="7F211E3A" w14:textId="77777777" w:rsidR="000E6F2C" w:rsidRPr="00806C63" w:rsidRDefault="000E6F2C" w:rsidP="00806C63">
      <w:pPr>
        <w:autoSpaceDE w:val="0"/>
        <w:autoSpaceDN w:val="0"/>
        <w:spacing w:line="360" w:lineRule="auto"/>
        <w:jc w:val="both"/>
        <w:rPr>
          <w:rFonts w:ascii="Courier New" w:hAnsi="Courier New" w:cs="David"/>
          <w:rtl/>
        </w:rPr>
      </w:pPr>
    </w:p>
    <w:p w14:paraId="34919088" w14:textId="6BE6C7E5" w:rsidR="000E6F2C" w:rsidRDefault="000E6F2C" w:rsidP="00806C63">
      <w:pPr>
        <w:autoSpaceDE w:val="0"/>
        <w:autoSpaceDN w:val="0"/>
        <w:spacing w:line="360" w:lineRule="auto"/>
        <w:jc w:val="both"/>
        <w:rPr>
          <w:rFonts w:ascii="Courier New" w:hAnsi="Courier New" w:cs="David"/>
          <w:rtl/>
        </w:rPr>
      </w:pPr>
      <w:r w:rsidRPr="00806C63">
        <w:rPr>
          <w:rFonts w:ascii="Courier New" w:hAnsi="Courier New" w:cs="David" w:hint="cs"/>
          <w:rtl/>
        </w:rPr>
        <w:lastRenderedPageBreak/>
        <w:t xml:space="preserve">במטרה לוודא שמטרות החוק כן מיושמות, החוק נותן תמריץ בדמות הנחה בארנונה ומפקח וקונס באמצעות גוף ניטור ובקרה שבאחריותו לפקח על ההיבטים האנרגטיים של הבניה ולשלול הנחות שניתנו למי שלא עומד בתנאי החוק. </w:t>
      </w:r>
    </w:p>
    <w:p w14:paraId="0F08D323" w14:textId="77777777" w:rsidR="00AD68A5" w:rsidRDefault="00AD68A5" w:rsidP="00AD68A5">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דור בית הלחמי</w:t>
      </w:r>
    </w:p>
    <w:p w14:paraId="0F8F7F06" w14:textId="6098A3E7" w:rsidR="00AD68A5" w:rsidRPr="00806C63" w:rsidRDefault="00AD68A5" w:rsidP="00AD68A5">
      <w:pPr>
        <w:autoSpaceDE w:val="0"/>
        <w:autoSpaceDN w:val="0"/>
        <w:spacing w:line="360" w:lineRule="auto"/>
        <w:jc w:val="right"/>
        <w:rPr>
          <w:rFonts w:ascii="Courier New" w:hAnsi="Courier New" w:cs="David"/>
          <w:rtl/>
        </w:rPr>
      </w:pPr>
      <w:r>
        <w:rPr>
          <w:rFonts w:ascii="David" w:hAnsi="David" w:cs="David" w:hint="cs"/>
          <w:rtl/>
        </w:rPr>
        <w:t>308392570</w:t>
      </w:r>
    </w:p>
    <w:p w14:paraId="4F6275D1" w14:textId="77777777" w:rsidR="000E6F2C" w:rsidRDefault="000E6F2C" w:rsidP="000E6F2C">
      <w:pPr>
        <w:autoSpaceDE w:val="0"/>
        <w:autoSpaceDN w:val="0"/>
        <w:jc w:val="both"/>
        <w:rPr>
          <w:rFonts w:ascii="Courier New" w:hAnsi="Courier New" w:cs="David"/>
          <w:sz w:val="26"/>
          <w:szCs w:val="26"/>
          <w:rtl/>
        </w:rPr>
      </w:pPr>
    </w:p>
    <w:p w14:paraId="0F4EA68D" w14:textId="77777777" w:rsidR="000E6F2C" w:rsidRDefault="000E6F2C" w:rsidP="000E6F2C">
      <w:pPr>
        <w:spacing w:after="160" w:line="259" w:lineRule="auto"/>
        <w:rPr>
          <w:rFonts w:ascii="Courier New" w:hAnsi="Courier New" w:cs="David"/>
          <w:sz w:val="26"/>
          <w:szCs w:val="26"/>
          <w:rtl/>
        </w:rPr>
      </w:pPr>
    </w:p>
    <w:p w14:paraId="5758179C" w14:textId="77777777" w:rsidR="000E6F2C" w:rsidRDefault="000E6F2C" w:rsidP="000E6F2C">
      <w:pPr>
        <w:spacing w:after="160" w:line="259" w:lineRule="auto"/>
        <w:rPr>
          <w:rFonts w:ascii="Courier New" w:hAnsi="Courier New" w:cs="David"/>
          <w:sz w:val="26"/>
          <w:szCs w:val="26"/>
          <w:rtl/>
        </w:rPr>
      </w:pPr>
    </w:p>
    <w:p w14:paraId="698E91D6" w14:textId="77777777" w:rsidR="000E6F2C" w:rsidRDefault="000E6F2C" w:rsidP="000E6F2C">
      <w:pPr>
        <w:spacing w:after="160" w:line="259" w:lineRule="auto"/>
        <w:rPr>
          <w:rFonts w:ascii="Courier New" w:hAnsi="Courier New" w:cs="David"/>
          <w:sz w:val="26"/>
          <w:szCs w:val="26"/>
          <w:rtl/>
        </w:rPr>
      </w:pPr>
    </w:p>
    <w:p w14:paraId="1D7DBA9A" w14:textId="77777777" w:rsidR="000E6F2C" w:rsidRDefault="000E6F2C" w:rsidP="000E6F2C">
      <w:pPr>
        <w:spacing w:after="160" w:line="259" w:lineRule="auto"/>
        <w:rPr>
          <w:rFonts w:ascii="Courier New" w:hAnsi="Courier New" w:cs="David"/>
          <w:sz w:val="26"/>
          <w:szCs w:val="26"/>
          <w:rtl/>
        </w:rPr>
      </w:pPr>
    </w:p>
    <w:p w14:paraId="7B6C6315" w14:textId="77777777" w:rsidR="000E6F2C" w:rsidRDefault="000E6F2C" w:rsidP="000E6F2C">
      <w:pPr>
        <w:spacing w:after="160" w:line="259" w:lineRule="auto"/>
        <w:rPr>
          <w:rFonts w:ascii="Courier New" w:hAnsi="Courier New" w:cs="David"/>
          <w:sz w:val="26"/>
          <w:szCs w:val="26"/>
          <w:rtl/>
        </w:rPr>
      </w:pPr>
    </w:p>
    <w:p w14:paraId="0822253A" w14:textId="77777777" w:rsidR="000E6F2C" w:rsidRDefault="000E6F2C" w:rsidP="000E6F2C">
      <w:pPr>
        <w:spacing w:after="160" w:line="259" w:lineRule="auto"/>
        <w:rPr>
          <w:rFonts w:ascii="Courier New" w:hAnsi="Courier New" w:cs="David"/>
          <w:sz w:val="26"/>
          <w:szCs w:val="26"/>
          <w:rtl/>
        </w:rPr>
      </w:pPr>
    </w:p>
    <w:p w14:paraId="20FADAA5" w14:textId="77777777" w:rsidR="000E6F2C" w:rsidRDefault="000E6F2C" w:rsidP="000E6F2C">
      <w:pPr>
        <w:spacing w:after="160" w:line="259" w:lineRule="auto"/>
        <w:rPr>
          <w:rFonts w:ascii="Courier New" w:hAnsi="Courier New" w:cs="David"/>
          <w:sz w:val="26"/>
          <w:szCs w:val="26"/>
          <w:rtl/>
        </w:rPr>
      </w:pPr>
    </w:p>
    <w:p w14:paraId="52A2A4BC" w14:textId="77777777" w:rsidR="000E6F2C" w:rsidRDefault="000E6F2C" w:rsidP="000E6F2C">
      <w:pPr>
        <w:spacing w:after="160" w:line="259" w:lineRule="auto"/>
        <w:rPr>
          <w:rFonts w:ascii="Courier New" w:hAnsi="Courier New" w:cs="David"/>
          <w:sz w:val="26"/>
          <w:szCs w:val="26"/>
          <w:rtl/>
        </w:rPr>
      </w:pPr>
    </w:p>
    <w:p w14:paraId="4496B45C" w14:textId="77777777" w:rsidR="000E6F2C" w:rsidRPr="00B15936" w:rsidRDefault="000E6F2C" w:rsidP="000E6F2C">
      <w:pPr>
        <w:spacing w:after="160" w:line="259" w:lineRule="auto"/>
        <w:rPr>
          <w:rFonts w:ascii="Courier New" w:hAnsi="Courier New" w:cs="David"/>
          <w:sz w:val="26"/>
          <w:szCs w:val="26"/>
          <w:rtl/>
        </w:rPr>
      </w:pPr>
    </w:p>
    <w:p w14:paraId="6492151F" w14:textId="77777777" w:rsidR="000E6F2C" w:rsidRDefault="000E6F2C" w:rsidP="000E6F2C">
      <w:pPr>
        <w:rPr>
          <w:rFonts w:cs="David"/>
          <w:sz w:val="26"/>
          <w:szCs w:val="26"/>
          <w:rtl/>
        </w:rPr>
      </w:pPr>
    </w:p>
    <w:p w14:paraId="5C8F22FD" w14:textId="77777777" w:rsidR="00AD68A5" w:rsidRDefault="00AD68A5" w:rsidP="000E6F2C">
      <w:pPr>
        <w:pStyle w:val="Heading1"/>
        <w:rPr>
          <w:rFonts w:cs="David"/>
          <w:u w:val="none"/>
          <w:rtl/>
        </w:rPr>
      </w:pPr>
      <w:r>
        <w:rPr>
          <w:rFonts w:cs="David"/>
          <w:u w:val="none"/>
          <w:rtl/>
        </w:rPr>
        <w:br w:type="page"/>
      </w:r>
    </w:p>
    <w:p w14:paraId="53412F16" w14:textId="6D046477" w:rsidR="000E6F2C" w:rsidRDefault="000E6F2C" w:rsidP="000E6F2C">
      <w:pPr>
        <w:pStyle w:val="Heading1"/>
        <w:rPr>
          <w:rFonts w:cs="David"/>
          <w:sz w:val="26"/>
          <w:szCs w:val="26"/>
          <w:u w:val="none"/>
          <w:rtl/>
        </w:rPr>
      </w:pPr>
      <w:r>
        <w:rPr>
          <w:rFonts w:cs="David"/>
          <w:u w:val="none"/>
          <w:rtl/>
        </w:rPr>
        <w:lastRenderedPageBreak/>
        <w:t>הצעת חוק</w:t>
      </w:r>
      <w:r>
        <w:rPr>
          <w:rFonts w:ascii="Courier New" w:hAnsi="Courier New" w:cs="David" w:hint="cs"/>
          <w:u w:val="none"/>
          <w:rtl/>
        </w:rPr>
        <w:t xml:space="preserve"> המידע האנרגטי, התשפ"א-2021</w:t>
      </w:r>
    </w:p>
    <w:p w14:paraId="06B83D41" w14:textId="77777777" w:rsidR="000E6F2C" w:rsidRDefault="000E6F2C" w:rsidP="000E6F2C">
      <w:pPr>
        <w:rPr>
          <w:rFonts w:cs="David"/>
          <w:sz w:val="26"/>
          <w:szCs w:val="26"/>
          <w:rtl/>
        </w:rPr>
      </w:pPr>
    </w:p>
    <w:p w14:paraId="6512AD6B" w14:textId="77777777" w:rsidR="000E6F2C" w:rsidRDefault="000E6F2C" w:rsidP="000E6F2C">
      <w:pPr>
        <w:rPr>
          <w:rFonts w:cs="David"/>
          <w:sz w:val="26"/>
          <w:szCs w:val="26"/>
          <w:rtl/>
        </w:rPr>
      </w:pPr>
    </w:p>
    <w:tbl>
      <w:tblPr>
        <w:bidiVisual/>
        <w:tblW w:w="0" w:type="auto"/>
        <w:tblCellMar>
          <w:left w:w="57" w:type="dxa"/>
          <w:right w:w="57" w:type="dxa"/>
        </w:tblCellMar>
        <w:tblLook w:val="0080" w:firstRow="0" w:lastRow="0" w:firstColumn="1" w:lastColumn="0" w:noHBand="0" w:noVBand="0"/>
      </w:tblPr>
      <w:tblGrid>
        <w:gridCol w:w="884"/>
        <w:gridCol w:w="267"/>
        <w:gridCol w:w="7919"/>
      </w:tblGrid>
      <w:tr w:rsidR="000E6F2C" w:rsidRPr="00AD68A5" w14:paraId="44FC69D3" w14:textId="77777777" w:rsidTr="00AD68A5">
        <w:trPr>
          <w:cantSplit/>
          <w:trHeight w:val="1145"/>
        </w:trPr>
        <w:tc>
          <w:tcPr>
            <w:tcW w:w="0" w:type="auto"/>
            <w:tcBorders>
              <w:top w:val="nil"/>
              <w:left w:val="nil"/>
              <w:bottom w:val="nil"/>
              <w:right w:val="nil"/>
            </w:tcBorders>
          </w:tcPr>
          <w:p w14:paraId="1893D4AA"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חופש המידע</w:t>
            </w:r>
          </w:p>
        </w:tc>
        <w:tc>
          <w:tcPr>
            <w:tcW w:w="0" w:type="auto"/>
            <w:tcBorders>
              <w:top w:val="nil"/>
              <w:left w:val="nil"/>
              <w:bottom w:val="nil"/>
              <w:right w:val="nil"/>
            </w:tcBorders>
          </w:tcPr>
          <w:p w14:paraId="7A523BB8"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 xml:space="preserve">1. </w:t>
            </w:r>
          </w:p>
        </w:tc>
        <w:tc>
          <w:tcPr>
            <w:tcW w:w="0" w:type="auto"/>
            <w:tcBorders>
              <w:top w:val="nil"/>
              <w:left w:val="nil"/>
              <w:bottom w:val="nil"/>
              <w:right w:val="nil"/>
            </w:tcBorders>
          </w:tcPr>
          <w:p w14:paraId="3FCA0A5D"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 xml:space="preserve">בהתאם לחוק חופש המידע, תשנ"ח-1998 סעיף 6א, על כל רשות ציבורית עומדת החובה לספק לאזרח מידע בנושא איכות הסביבה. מידע אנרגטי המאפשר לאזרח להחליט בצורה מושכלת בנוגע למגוריו הינו מסוג המידע הסביבתי שיש להביא לידיעתו באופן הברור והנגיש ביותר. </w:t>
            </w:r>
          </w:p>
        </w:tc>
      </w:tr>
      <w:tr w:rsidR="000E6F2C" w:rsidRPr="00AD68A5" w14:paraId="4E632B60" w14:textId="77777777" w:rsidTr="00AD68A5">
        <w:trPr>
          <w:cantSplit/>
          <w:trHeight w:val="1145"/>
        </w:trPr>
        <w:tc>
          <w:tcPr>
            <w:tcW w:w="0" w:type="auto"/>
            <w:tcBorders>
              <w:top w:val="nil"/>
              <w:left w:val="nil"/>
              <w:bottom w:val="nil"/>
              <w:right w:val="nil"/>
            </w:tcBorders>
          </w:tcPr>
          <w:p w14:paraId="2274ADE7"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הגדרות</w:t>
            </w:r>
          </w:p>
        </w:tc>
        <w:tc>
          <w:tcPr>
            <w:tcW w:w="0" w:type="auto"/>
            <w:tcBorders>
              <w:top w:val="nil"/>
              <w:left w:val="nil"/>
              <w:bottom w:val="nil"/>
              <w:right w:val="nil"/>
            </w:tcBorders>
          </w:tcPr>
          <w:p w14:paraId="7140401F"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 xml:space="preserve">2. </w:t>
            </w:r>
          </w:p>
        </w:tc>
        <w:tc>
          <w:tcPr>
            <w:tcW w:w="0" w:type="auto"/>
            <w:tcBorders>
              <w:top w:val="nil"/>
              <w:left w:val="nil"/>
              <w:bottom w:val="nil"/>
              <w:right w:val="nil"/>
            </w:tcBorders>
          </w:tcPr>
          <w:p w14:paraId="48E8D0DC"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 xml:space="preserve">"דירוג אנרגטי" - של יחידת דיור – הדירוג של יחידת הדיור במדרג האנרגטי בהתאם לצריכת האנרגיה הנדרשת לאקלומה, המבטא את רמת התכנון של </w:t>
            </w:r>
            <w:proofErr w:type="spellStart"/>
            <w:r w:rsidRPr="00AD68A5">
              <w:rPr>
                <w:rFonts w:ascii="David" w:hAnsi="David" w:cs="David"/>
                <w:sz w:val="22"/>
                <w:szCs w:val="22"/>
                <w:rtl/>
              </w:rPr>
              <w:t>אלמנטי</w:t>
            </w:r>
            <w:proofErr w:type="spellEnd"/>
            <w:r w:rsidRPr="00AD68A5">
              <w:rPr>
                <w:rFonts w:ascii="David" w:hAnsi="David" w:cs="David"/>
                <w:sz w:val="22"/>
                <w:szCs w:val="22"/>
                <w:rtl/>
              </w:rPr>
              <w:t xml:space="preserve"> מעטפת יחידת הדיור, כפי שנקבעו </w:t>
            </w:r>
            <w:proofErr w:type="spellStart"/>
            <w:r w:rsidRPr="00AD68A5">
              <w:rPr>
                <w:rFonts w:ascii="David" w:hAnsi="David" w:cs="David"/>
                <w:sz w:val="22"/>
                <w:szCs w:val="22"/>
                <w:rtl/>
              </w:rPr>
              <w:t>בתקןישראלי</w:t>
            </w:r>
            <w:proofErr w:type="spellEnd"/>
            <w:r w:rsidRPr="00AD68A5">
              <w:rPr>
                <w:rFonts w:ascii="David" w:hAnsi="David" w:cs="David"/>
                <w:sz w:val="22"/>
                <w:szCs w:val="22"/>
                <w:rtl/>
              </w:rPr>
              <w:t xml:space="preserve"> ת"י 5282 חלק 1 "דירוג מבנים לפי צריכת האנרגיה: בנייני מגורים";</w:t>
            </w:r>
          </w:p>
          <w:p w14:paraId="26A15B78"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"ועד בניין" – נציגות בית משותף בהתאם לקבוע בחוק המקרקעין תשכ"ט, 1969, סעיף 65.</w:t>
            </w:r>
          </w:p>
          <w:p w14:paraId="173ED261"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"מידע אנרגטי" – חישוב עלויות, חסכון כספי והוצאות צפויות כפי שיחושבו על ידי רו"ח בלתי תלוי;</w:t>
            </w:r>
          </w:p>
          <w:p w14:paraId="60198729"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 xml:space="preserve">"משווק פרויקט בנייה" – כל אדם העוסק בפרסום ומכירת דירות בפרויקט בנייה. </w:t>
            </w:r>
          </w:p>
        </w:tc>
      </w:tr>
      <w:tr w:rsidR="000E6F2C" w:rsidRPr="00AD68A5" w14:paraId="4DB3A1DC" w14:textId="77777777" w:rsidTr="00AD68A5">
        <w:trPr>
          <w:cantSplit/>
          <w:trHeight w:val="594"/>
        </w:trPr>
        <w:tc>
          <w:tcPr>
            <w:tcW w:w="0" w:type="auto"/>
            <w:tcBorders>
              <w:top w:val="nil"/>
              <w:left w:val="nil"/>
              <w:bottom w:val="nil"/>
              <w:right w:val="nil"/>
            </w:tcBorders>
          </w:tcPr>
          <w:p w14:paraId="4D83E8E7"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סמכות וביצוע</w:t>
            </w:r>
          </w:p>
        </w:tc>
        <w:tc>
          <w:tcPr>
            <w:tcW w:w="0" w:type="auto"/>
            <w:tcBorders>
              <w:top w:val="nil"/>
              <w:left w:val="nil"/>
              <w:bottom w:val="nil"/>
              <w:right w:val="nil"/>
            </w:tcBorders>
          </w:tcPr>
          <w:p w14:paraId="588AB664"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 xml:space="preserve">3. </w:t>
            </w:r>
          </w:p>
        </w:tc>
        <w:tc>
          <w:tcPr>
            <w:tcW w:w="0" w:type="auto"/>
            <w:tcBorders>
              <w:top w:val="nil"/>
              <w:left w:val="nil"/>
              <w:bottom w:val="nil"/>
              <w:right w:val="nil"/>
            </w:tcBorders>
          </w:tcPr>
          <w:p w14:paraId="5C83F750"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שר איכות הסביבה אחראי על יישום ופיקוח על חוק זה.</w:t>
            </w:r>
          </w:p>
        </w:tc>
      </w:tr>
      <w:tr w:rsidR="000E6F2C" w:rsidRPr="00AD68A5" w14:paraId="78CD38D9" w14:textId="77777777" w:rsidTr="00AD68A5">
        <w:trPr>
          <w:cantSplit/>
          <w:trHeight w:val="689"/>
        </w:trPr>
        <w:tc>
          <w:tcPr>
            <w:tcW w:w="0" w:type="auto"/>
            <w:tcBorders>
              <w:top w:val="nil"/>
              <w:left w:val="nil"/>
              <w:bottom w:val="nil"/>
              <w:right w:val="nil"/>
            </w:tcBorders>
          </w:tcPr>
          <w:p w14:paraId="7F55610A"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מטרת החוק</w:t>
            </w:r>
          </w:p>
        </w:tc>
        <w:tc>
          <w:tcPr>
            <w:tcW w:w="0" w:type="auto"/>
            <w:tcBorders>
              <w:top w:val="nil"/>
              <w:left w:val="nil"/>
              <w:bottom w:val="nil"/>
              <w:right w:val="nil"/>
            </w:tcBorders>
          </w:tcPr>
          <w:p w14:paraId="0978C0F6"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4.</w:t>
            </w:r>
          </w:p>
          <w:p w14:paraId="788F4873"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2BDB4EA0"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 xml:space="preserve">מטרתו של חוק זה, לחייב כל אדם המשווק פרויקט בנייה או ועד בניין, לפרסם את כל המידע האנרגטי שברשותו והידוע לו על הפרויקט לצד המקבל לידו את הפרויקט. </w:t>
            </w:r>
          </w:p>
          <w:p w14:paraId="17642ADE" w14:textId="77777777" w:rsidR="000E6F2C" w:rsidRPr="00AD68A5" w:rsidRDefault="000E6F2C" w:rsidP="00AD68A5">
            <w:pPr>
              <w:spacing w:line="360" w:lineRule="auto"/>
              <w:jc w:val="both"/>
              <w:rPr>
                <w:rFonts w:ascii="David" w:hAnsi="David" w:cs="David"/>
                <w:sz w:val="22"/>
                <w:szCs w:val="22"/>
                <w:rtl/>
              </w:rPr>
            </w:pPr>
          </w:p>
        </w:tc>
      </w:tr>
      <w:tr w:rsidR="000E6F2C" w:rsidRPr="00AD68A5" w14:paraId="47441A51" w14:textId="77777777" w:rsidTr="00AD68A5">
        <w:trPr>
          <w:cantSplit/>
          <w:trHeight w:val="689"/>
        </w:trPr>
        <w:tc>
          <w:tcPr>
            <w:tcW w:w="0" w:type="auto"/>
            <w:tcBorders>
              <w:top w:val="nil"/>
              <w:left w:val="nil"/>
              <w:bottom w:val="nil"/>
              <w:right w:val="nil"/>
            </w:tcBorders>
          </w:tcPr>
          <w:p w14:paraId="740AD17E"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יישום החוק</w:t>
            </w:r>
          </w:p>
        </w:tc>
        <w:tc>
          <w:tcPr>
            <w:tcW w:w="0" w:type="auto"/>
            <w:tcBorders>
              <w:top w:val="nil"/>
              <w:left w:val="nil"/>
              <w:bottom w:val="nil"/>
              <w:right w:val="nil"/>
            </w:tcBorders>
          </w:tcPr>
          <w:p w14:paraId="5E13C7EE"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5.</w:t>
            </w:r>
          </w:p>
        </w:tc>
        <w:tc>
          <w:tcPr>
            <w:tcW w:w="0" w:type="auto"/>
            <w:tcBorders>
              <w:top w:val="nil"/>
              <w:left w:val="nil"/>
              <w:bottom w:val="nil"/>
              <w:right w:val="nil"/>
            </w:tcBorders>
          </w:tcPr>
          <w:p w14:paraId="37E9EAB9" w14:textId="77777777" w:rsidR="000E6F2C" w:rsidRPr="00AD68A5" w:rsidRDefault="000E6F2C" w:rsidP="00AD68A5">
            <w:pPr>
              <w:pStyle w:val="BodyText"/>
              <w:numPr>
                <w:ilvl w:val="0"/>
                <w:numId w:val="15"/>
              </w:numPr>
              <w:spacing w:after="0" w:line="360" w:lineRule="auto"/>
              <w:rPr>
                <w:rFonts w:ascii="David" w:hAnsi="David" w:cs="David"/>
                <w:sz w:val="22"/>
                <w:szCs w:val="22"/>
              </w:rPr>
            </w:pPr>
            <w:r w:rsidRPr="00AD68A5">
              <w:rPr>
                <w:rFonts w:ascii="David" w:hAnsi="David" w:cs="David"/>
                <w:sz w:val="22"/>
                <w:szCs w:val="22"/>
                <w:rtl/>
              </w:rPr>
              <w:t>האדם המשווק פרויקט בנייה ידאג שכל המידע האנרגטי שברשותו והידוע לו יגיע לידי הצד המקבל עוד בתחילת העסקה וטרם נחתמה או לדרים בבניין;</w:t>
            </w:r>
          </w:p>
          <w:p w14:paraId="23DE9F50" w14:textId="77777777" w:rsidR="000E6F2C" w:rsidRPr="00AD68A5" w:rsidRDefault="000E6F2C" w:rsidP="00AD68A5">
            <w:pPr>
              <w:pStyle w:val="BodyText"/>
              <w:numPr>
                <w:ilvl w:val="0"/>
                <w:numId w:val="15"/>
              </w:numPr>
              <w:spacing w:after="0" w:line="360" w:lineRule="auto"/>
              <w:rPr>
                <w:rFonts w:ascii="David" w:hAnsi="David" w:cs="David"/>
                <w:sz w:val="22"/>
                <w:szCs w:val="22"/>
                <w:rtl/>
              </w:rPr>
            </w:pPr>
            <w:r w:rsidRPr="00AD68A5">
              <w:rPr>
                <w:rFonts w:ascii="David" w:hAnsi="David" w:cs="David"/>
                <w:sz w:val="22"/>
                <w:szCs w:val="22"/>
                <w:rtl/>
              </w:rPr>
              <w:t>האדם המשווק, משפט או מחדש פרויקט בנייה או ועד בניין יחשוף בפני הצד המקבל או הדר, את הדירוג האנרגטי שקיבל הבניין. כמו כן, על הדירוג האנרגטי להיות תלוי באופן גלוי בכניסה לפרויקט בניין או הבניין הקיים, באופן קריא ונגיש לכלל מקבלי הפרויקט.</w:t>
            </w:r>
          </w:p>
          <w:p w14:paraId="2E928D51" w14:textId="77777777" w:rsidR="000E6F2C" w:rsidRPr="00AD68A5" w:rsidRDefault="000E6F2C" w:rsidP="00AD68A5">
            <w:pPr>
              <w:pStyle w:val="BodyText"/>
              <w:spacing w:after="0" w:line="360" w:lineRule="auto"/>
              <w:rPr>
                <w:rFonts w:ascii="David" w:hAnsi="David" w:cs="David"/>
                <w:sz w:val="22"/>
                <w:szCs w:val="22"/>
                <w:rtl/>
              </w:rPr>
            </w:pPr>
          </w:p>
        </w:tc>
      </w:tr>
      <w:tr w:rsidR="000E6F2C" w:rsidRPr="00AD68A5" w14:paraId="63002B94" w14:textId="77777777" w:rsidTr="00AD68A5">
        <w:trPr>
          <w:cantSplit/>
          <w:trHeight w:val="689"/>
        </w:trPr>
        <w:tc>
          <w:tcPr>
            <w:tcW w:w="0" w:type="auto"/>
            <w:tcBorders>
              <w:top w:val="nil"/>
              <w:left w:val="nil"/>
              <w:bottom w:val="nil"/>
              <w:right w:val="nil"/>
            </w:tcBorders>
          </w:tcPr>
          <w:p w14:paraId="1AB2709E"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תקנות</w:t>
            </w:r>
          </w:p>
        </w:tc>
        <w:tc>
          <w:tcPr>
            <w:tcW w:w="0" w:type="auto"/>
            <w:tcBorders>
              <w:top w:val="nil"/>
              <w:left w:val="nil"/>
              <w:bottom w:val="nil"/>
              <w:right w:val="nil"/>
            </w:tcBorders>
          </w:tcPr>
          <w:p w14:paraId="4A97130C"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6.</w:t>
            </w:r>
          </w:p>
        </w:tc>
        <w:tc>
          <w:tcPr>
            <w:tcW w:w="0" w:type="auto"/>
            <w:tcBorders>
              <w:top w:val="nil"/>
              <w:left w:val="nil"/>
              <w:bottom w:val="nil"/>
              <w:right w:val="nil"/>
            </w:tcBorders>
          </w:tcPr>
          <w:p w14:paraId="20C28F4C" w14:textId="77777777" w:rsidR="000E6F2C" w:rsidRPr="00AD68A5" w:rsidRDefault="000E6F2C" w:rsidP="00AD68A5">
            <w:pPr>
              <w:pStyle w:val="BodyText"/>
              <w:spacing w:after="0" w:line="360" w:lineRule="auto"/>
              <w:rPr>
                <w:rFonts w:ascii="David" w:hAnsi="David" w:cs="David"/>
                <w:sz w:val="22"/>
                <w:szCs w:val="22"/>
                <w:rtl/>
              </w:rPr>
            </w:pPr>
            <w:r w:rsidRPr="00AD68A5">
              <w:rPr>
                <w:rFonts w:ascii="David" w:hAnsi="David" w:cs="David"/>
                <w:sz w:val="22"/>
                <w:szCs w:val="22"/>
                <w:rtl/>
              </w:rPr>
              <w:t>ככל והשר הממונה יראה לנכון לתקן תקנות ליישום החוק באופן מיטבי יעשה זאת בהתייעצות עם ועדת הפנים והגנת הסביבה. אופי התקנות ייקבע לפי השיקולים הבאים:</w:t>
            </w:r>
          </w:p>
        </w:tc>
      </w:tr>
      <w:tr w:rsidR="000E6F2C" w:rsidRPr="00AD68A5" w14:paraId="68037299" w14:textId="77777777" w:rsidTr="00AD68A5">
        <w:trPr>
          <w:cantSplit/>
          <w:trHeight w:val="689"/>
        </w:trPr>
        <w:tc>
          <w:tcPr>
            <w:tcW w:w="0" w:type="auto"/>
            <w:tcBorders>
              <w:top w:val="nil"/>
              <w:left w:val="nil"/>
              <w:bottom w:val="nil"/>
              <w:right w:val="nil"/>
            </w:tcBorders>
          </w:tcPr>
          <w:p w14:paraId="1894A5DC"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19AB9B47"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6770A8AA" w14:textId="77777777" w:rsidR="000E6F2C" w:rsidRPr="00AD68A5" w:rsidRDefault="000E6F2C" w:rsidP="00AD68A5">
            <w:pPr>
              <w:numPr>
                <w:ilvl w:val="0"/>
                <w:numId w:val="16"/>
              </w:numPr>
              <w:spacing w:line="360" w:lineRule="auto"/>
              <w:jc w:val="both"/>
              <w:rPr>
                <w:rFonts w:ascii="David" w:hAnsi="David" w:cs="David"/>
                <w:sz w:val="22"/>
                <w:szCs w:val="22"/>
                <w:rtl/>
              </w:rPr>
            </w:pPr>
            <w:proofErr w:type="spellStart"/>
            <w:r w:rsidRPr="00AD68A5">
              <w:rPr>
                <w:rFonts w:ascii="David" w:hAnsi="David" w:cs="David"/>
                <w:sz w:val="22"/>
                <w:szCs w:val="22"/>
                <w:rtl/>
              </w:rPr>
              <w:t>הנגשת</w:t>
            </w:r>
            <w:proofErr w:type="spellEnd"/>
            <w:r w:rsidRPr="00AD68A5">
              <w:rPr>
                <w:rFonts w:ascii="David" w:hAnsi="David" w:cs="David"/>
                <w:sz w:val="22"/>
                <w:szCs w:val="22"/>
                <w:rtl/>
              </w:rPr>
              <w:t xml:space="preserve"> מידע אנרגטי מסובך באופן קל להבנה לצרכן הסופי;</w:t>
            </w:r>
          </w:p>
        </w:tc>
      </w:tr>
      <w:tr w:rsidR="000E6F2C" w:rsidRPr="00AD68A5" w14:paraId="6F6EEBE3" w14:textId="77777777" w:rsidTr="00AD68A5">
        <w:trPr>
          <w:cantSplit/>
          <w:trHeight w:val="455"/>
        </w:trPr>
        <w:tc>
          <w:tcPr>
            <w:tcW w:w="0" w:type="auto"/>
            <w:tcBorders>
              <w:top w:val="nil"/>
              <w:left w:val="nil"/>
              <w:bottom w:val="nil"/>
              <w:right w:val="nil"/>
            </w:tcBorders>
          </w:tcPr>
          <w:p w14:paraId="6750468C"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0DAF6971"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1D6CBBD7" w14:textId="77777777" w:rsidR="000E6F2C" w:rsidRPr="00AD68A5" w:rsidRDefault="000E6F2C" w:rsidP="00AD68A5">
            <w:pPr>
              <w:numPr>
                <w:ilvl w:val="0"/>
                <w:numId w:val="16"/>
              </w:numPr>
              <w:spacing w:line="360" w:lineRule="auto"/>
              <w:jc w:val="both"/>
              <w:rPr>
                <w:rFonts w:ascii="David" w:hAnsi="David" w:cs="David"/>
                <w:sz w:val="22"/>
                <w:szCs w:val="22"/>
                <w:rtl/>
              </w:rPr>
            </w:pPr>
            <w:r w:rsidRPr="00AD68A5">
              <w:rPr>
                <w:rFonts w:ascii="David" w:hAnsi="David" w:cs="David"/>
                <w:sz w:val="22"/>
                <w:szCs w:val="22"/>
                <w:rtl/>
              </w:rPr>
              <w:t xml:space="preserve">שיקוף העלויות </w:t>
            </w:r>
            <w:proofErr w:type="spellStart"/>
            <w:r w:rsidRPr="00AD68A5">
              <w:rPr>
                <w:rFonts w:ascii="David" w:hAnsi="David" w:cs="David"/>
                <w:sz w:val="22"/>
                <w:szCs w:val="22"/>
                <w:rtl/>
              </w:rPr>
              <w:t>והחסכון</w:t>
            </w:r>
            <w:proofErr w:type="spellEnd"/>
            <w:r w:rsidRPr="00AD68A5">
              <w:rPr>
                <w:rFonts w:ascii="David" w:hAnsi="David" w:cs="David"/>
                <w:sz w:val="22"/>
                <w:szCs w:val="22"/>
                <w:rtl/>
              </w:rPr>
              <w:t xml:space="preserve"> כתוצאה מיישום המדרג האנרגטי;</w:t>
            </w:r>
          </w:p>
        </w:tc>
      </w:tr>
      <w:tr w:rsidR="000E6F2C" w:rsidRPr="00AD68A5" w14:paraId="324F7579" w14:textId="77777777" w:rsidTr="00AD68A5">
        <w:trPr>
          <w:cantSplit/>
          <w:trHeight w:val="689"/>
        </w:trPr>
        <w:tc>
          <w:tcPr>
            <w:tcW w:w="0" w:type="auto"/>
            <w:tcBorders>
              <w:top w:val="nil"/>
              <w:left w:val="nil"/>
              <w:bottom w:val="nil"/>
              <w:right w:val="nil"/>
            </w:tcBorders>
          </w:tcPr>
          <w:p w14:paraId="0D5C59EE"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2AF2B9AF" w14:textId="77777777" w:rsidR="000E6F2C" w:rsidRPr="00AD68A5" w:rsidRDefault="000E6F2C" w:rsidP="00AD68A5">
            <w:pPr>
              <w:spacing w:line="360" w:lineRule="auto"/>
              <w:rPr>
                <w:rFonts w:ascii="David" w:hAnsi="David" w:cs="David"/>
                <w:sz w:val="22"/>
                <w:szCs w:val="22"/>
                <w:rtl/>
              </w:rPr>
            </w:pPr>
          </w:p>
        </w:tc>
        <w:tc>
          <w:tcPr>
            <w:tcW w:w="0" w:type="auto"/>
            <w:tcBorders>
              <w:top w:val="nil"/>
              <w:left w:val="nil"/>
              <w:bottom w:val="nil"/>
              <w:right w:val="nil"/>
            </w:tcBorders>
          </w:tcPr>
          <w:p w14:paraId="3CCA2738" w14:textId="77777777" w:rsidR="000E6F2C" w:rsidRPr="00AD68A5" w:rsidRDefault="000E6F2C" w:rsidP="00AD68A5">
            <w:pPr>
              <w:numPr>
                <w:ilvl w:val="0"/>
                <w:numId w:val="16"/>
              </w:numPr>
              <w:spacing w:line="360" w:lineRule="auto"/>
              <w:jc w:val="both"/>
              <w:rPr>
                <w:rFonts w:ascii="David" w:hAnsi="David" w:cs="David"/>
                <w:sz w:val="22"/>
                <w:szCs w:val="22"/>
                <w:rtl/>
              </w:rPr>
            </w:pPr>
            <w:r w:rsidRPr="00AD68A5">
              <w:rPr>
                <w:rFonts w:ascii="David" w:hAnsi="David" w:cs="David"/>
                <w:sz w:val="22"/>
                <w:szCs w:val="22"/>
                <w:rtl/>
              </w:rPr>
              <w:t>עידוד הצרכן הסופי להתייעל אנרגטית.</w:t>
            </w:r>
          </w:p>
        </w:tc>
      </w:tr>
      <w:tr w:rsidR="000E6F2C" w:rsidRPr="00AD68A5" w14:paraId="0F786362" w14:textId="77777777" w:rsidTr="00AD68A5">
        <w:trPr>
          <w:cantSplit/>
          <w:trHeight w:val="466"/>
        </w:trPr>
        <w:tc>
          <w:tcPr>
            <w:tcW w:w="0" w:type="auto"/>
            <w:tcBorders>
              <w:top w:val="nil"/>
              <w:left w:val="nil"/>
              <w:bottom w:val="nil"/>
              <w:right w:val="nil"/>
            </w:tcBorders>
          </w:tcPr>
          <w:p w14:paraId="2D5A6C8A" w14:textId="77777777" w:rsidR="000E6F2C" w:rsidRPr="00AD68A5" w:rsidDel="00052A3A" w:rsidRDefault="000E6F2C" w:rsidP="00AD68A5">
            <w:pPr>
              <w:spacing w:line="360" w:lineRule="auto"/>
              <w:rPr>
                <w:rFonts w:ascii="David" w:hAnsi="David" w:cs="David"/>
                <w:sz w:val="22"/>
                <w:szCs w:val="22"/>
                <w:rtl/>
              </w:rPr>
            </w:pPr>
            <w:r w:rsidRPr="00AD68A5">
              <w:rPr>
                <w:rFonts w:ascii="David" w:hAnsi="David" w:cs="David"/>
                <w:sz w:val="22"/>
                <w:szCs w:val="22"/>
                <w:rtl/>
              </w:rPr>
              <w:t>היטלים</w:t>
            </w:r>
          </w:p>
        </w:tc>
        <w:tc>
          <w:tcPr>
            <w:tcW w:w="0" w:type="auto"/>
            <w:tcBorders>
              <w:top w:val="nil"/>
              <w:left w:val="nil"/>
              <w:bottom w:val="nil"/>
              <w:right w:val="nil"/>
            </w:tcBorders>
          </w:tcPr>
          <w:p w14:paraId="0102ABD9" w14:textId="77777777" w:rsidR="000E6F2C" w:rsidRPr="00AD68A5" w:rsidDel="00052A3A" w:rsidRDefault="000E6F2C" w:rsidP="00AD68A5">
            <w:pPr>
              <w:spacing w:line="360" w:lineRule="auto"/>
              <w:rPr>
                <w:rFonts w:ascii="David" w:hAnsi="David" w:cs="David"/>
                <w:sz w:val="22"/>
                <w:szCs w:val="22"/>
                <w:rtl/>
              </w:rPr>
            </w:pPr>
            <w:r w:rsidRPr="00AD68A5">
              <w:rPr>
                <w:rFonts w:ascii="David" w:hAnsi="David" w:cs="David"/>
                <w:sz w:val="22"/>
                <w:szCs w:val="22"/>
                <w:rtl/>
              </w:rPr>
              <w:t xml:space="preserve">7. </w:t>
            </w:r>
          </w:p>
        </w:tc>
        <w:tc>
          <w:tcPr>
            <w:tcW w:w="0" w:type="auto"/>
            <w:tcBorders>
              <w:top w:val="nil"/>
              <w:left w:val="nil"/>
              <w:bottom w:val="nil"/>
              <w:right w:val="nil"/>
            </w:tcBorders>
          </w:tcPr>
          <w:p w14:paraId="5E8762C5" w14:textId="77777777" w:rsidR="000E6F2C" w:rsidRPr="00AD68A5" w:rsidRDefault="000E6F2C" w:rsidP="00AD68A5">
            <w:pPr>
              <w:numPr>
                <w:ilvl w:val="0"/>
                <w:numId w:val="17"/>
              </w:numPr>
              <w:spacing w:line="360" w:lineRule="auto"/>
              <w:jc w:val="both"/>
              <w:rPr>
                <w:rFonts w:ascii="David" w:hAnsi="David" w:cs="David"/>
                <w:sz w:val="22"/>
                <w:szCs w:val="22"/>
              </w:rPr>
            </w:pPr>
            <w:r w:rsidRPr="00AD68A5">
              <w:rPr>
                <w:rFonts w:ascii="David" w:hAnsi="David" w:cs="David"/>
                <w:sz w:val="22"/>
                <w:szCs w:val="22"/>
                <w:rtl/>
              </w:rPr>
              <w:t xml:space="preserve">ועד בניין אשר לא יבצע את חוק זה צפוי יהיה לקנס בסך העלאה של 20% מתעריף חשבון החשמל המשותף של הבניין הקיים. </w:t>
            </w:r>
          </w:p>
          <w:p w14:paraId="0AE50F97" w14:textId="77777777" w:rsidR="000E6F2C" w:rsidRPr="00AD68A5" w:rsidRDefault="000E6F2C" w:rsidP="00AD68A5">
            <w:pPr>
              <w:numPr>
                <w:ilvl w:val="0"/>
                <w:numId w:val="17"/>
              </w:numPr>
              <w:spacing w:line="360" w:lineRule="auto"/>
              <w:jc w:val="both"/>
              <w:rPr>
                <w:rFonts w:ascii="David" w:hAnsi="David" w:cs="David"/>
                <w:sz w:val="22"/>
                <w:szCs w:val="22"/>
              </w:rPr>
            </w:pPr>
            <w:r w:rsidRPr="00AD68A5">
              <w:rPr>
                <w:rFonts w:ascii="David" w:hAnsi="David" w:cs="David"/>
                <w:sz w:val="22"/>
                <w:szCs w:val="22"/>
                <w:rtl/>
              </w:rPr>
              <w:t xml:space="preserve">משווק פרויקט אשר לא יבצע חוק זה צפוי יהיה לקנס בשווי של 10% מערך הפרויקט כולו.  </w:t>
            </w:r>
          </w:p>
          <w:p w14:paraId="1093C1A4" w14:textId="77777777" w:rsidR="000E6F2C" w:rsidRPr="00AD68A5" w:rsidDel="00052A3A" w:rsidRDefault="000E6F2C" w:rsidP="00AD68A5">
            <w:pPr>
              <w:numPr>
                <w:ilvl w:val="0"/>
                <w:numId w:val="17"/>
              </w:numPr>
              <w:spacing w:line="360" w:lineRule="auto"/>
              <w:jc w:val="both"/>
              <w:rPr>
                <w:rFonts w:ascii="David" w:hAnsi="David" w:cs="David"/>
                <w:sz w:val="22"/>
                <w:szCs w:val="22"/>
                <w:rtl/>
              </w:rPr>
            </w:pPr>
            <w:r w:rsidRPr="00AD68A5">
              <w:rPr>
                <w:rFonts w:ascii="David" w:hAnsi="David" w:cs="David"/>
                <w:sz w:val="22"/>
                <w:szCs w:val="22"/>
                <w:rtl/>
              </w:rPr>
              <w:t xml:space="preserve">כספי ההיטלים ילכו לרשות המקומיות לקידום פרויקטים המעודדים חסכון באנרגיה ושימוש באנרגיות מתחדשות. </w:t>
            </w:r>
          </w:p>
        </w:tc>
      </w:tr>
      <w:tr w:rsidR="000E6F2C" w:rsidRPr="00AD68A5" w14:paraId="4EF80DCE" w14:textId="77777777" w:rsidTr="00AD68A5">
        <w:trPr>
          <w:cantSplit/>
          <w:trHeight w:val="466"/>
        </w:trPr>
        <w:tc>
          <w:tcPr>
            <w:tcW w:w="0" w:type="auto"/>
            <w:tcBorders>
              <w:top w:val="nil"/>
              <w:left w:val="nil"/>
              <w:bottom w:val="nil"/>
              <w:right w:val="nil"/>
            </w:tcBorders>
          </w:tcPr>
          <w:p w14:paraId="18895FED"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תחילה</w:t>
            </w:r>
          </w:p>
        </w:tc>
        <w:tc>
          <w:tcPr>
            <w:tcW w:w="0" w:type="auto"/>
            <w:tcBorders>
              <w:top w:val="nil"/>
              <w:left w:val="nil"/>
              <w:bottom w:val="nil"/>
              <w:right w:val="nil"/>
            </w:tcBorders>
          </w:tcPr>
          <w:p w14:paraId="6931B8D9" w14:textId="77777777" w:rsidR="000E6F2C" w:rsidRPr="00AD68A5" w:rsidRDefault="000E6F2C" w:rsidP="00AD68A5">
            <w:pPr>
              <w:spacing w:line="360" w:lineRule="auto"/>
              <w:rPr>
                <w:rFonts w:ascii="David" w:hAnsi="David" w:cs="David"/>
                <w:sz w:val="22"/>
                <w:szCs w:val="22"/>
                <w:rtl/>
              </w:rPr>
            </w:pPr>
            <w:r w:rsidRPr="00AD68A5">
              <w:rPr>
                <w:rFonts w:ascii="David" w:hAnsi="David" w:cs="David"/>
                <w:sz w:val="22"/>
                <w:szCs w:val="22"/>
                <w:rtl/>
              </w:rPr>
              <w:t>8.</w:t>
            </w:r>
          </w:p>
        </w:tc>
        <w:tc>
          <w:tcPr>
            <w:tcW w:w="0" w:type="auto"/>
            <w:tcBorders>
              <w:top w:val="nil"/>
              <w:left w:val="nil"/>
              <w:bottom w:val="nil"/>
              <w:right w:val="nil"/>
            </w:tcBorders>
          </w:tcPr>
          <w:p w14:paraId="338D4E0D" w14:textId="77777777" w:rsidR="000E6F2C" w:rsidRPr="00AD68A5" w:rsidRDefault="000E6F2C" w:rsidP="00AD68A5">
            <w:pPr>
              <w:spacing w:line="360" w:lineRule="auto"/>
              <w:jc w:val="both"/>
              <w:rPr>
                <w:rFonts w:ascii="David" w:hAnsi="David" w:cs="David"/>
                <w:sz w:val="22"/>
                <w:szCs w:val="22"/>
                <w:rtl/>
              </w:rPr>
            </w:pPr>
            <w:r w:rsidRPr="00AD68A5">
              <w:rPr>
                <w:rFonts w:ascii="David" w:hAnsi="David" w:cs="David"/>
                <w:sz w:val="22"/>
                <w:szCs w:val="22"/>
                <w:rtl/>
              </w:rPr>
              <w:t xml:space="preserve">החוק ייכנס לתוקף שנה מיום פרסומו. </w:t>
            </w:r>
          </w:p>
        </w:tc>
      </w:tr>
    </w:tbl>
    <w:p w14:paraId="5428D932" w14:textId="77777777" w:rsidR="000E6F2C" w:rsidRDefault="000E6F2C" w:rsidP="000E6F2C">
      <w:pPr>
        <w:autoSpaceDE w:val="0"/>
        <w:autoSpaceDN w:val="0"/>
        <w:jc w:val="center"/>
        <w:rPr>
          <w:rFonts w:ascii="Courier New" w:hAnsi="Courier New" w:cs="David"/>
          <w:b/>
          <w:bCs/>
          <w:sz w:val="28"/>
          <w:szCs w:val="28"/>
          <w:u w:val="single"/>
          <w:rtl/>
        </w:rPr>
      </w:pPr>
    </w:p>
    <w:p w14:paraId="4F6B6C39" w14:textId="7A3E2431" w:rsidR="000E6F2C" w:rsidRPr="00AD68A5" w:rsidRDefault="000E6F2C" w:rsidP="00AD68A5">
      <w:pPr>
        <w:autoSpaceDE w:val="0"/>
        <w:autoSpaceDN w:val="0"/>
        <w:spacing w:line="360" w:lineRule="auto"/>
        <w:jc w:val="center"/>
        <w:rPr>
          <w:rFonts w:ascii="Courier New" w:hAnsi="Courier New" w:cs="David"/>
          <w:b/>
          <w:bCs/>
          <w:sz w:val="28"/>
          <w:szCs w:val="28"/>
          <w:rtl/>
        </w:rPr>
      </w:pPr>
      <w:r w:rsidRPr="00AD68A5">
        <w:rPr>
          <w:rFonts w:ascii="Courier New" w:hAnsi="Courier New" w:cs="David"/>
          <w:b/>
          <w:bCs/>
          <w:sz w:val="28"/>
          <w:szCs w:val="28"/>
          <w:rtl/>
        </w:rPr>
        <w:t>דברי-הסבר</w:t>
      </w:r>
    </w:p>
    <w:p w14:paraId="6723A03F" w14:textId="77777777" w:rsidR="000E6F2C" w:rsidRPr="000E6F2C" w:rsidRDefault="000E6F2C" w:rsidP="00AD68A5">
      <w:pPr>
        <w:autoSpaceDE w:val="0"/>
        <w:autoSpaceDN w:val="0"/>
        <w:spacing w:line="360" w:lineRule="auto"/>
        <w:jc w:val="both"/>
        <w:rPr>
          <w:rFonts w:ascii="Courier New" w:hAnsi="Courier New" w:cs="David"/>
          <w:rtl/>
        </w:rPr>
      </w:pPr>
      <w:r w:rsidRPr="000E6F2C">
        <w:rPr>
          <w:rFonts w:ascii="Courier New" w:hAnsi="Courier New" w:cs="David" w:hint="cs"/>
          <w:rtl/>
        </w:rPr>
        <w:t xml:space="preserve">מדינת ישראל קבעה לעצמה תכנית להתייעלות אנרגטית עד שנת 2030. התכנית העלתה שהצריכה הביתית עלתה ב/16% בין השנים 2013-2017 ובמגזר התעשייתי ירדה ב6% באותן שנים. מתוך הבנה שהמגזר הביתי </w:t>
      </w:r>
      <w:r w:rsidRPr="000E6F2C">
        <w:rPr>
          <w:rFonts w:ascii="Courier New" w:hAnsi="Courier New" w:cs="David" w:hint="cs"/>
          <w:rtl/>
        </w:rPr>
        <w:lastRenderedPageBreak/>
        <w:t xml:space="preserve">תורם לנזק הסביבתי הנגרם ושסקטור המבנים, הכולל מבנים בייתים ועסקיים, אחראי לכ60% מצריכת החשמל במשק ולכ28% מסך האנרגיה. </w:t>
      </w:r>
    </w:p>
    <w:p w14:paraId="5CC76D0C" w14:textId="77777777" w:rsidR="000E6F2C" w:rsidRPr="000E6F2C" w:rsidRDefault="000E6F2C" w:rsidP="00AD68A5">
      <w:pPr>
        <w:autoSpaceDE w:val="0"/>
        <w:autoSpaceDN w:val="0"/>
        <w:spacing w:line="360" w:lineRule="auto"/>
        <w:jc w:val="both"/>
        <w:rPr>
          <w:rFonts w:ascii="Courier New" w:hAnsi="Courier New" w:cs="David"/>
          <w:rtl/>
        </w:rPr>
      </w:pPr>
    </w:p>
    <w:p w14:paraId="69AF4F3B" w14:textId="3CFF554D" w:rsidR="000E6F2C" w:rsidRDefault="000E6F2C" w:rsidP="00AD68A5">
      <w:pPr>
        <w:autoSpaceDE w:val="0"/>
        <w:autoSpaceDN w:val="0"/>
        <w:spacing w:line="360" w:lineRule="auto"/>
        <w:jc w:val="both"/>
        <w:rPr>
          <w:rFonts w:ascii="Courier New" w:hAnsi="Courier New" w:cs="David"/>
          <w:rtl/>
        </w:rPr>
      </w:pPr>
      <w:r w:rsidRPr="000E6F2C">
        <w:rPr>
          <w:rFonts w:ascii="Courier New" w:hAnsi="Courier New" w:cs="David" w:hint="cs"/>
          <w:rtl/>
        </w:rPr>
        <w:t xml:space="preserve">החוק נועד להוות תמריץ לקוני הבניינים ולדרים בבניינים קיימים לדרוש התייעלות אנרגטית בכדי להוזיל את עלויות החשמל של הבניין וכתוצאה לעורר מודעות לאיכות הסביבה ולחסכון באנרגיה במגזר הביתי. כיום המודעות של זוגות הבאים לקנות בניין לעניין זה אפסית למרות שהינה בעלת השלכות כלכליות על הזוגות לאורך שנים. הדבר יעודד תחרותיות על הקבלנים לבנות בהתאם למטרות התייעלות האנרגטית ויאפשר לדיירים קיימים לשפר את רמת חייהם ולחסוך עלויות אנרגטיות עתידיות. </w:t>
      </w:r>
    </w:p>
    <w:p w14:paraId="61C87D47" w14:textId="77777777" w:rsidR="00AD68A5" w:rsidRDefault="00AD68A5" w:rsidP="00AD68A5">
      <w:pPr>
        <w:autoSpaceDE w:val="0"/>
        <w:autoSpaceDN w:val="0"/>
        <w:jc w:val="right"/>
        <w:rPr>
          <w:rFonts w:ascii="David" w:hAnsi="David" w:cs="David"/>
          <w:u w:val="single"/>
          <w:rtl/>
        </w:rPr>
      </w:pPr>
    </w:p>
    <w:p w14:paraId="6184C1C9" w14:textId="7190F9B5" w:rsidR="00AD68A5" w:rsidRDefault="00AD68A5" w:rsidP="00AD68A5">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דור בית הלחמי</w:t>
      </w:r>
    </w:p>
    <w:p w14:paraId="2A783B39" w14:textId="3D0B322F" w:rsidR="00AD68A5" w:rsidRPr="000E6F2C" w:rsidRDefault="00AD68A5" w:rsidP="00AD68A5">
      <w:pPr>
        <w:autoSpaceDE w:val="0"/>
        <w:autoSpaceDN w:val="0"/>
        <w:spacing w:line="360" w:lineRule="auto"/>
        <w:jc w:val="right"/>
        <w:rPr>
          <w:rFonts w:ascii="Courier New" w:hAnsi="Courier New" w:cs="David"/>
          <w:rtl/>
        </w:rPr>
      </w:pPr>
      <w:r>
        <w:rPr>
          <w:rFonts w:ascii="David" w:hAnsi="David" w:cs="David" w:hint="cs"/>
          <w:rtl/>
        </w:rPr>
        <w:t>308392570</w:t>
      </w:r>
    </w:p>
    <w:p w14:paraId="057F7D87" w14:textId="77777777" w:rsidR="000E6F2C" w:rsidRPr="00D86509" w:rsidRDefault="000E6F2C" w:rsidP="00AD68A5">
      <w:pPr>
        <w:autoSpaceDE w:val="0"/>
        <w:autoSpaceDN w:val="0"/>
        <w:spacing w:line="360" w:lineRule="auto"/>
        <w:jc w:val="both"/>
        <w:rPr>
          <w:rFonts w:ascii="Courier New" w:hAnsi="Courier New" w:cs="David"/>
          <w:sz w:val="26"/>
          <w:szCs w:val="26"/>
        </w:rPr>
      </w:pPr>
    </w:p>
    <w:p w14:paraId="2247CBDA" w14:textId="77777777" w:rsidR="000E6F2C" w:rsidRDefault="000E6F2C" w:rsidP="00E0651F">
      <w:pPr>
        <w:pStyle w:val="Heading1"/>
        <w:rPr>
          <w:rFonts w:cs="David"/>
          <w:u w:val="none"/>
          <w:rtl/>
        </w:rPr>
      </w:pPr>
      <w:r>
        <w:rPr>
          <w:rFonts w:cs="David"/>
          <w:u w:val="none"/>
          <w:rtl/>
        </w:rPr>
        <w:br w:type="page"/>
      </w:r>
    </w:p>
    <w:p w14:paraId="72C79D5B" w14:textId="55045543" w:rsidR="00E0651F" w:rsidRDefault="002F0EE0" w:rsidP="00E0651F">
      <w:pPr>
        <w:pStyle w:val="Heading1"/>
        <w:rPr>
          <w:rFonts w:cs="David"/>
          <w:sz w:val="26"/>
          <w:szCs w:val="26"/>
          <w:u w:val="none"/>
          <w:rtl/>
        </w:rPr>
      </w:pPr>
      <w:r>
        <w:rPr>
          <w:rFonts w:cs="David"/>
          <w:u w:val="none"/>
          <w:rtl/>
        </w:rPr>
        <w:lastRenderedPageBreak/>
        <w:t>הצעת חוק</w:t>
      </w:r>
      <w:r>
        <w:rPr>
          <w:rFonts w:ascii="Courier New" w:hAnsi="Courier New" w:cs="David" w:hint="cs"/>
          <w:u w:val="none"/>
          <w:rtl/>
        </w:rPr>
        <w:t xml:space="preserve"> מניעת זיהומי סביבה הנגרמים ע״י </w:t>
      </w:r>
      <w:proofErr w:type="spellStart"/>
      <w:r>
        <w:rPr>
          <w:rFonts w:ascii="Courier New" w:hAnsi="Courier New" w:cs="David" w:hint="cs"/>
          <w:u w:val="none"/>
          <w:rtl/>
        </w:rPr>
        <w:t>דלקים</w:t>
      </w:r>
      <w:proofErr w:type="spellEnd"/>
      <w:r>
        <w:rPr>
          <w:rFonts w:ascii="Courier New" w:hAnsi="Courier New" w:cs="David" w:hint="cs"/>
          <w:u w:val="none"/>
          <w:rtl/>
        </w:rPr>
        <w:t xml:space="preserve"> </w:t>
      </w:r>
      <w:proofErr w:type="spellStart"/>
      <w:r>
        <w:rPr>
          <w:rFonts w:ascii="Courier New" w:hAnsi="Courier New" w:cs="David" w:hint="cs"/>
          <w:u w:val="none"/>
          <w:rtl/>
        </w:rPr>
        <w:t>פוסיליים</w:t>
      </w:r>
      <w:proofErr w:type="spellEnd"/>
      <w:r>
        <w:rPr>
          <w:rFonts w:ascii="Courier New" w:hAnsi="Courier New" w:cs="David" w:hint="cs"/>
          <w:u w:val="none"/>
          <w:rtl/>
        </w:rPr>
        <w:t>, התשפ"א-2021</w:t>
      </w:r>
    </w:p>
    <w:p w14:paraId="7723BB7E" w14:textId="77777777" w:rsidR="00E0651F" w:rsidRDefault="00E0651F" w:rsidP="00E0651F">
      <w:pPr>
        <w:rPr>
          <w:rFonts w:cs="David"/>
          <w:sz w:val="26"/>
          <w:szCs w:val="26"/>
          <w:rtl/>
        </w:rPr>
      </w:pPr>
    </w:p>
    <w:p w14:paraId="30DCC7D6" w14:textId="77777777" w:rsidR="00E0651F" w:rsidRDefault="00E0651F" w:rsidP="00E0651F">
      <w:pPr>
        <w:rPr>
          <w:rFonts w:cs="David"/>
          <w:sz w:val="26"/>
          <w:szCs w:val="26"/>
          <w:rtl/>
        </w:rPr>
      </w:pPr>
    </w:p>
    <w:tbl>
      <w:tblPr>
        <w:tblStyle w:val="TableGrid"/>
        <w:bidiVisual/>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80" w:firstRow="0" w:lastRow="0" w:firstColumn="1" w:lastColumn="0" w:noHBand="0" w:noVBand="0"/>
      </w:tblPr>
      <w:tblGrid>
        <w:gridCol w:w="1599"/>
        <w:gridCol w:w="466"/>
        <w:gridCol w:w="6997"/>
      </w:tblGrid>
      <w:tr w:rsidR="00E0651F" w:rsidRPr="00160940" w14:paraId="43952E0F" w14:textId="77777777" w:rsidTr="00BA4EAD">
        <w:trPr>
          <w:trHeight w:val="689"/>
        </w:trPr>
        <w:tc>
          <w:tcPr>
            <w:tcW w:w="0" w:type="auto"/>
          </w:tcPr>
          <w:p w14:paraId="20EB2859" w14:textId="77777777" w:rsidR="00E0651F" w:rsidRPr="00160940" w:rsidRDefault="00E0651F" w:rsidP="00160940">
            <w:pPr>
              <w:spacing w:line="360" w:lineRule="auto"/>
              <w:jc w:val="both"/>
              <w:rPr>
                <w:rFonts w:ascii="David" w:hAnsi="David" w:cs="David"/>
                <w:sz w:val="22"/>
                <w:szCs w:val="22"/>
                <w:rtl/>
              </w:rPr>
            </w:pPr>
            <w:r w:rsidRPr="00160940">
              <w:rPr>
                <w:rFonts w:ascii="David" w:hAnsi="David" w:cs="David"/>
                <w:sz w:val="22"/>
                <w:szCs w:val="22"/>
                <w:rtl/>
              </w:rPr>
              <w:t>מטרת החוק</w:t>
            </w:r>
          </w:p>
        </w:tc>
        <w:tc>
          <w:tcPr>
            <w:tcW w:w="0" w:type="auto"/>
          </w:tcPr>
          <w:p w14:paraId="78779C5F" w14:textId="77777777" w:rsidR="00E0651F" w:rsidRPr="00160940" w:rsidRDefault="00E0651F" w:rsidP="00160940">
            <w:pPr>
              <w:spacing w:line="360" w:lineRule="auto"/>
              <w:jc w:val="both"/>
              <w:rPr>
                <w:rFonts w:ascii="David" w:hAnsi="David" w:cs="David"/>
                <w:sz w:val="22"/>
                <w:szCs w:val="22"/>
                <w:rtl/>
              </w:rPr>
            </w:pPr>
            <w:r w:rsidRPr="00160940">
              <w:rPr>
                <w:rFonts w:ascii="David" w:hAnsi="David" w:cs="David"/>
                <w:sz w:val="22"/>
                <w:szCs w:val="22"/>
                <w:rtl/>
              </w:rPr>
              <w:t>1.</w:t>
            </w:r>
          </w:p>
        </w:tc>
        <w:tc>
          <w:tcPr>
            <w:tcW w:w="6997" w:type="dxa"/>
          </w:tcPr>
          <w:p w14:paraId="1FB6D1A3" w14:textId="77777777" w:rsidR="00E0651F" w:rsidRPr="00160940" w:rsidRDefault="00E0651F" w:rsidP="00160940">
            <w:pPr>
              <w:pStyle w:val="NormalWeb"/>
              <w:bidi/>
              <w:spacing w:line="360" w:lineRule="auto"/>
              <w:jc w:val="both"/>
              <w:rPr>
                <w:rFonts w:ascii="David" w:hAnsi="David" w:cs="David"/>
                <w:sz w:val="22"/>
                <w:szCs w:val="22"/>
                <w:rtl/>
              </w:rPr>
            </w:pPr>
            <w:r w:rsidRPr="00160940">
              <w:rPr>
                <w:rFonts w:ascii="David" w:hAnsi="David" w:cs="David"/>
                <w:sz w:val="22"/>
                <w:szCs w:val="22"/>
                <w:rtl/>
              </w:rPr>
              <w:t xml:space="preserve">מטרתו של חוק זה היא להסדיר את תכנון מתקנים ותשתיות לכרייה, זיקוק, הפקה ושינוע של נפט, גז,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אחרים, בים ביבשה ובאוויר. כל זאת במטרה למנוע זיהומים סביבתיים שיגרמו מהקמת, פעילות או תפעול המיתקנים.</w:t>
            </w:r>
          </w:p>
        </w:tc>
      </w:tr>
      <w:tr w:rsidR="00E0651F" w:rsidRPr="00160940" w14:paraId="6CFEA2C7" w14:textId="77777777" w:rsidTr="00BA4EAD">
        <w:trPr>
          <w:trHeight w:val="689"/>
        </w:trPr>
        <w:tc>
          <w:tcPr>
            <w:tcW w:w="0" w:type="auto"/>
          </w:tcPr>
          <w:p w14:paraId="4D14D91A" w14:textId="77777777" w:rsidR="00E0651F" w:rsidRPr="00160940" w:rsidRDefault="00E0651F" w:rsidP="00160940">
            <w:pPr>
              <w:spacing w:line="360" w:lineRule="auto"/>
              <w:jc w:val="both"/>
              <w:rPr>
                <w:rFonts w:ascii="David" w:hAnsi="David" w:cs="David"/>
                <w:sz w:val="22"/>
                <w:szCs w:val="22"/>
                <w:rtl/>
              </w:rPr>
            </w:pPr>
            <w:r w:rsidRPr="00160940">
              <w:rPr>
                <w:rFonts w:ascii="David" w:hAnsi="David" w:cs="David"/>
                <w:sz w:val="22"/>
                <w:szCs w:val="22"/>
                <w:rtl/>
              </w:rPr>
              <w:t>הגדרות</w:t>
            </w:r>
          </w:p>
        </w:tc>
        <w:tc>
          <w:tcPr>
            <w:tcW w:w="0" w:type="auto"/>
          </w:tcPr>
          <w:p w14:paraId="33D9AA9D" w14:textId="77777777" w:rsidR="00E0651F" w:rsidRPr="00160940" w:rsidRDefault="00E0651F" w:rsidP="00160940">
            <w:pPr>
              <w:spacing w:line="360" w:lineRule="auto"/>
              <w:jc w:val="both"/>
              <w:rPr>
                <w:rFonts w:ascii="David" w:hAnsi="David" w:cs="David"/>
                <w:sz w:val="22"/>
                <w:szCs w:val="22"/>
                <w:rtl/>
              </w:rPr>
            </w:pPr>
            <w:r w:rsidRPr="00160940">
              <w:rPr>
                <w:rFonts w:ascii="David" w:hAnsi="David" w:cs="David"/>
                <w:sz w:val="22"/>
                <w:szCs w:val="22"/>
                <w:rtl/>
              </w:rPr>
              <w:t>2.</w:t>
            </w:r>
          </w:p>
        </w:tc>
        <w:tc>
          <w:tcPr>
            <w:tcW w:w="6997" w:type="dxa"/>
          </w:tcPr>
          <w:p w14:paraId="40731FA7" w14:textId="47871894"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 xml:space="preserve">בחוק זה- </w:t>
            </w:r>
          </w:p>
          <w:p w14:paraId="24C6CCDE" w14:textId="79AE3816" w:rsidR="00716C72"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"אחסון" – כל צורת החזקה של שמנים ודלקים פוסיליים בנפח גבוה באורך קבוע או ממושך, בין אם למטרת אכסון ובין אם למטרת שימוש, לרבות תחנות דלק, תחנות כוח, מחסנים, שדות תעופה, בסיסים צבאיים, או כל אתר אחר בגבולות מדינת ישראל;</w:t>
            </w:r>
          </w:p>
          <w:p w14:paraId="363C29F5" w14:textId="6E622A33" w:rsidR="00260D42" w:rsidRPr="00716C72" w:rsidRDefault="00260D42"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sz w:val="22"/>
                <w:szCs w:val="22"/>
                <w:rtl/>
              </w:rPr>
            </w:pPr>
            <w:r w:rsidRPr="00716C72">
              <w:rPr>
                <w:rFonts w:ascii="David" w:hAnsi="David" w:cs="David"/>
                <w:sz w:val="22"/>
                <w:szCs w:val="22"/>
                <w:rtl/>
              </w:rPr>
              <w:t>"אמנה" – האמנה הבין-לאומית בדבר מוכנות, תגובה ושיתוף פעולה באירועי זיהום ים בשמן, 1990 (</w:t>
            </w:r>
            <w:r w:rsidRPr="00716C72">
              <w:rPr>
                <w:rFonts w:ascii="David" w:hAnsi="David" w:cs="David"/>
                <w:sz w:val="22"/>
                <w:szCs w:val="22"/>
              </w:rPr>
              <w:t>OPRC</w:t>
            </w:r>
            <w:r w:rsidRPr="00716C72">
              <w:rPr>
                <w:rFonts w:ascii="David" w:hAnsi="David" w:cs="David"/>
                <w:sz w:val="22"/>
                <w:szCs w:val="22"/>
                <w:rtl/>
              </w:rPr>
              <w:t>);</w:t>
            </w:r>
          </w:p>
          <w:p w14:paraId="46F9D81E" w14:textId="79E4DED2" w:rsidR="00716C72" w:rsidRPr="00716C72" w:rsidRDefault="00716C72"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sz w:val="22"/>
                <w:szCs w:val="22"/>
                <w:rtl/>
              </w:rPr>
            </w:pPr>
            <w:r w:rsidRPr="00716C72">
              <w:rPr>
                <w:rFonts w:ascii="David" w:hAnsi="David" w:cs="David"/>
                <w:sz w:val="22"/>
                <w:szCs w:val="22"/>
                <w:rtl/>
              </w:rPr>
              <w:t>"אירוע דליפה" – אירוע, לרבות סדרת אירועים שמקורם אחד, אשר גרם או עלול לגרום לזיהום בשמן או דלק פוסילי של שטח משטחי מדינת ישראל, לרבות הים, הסביבה החופית, או בשטחה הקרקעי של מדינת ישראל, והמחייב פעולת חירום או תגובה מיידית אחרת כדי למנוע, להפסיק או לצמצם את הזיהום;</w:t>
            </w:r>
          </w:p>
          <w:p w14:paraId="1B92229C" w14:textId="5C049104" w:rsidR="00E0651F" w:rsidRPr="00716C72" w:rsidRDefault="00E0651F"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sz w:val="22"/>
                <w:szCs w:val="22"/>
                <w:rtl/>
              </w:rPr>
            </w:pPr>
            <w:r w:rsidRPr="00716C72">
              <w:rPr>
                <w:rFonts w:ascii="David" w:hAnsi="David" w:cs="David"/>
                <w:sz w:val="22"/>
                <w:szCs w:val="22"/>
                <w:rtl/>
              </w:rPr>
              <w:t>"בעל רשיון" – מי שקיבל רשיון לפי חוק זה;</w:t>
            </w:r>
          </w:p>
          <w:p w14:paraId="50468573"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 xml:space="preserve">״דלקים ושמנים פוסיליים״ </w:t>
            </w:r>
            <w:r w:rsidRPr="00716C72">
              <w:rPr>
                <w:rStyle w:val="default"/>
                <w:rFonts w:ascii="David" w:hAnsi="David" w:cs="David"/>
                <w:sz w:val="22"/>
                <w:szCs w:val="22"/>
                <w:rtl/>
              </w:rPr>
              <w:t>- נפט ניגר (בין נוזלי ובין אדי), שמן, גז טבעי, גזולין טבעי, קונדנסאטים ופחמימנים (הידרוקרבונים) ניגרים קרובים להם, וכן אספלט ופחמימנים של נפט מוצקים אחרים כשהם מומסים בתוך נפט ניגר וניתנים להפקה יחד אתו;</w:t>
            </w:r>
          </w:p>
          <w:p w14:paraId="3C7A7142"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vanish/>
                <w:color w:val="FF0000"/>
                <w:sz w:val="22"/>
                <w:szCs w:val="22"/>
                <w:shd w:val="clear" w:color="auto" w:fill="FFFF99"/>
                <w:rtl/>
              </w:rPr>
            </w:pPr>
            <w:bookmarkStart w:id="1" w:name="Rov159"/>
            <w:r w:rsidRPr="00716C72">
              <w:rPr>
                <w:rFonts w:ascii="David" w:hAnsi="David" w:cs="David"/>
                <w:sz w:val="22"/>
                <w:szCs w:val="22"/>
                <w:rtl/>
              </w:rPr>
              <w:t>״המנהל״ – מנהל הרשות, כמשמעות בסעיף 2 לחוק הרשות הלאומית לניטור שינוע ואחסון ולתפעול דליפות שמנים ודלקים פוסיליים;</w:t>
            </w:r>
          </w:p>
          <w:p w14:paraId="4057BAB5"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0" w:line="360" w:lineRule="auto"/>
              <w:ind w:left="0"/>
              <w:rPr>
                <w:rFonts w:ascii="David" w:hAnsi="David" w:cs="David"/>
                <w:vanish/>
                <w:sz w:val="22"/>
                <w:szCs w:val="22"/>
                <w:shd w:val="clear" w:color="auto" w:fill="FFFF99"/>
                <w:rtl/>
              </w:rPr>
            </w:pPr>
            <w:r w:rsidRPr="00716C72">
              <w:rPr>
                <w:rFonts w:ascii="David" w:hAnsi="David" w:cs="David"/>
                <w:b/>
                <w:bCs/>
                <w:vanish/>
                <w:sz w:val="22"/>
                <w:szCs w:val="22"/>
                <w:shd w:val="clear" w:color="auto" w:fill="FFFF99"/>
                <w:rtl/>
              </w:rPr>
              <w:t>תיקון מס' 16</w:t>
            </w:r>
          </w:p>
          <w:p w14:paraId="00A28168" w14:textId="77777777" w:rsidR="00E0651F" w:rsidRPr="00716C72" w:rsidRDefault="009922E3" w:rsidP="00716C72">
            <w:pPr>
              <w:pStyle w:val="P00"/>
              <w:tabs>
                <w:tab w:val="clear" w:pos="624"/>
                <w:tab w:val="clear" w:pos="1021"/>
                <w:tab w:val="clear" w:pos="1474"/>
                <w:tab w:val="clear" w:pos="1928"/>
                <w:tab w:val="clear" w:pos="2381"/>
                <w:tab w:val="clear" w:pos="2835"/>
              </w:tabs>
              <w:spacing w:before="0" w:line="360" w:lineRule="auto"/>
              <w:ind w:left="0"/>
              <w:rPr>
                <w:rFonts w:ascii="David" w:hAnsi="David" w:cs="David"/>
                <w:vanish/>
                <w:sz w:val="22"/>
                <w:szCs w:val="22"/>
                <w:shd w:val="clear" w:color="auto" w:fill="FFFF99"/>
                <w:rtl/>
              </w:rPr>
            </w:pPr>
            <w:hyperlink r:id="rId8" w:history="1">
              <w:r w:rsidR="00E0651F" w:rsidRPr="00716C72">
                <w:rPr>
                  <w:rStyle w:val="Hyperlink"/>
                  <w:rFonts w:ascii="David" w:hAnsi="David" w:cs="David"/>
                  <w:vanish/>
                  <w:sz w:val="22"/>
                  <w:szCs w:val="22"/>
                  <w:shd w:val="clear" w:color="auto" w:fill="FFFF99"/>
                  <w:rtl/>
                </w:rPr>
                <w:t>ס"ח תשע"ח מס' 2747</w:t>
              </w:r>
            </w:hyperlink>
            <w:r w:rsidR="00E0651F" w:rsidRPr="00716C72">
              <w:rPr>
                <w:rFonts w:ascii="David" w:hAnsi="David" w:cs="David"/>
                <w:vanish/>
                <w:sz w:val="22"/>
                <w:szCs w:val="22"/>
                <w:shd w:val="clear" w:color="auto" w:fill="FFFF99"/>
                <w:rtl/>
              </w:rPr>
              <w:t xml:space="preserve"> מיום 26.7.2018 עמ' 924 (</w:t>
            </w:r>
            <w:hyperlink r:id="rId9" w:history="1">
              <w:r w:rsidR="00E0651F" w:rsidRPr="00716C72">
                <w:rPr>
                  <w:rStyle w:val="Hyperlink"/>
                  <w:rFonts w:ascii="David" w:hAnsi="David" w:cs="David"/>
                  <w:vanish/>
                  <w:sz w:val="22"/>
                  <w:szCs w:val="22"/>
                  <w:shd w:val="clear" w:color="auto" w:fill="FFFF99"/>
                  <w:rtl/>
                </w:rPr>
                <w:t>ה"ח 1244</w:t>
              </w:r>
            </w:hyperlink>
            <w:r w:rsidR="00E0651F" w:rsidRPr="00716C72">
              <w:rPr>
                <w:rFonts w:ascii="David" w:hAnsi="David" w:cs="David"/>
                <w:vanish/>
                <w:sz w:val="22"/>
                <w:szCs w:val="22"/>
                <w:shd w:val="clear" w:color="auto" w:fill="FFFF99"/>
                <w:rtl/>
              </w:rPr>
              <w:t>)</w:t>
            </w:r>
          </w:p>
          <w:p w14:paraId="754B297A"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0" w:line="360" w:lineRule="auto"/>
              <w:ind w:left="0"/>
              <w:rPr>
                <w:rStyle w:val="default"/>
                <w:rFonts w:ascii="David" w:hAnsi="David" w:cs="David"/>
                <w:b/>
                <w:bCs/>
                <w:sz w:val="22"/>
                <w:szCs w:val="22"/>
                <w:shd w:val="clear" w:color="auto" w:fill="FFFF99"/>
                <w:rtl/>
              </w:rPr>
            </w:pPr>
            <w:r w:rsidRPr="00716C72">
              <w:rPr>
                <w:rFonts w:ascii="David" w:hAnsi="David" w:cs="David"/>
                <w:b/>
                <w:bCs/>
                <w:vanish/>
                <w:sz w:val="22"/>
                <w:szCs w:val="22"/>
                <w:shd w:val="clear" w:color="auto" w:fill="FFFF99"/>
                <w:rtl/>
              </w:rPr>
              <w:t>הוספת הגדרת "דרך ציבורית"</w:t>
            </w:r>
            <w:bookmarkStart w:id="2" w:name="Rov127"/>
            <w:bookmarkEnd w:id="1"/>
            <w:r w:rsidRPr="00716C72">
              <w:rPr>
                <w:rStyle w:val="default"/>
                <w:rFonts w:ascii="David" w:hAnsi="David" w:cs="David"/>
                <w:vanish/>
                <w:color w:val="FF0000"/>
                <w:sz w:val="22"/>
                <w:szCs w:val="22"/>
                <w:shd w:val="clear" w:color="auto" w:fill="FFFF99"/>
                <w:rtl/>
              </w:rPr>
              <w:t>מיום 1.1.2016</w:t>
            </w:r>
            <w:r w:rsidRPr="00716C72">
              <w:rPr>
                <w:rStyle w:val="default"/>
                <w:rFonts w:ascii="David" w:hAnsi="David" w:cs="David"/>
                <w:b/>
                <w:bCs/>
                <w:vanish/>
                <w:sz w:val="22"/>
                <w:szCs w:val="22"/>
                <w:shd w:val="clear" w:color="auto" w:fill="FFFF99"/>
                <w:rtl/>
              </w:rPr>
              <w:t>תיקון מס' 13</w:t>
            </w:r>
          </w:p>
          <w:p w14:paraId="5F831E16"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p>
          <w:p w14:paraId="4426259B" w14:textId="77777777" w:rsidR="00E0651F" w:rsidRPr="00716C72" w:rsidRDefault="009922E3"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hyperlink r:id="rId10" w:history="1">
              <w:r w:rsidR="00E0651F" w:rsidRPr="00716C72">
                <w:rPr>
                  <w:rStyle w:val="Hyperlink"/>
                  <w:rFonts w:ascii="David" w:hAnsi="David" w:cs="David"/>
                  <w:vanish/>
                  <w:sz w:val="22"/>
                  <w:szCs w:val="22"/>
                  <w:shd w:val="clear" w:color="auto" w:fill="FFFF99"/>
                  <w:rtl/>
                </w:rPr>
                <w:t>ס"ח תשע"ו מס' 2510</w:t>
              </w:r>
            </w:hyperlink>
            <w:r w:rsidR="00E0651F" w:rsidRPr="00716C72">
              <w:rPr>
                <w:rStyle w:val="default"/>
                <w:rFonts w:ascii="David" w:hAnsi="David" w:cs="David"/>
                <w:vanish/>
                <w:sz w:val="22"/>
                <w:szCs w:val="22"/>
                <w:shd w:val="clear" w:color="auto" w:fill="FFFF99"/>
                <w:rtl/>
              </w:rPr>
              <w:t xml:space="preserve"> מיום 30.11.2015 עמ' 83 (</w:t>
            </w:r>
            <w:hyperlink r:id="rId11" w:history="1">
              <w:r w:rsidR="00E0651F" w:rsidRPr="00716C72">
                <w:rPr>
                  <w:rStyle w:val="Hyperlink"/>
                  <w:rFonts w:ascii="David" w:hAnsi="David" w:cs="David"/>
                  <w:vanish/>
                  <w:sz w:val="22"/>
                  <w:szCs w:val="22"/>
                  <w:shd w:val="clear" w:color="auto" w:fill="FFFF99"/>
                  <w:rtl/>
                </w:rPr>
                <w:t>ה"ח 951</w:t>
              </w:r>
            </w:hyperlink>
            <w:r w:rsidR="00E0651F" w:rsidRPr="00716C72">
              <w:rPr>
                <w:rStyle w:val="default"/>
                <w:rFonts w:ascii="David" w:hAnsi="David" w:cs="David"/>
                <w:vanish/>
                <w:sz w:val="22"/>
                <w:szCs w:val="22"/>
                <w:shd w:val="clear" w:color="auto" w:fill="FFFF99"/>
                <w:rtl/>
              </w:rPr>
              <w:t>)</w:t>
            </w:r>
          </w:p>
          <w:p w14:paraId="067D8F91" w14:textId="581BCB2C"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line="360" w:lineRule="auto"/>
              <w:ind w:left="0"/>
              <w:rPr>
                <w:rFonts w:ascii="David" w:hAnsi="David" w:cs="David"/>
                <w:sz w:val="22"/>
                <w:szCs w:val="22"/>
                <w:rtl/>
              </w:rPr>
            </w:pPr>
            <w:r w:rsidRPr="00716C72">
              <w:rPr>
                <w:rFonts w:ascii="David" w:hAnsi="David" w:cs="David"/>
                <w:vanish/>
                <w:sz w:val="22"/>
                <w:szCs w:val="22"/>
                <w:shd w:val="clear" w:color="auto" w:fill="FFFF99"/>
                <w:rtl/>
              </w:rPr>
              <w:tab/>
              <w:t xml:space="preserve">"המנהל" – מנהל מינהל החשמל </w:t>
            </w:r>
            <w:r w:rsidRPr="00716C72">
              <w:rPr>
                <w:rFonts w:ascii="David" w:hAnsi="David" w:cs="David"/>
                <w:strike/>
                <w:vanish/>
                <w:sz w:val="22"/>
                <w:szCs w:val="22"/>
                <w:shd w:val="clear" w:color="auto" w:fill="FFFF99"/>
                <w:rtl/>
              </w:rPr>
              <w:t>במשרד האנרגיה והתשתית שמונה לפי סעיף</w:t>
            </w:r>
            <w:r w:rsidRPr="00716C72">
              <w:rPr>
                <w:rFonts w:ascii="David" w:hAnsi="David" w:cs="David"/>
                <w:vanish/>
                <w:sz w:val="22"/>
                <w:szCs w:val="22"/>
                <w:shd w:val="clear" w:color="auto" w:fill="FFFF99"/>
                <w:rtl/>
              </w:rPr>
              <w:t xml:space="preserve"> </w:t>
            </w:r>
            <w:r w:rsidRPr="00716C72">
              <w:rPr>
                <w:rFonts w:ascii="David" w:hAnsi="David" w:cs="David"/>
                <w:vanish/>
                <w:sz w:val="22"/>
                <w:szCs w:val="22"/>
                <w:u w:val="single"/>
                <w:shd w:val="clear" w:color="auto" w:fill="FFFF99"/>
                <w:rtl/>
              </w:rPr>
              <w:t>ברשות, כמשמעותו בסעיף</w:t>
            </w:r>
            <w:r w:rsidRPr="00716C72">
              <w:rPr>
                <w:rFonts w:ascii="David" w:hAnsi="David" w:cs="David"/>
                <w:vanish/>
                <w:sz w:val="22"/>
                <w:szCs w:val="22"/>
                <w:shd w:val="clear" w:color="auto" w:fill="FFFF99"/>
                <w:rtl/>
              </w:rPr>
              <w:t xml:space="preserve"> 57 לחוק;</w:t>
            </w:r>
            <w:bookmarkEnd w:id="2"/>
            <w:r w:rsidRPr="00716C72">
              <w:rPr>
                <w:rFonts w:ascii="David" w:hAnsi="David" w:cs="David"/>
                <w:sz w:val="22"/>
                <w:szCs w:val="22"/>
                <w:rtl/>
              </w:rPr>
              <w:t>"המשרד" – משרד להגנת הסביבה;</w:t>
            </w:r>
            <w:bookmarkStart w:id="3" w:name="Rov160"/>
            <w:r w:rsidRPr="00716C72">
              <w:rPr>
                <w:rStyle w:val="default"/>
                <w:rFonts w:ascii="David" w:hAnsi="David" w:cs="David"/>
                <w:vanish/>
                <w:color w:val="FF0000"/>
                <w:sz w:val="22"/>
                <w:szCs w:val="22"/>
                <w:shd w:val="clear" w:color="auto" w:fill="FFFF99"/>
                <w:rtl/>
              </w:rPr>
              <w:t>מיום 1.1.2016</w:t>
            </w:r>
            <w:r w:rsidRPr="00716C72">
              <w:rPr>
                <w:rStyle w:val="default"/>
                <w:rFonts w:ascii="David" w:hAnsi="David" w:cs="David"/>
                <w:b/>
                <w:bCs/>
                <w:vanish/>
                <w:sz w:val="22"/>
                <w:szCs w:val="22"/>
                <w:shd w:val="clear" w:color="auto" w:fill="FFFF99"/>
                <w:rtl/>
              </w:rPr>
              <w:t>תיקון מס' 13</w:t>
            </w:r>
          </w:p>
          <w:p w14:paraId="3D4E455B" w14:textId="14533804" w:rsidR="00DB0707" w:rsidRPr="00716C72" w:rsidRDefault="00DB0707" w:rsidP="00716C72">
            <w:pPr>
              <w:pStyle w:val="P00"/>
              <w:tabs>
                <w:tab w:val="clear" w:pos="624"/>
                <w:tab w:val="clear" w:pos="1021"/>
                <w:tab w:val="clear" w:pos="1474"/>
                <w:tab w:val="clear" w:pos="1928"/>
                <w:tab w:val="clear" w:pos="2381"/>
                <w:tab w:val="clear" w:pos="2835"/>
                <w:tab w:val="clear" w:pos="6259"/>
              </w:tabs>
              <w:spacing w:line="360" w:lineRule="auto"/>
              <w:ind w:left="0"/>
              <w:rPr>
                <w:rStyle w:val="default"/>
                <w:rFonts w:ascii="David" w:hAnsi="David" w:cs="David"/>
                <w:vanish/>
                <w:sz w:val="22"/>
                <w:szCs w:val="22"/>
                <w:shd w:val="clear" w:color="auto" w:fill="FFFF99"/>
                <w:rtl/>
              </w:rPr>
            </w:pPr>
            <w:r w:rsidRPr="00716C72">
              <w:rPr>
                <w:rFonts w:ascii="David" w:hAnsi="David" w:cs="David"/>
                <w:sz w:val="22"/>
                <w:szCs w:val="22"/>
                <w:rtl/>
              </w:rPr>
              <w:t>"הפקודה" – פקודת מניעת זיהום מי-ים בשמן [נוסח חדש], תש"ם-1980;</w:t>
            </w:r>
          </w:p>
          <w:p w14:paraId="19F96281" w14:textId="77777777" w:rsidR="00E0651F" w:rsidRPr="00716C72" w:rsidRDefault="009922E3"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hyperlink r:id="rId12" w:history="1">
              <w:r w:rsidR="00E0651F" w:rsidRPr="00716C72">
                <w:rPr>
                  <w:rStyle w:val="Hyperlink"/>
                  <w:rFonts w:ascii="David" w:hAnsi="David" w:cs="David"/>
                  <w:vanish/>
                  <w:sz w:val="22"/>
                  <w:szCs w:val="22"/>
                  <w:shd w:val="clear" w:color="auto" w:fill="FFFF99"/>
                  <w:rtl/>
                </w:rPr>
                <w:t>ס"ח תשע"ו מס' 2510</w:t>
              </w:r>
            </w:hyperlink>
            <w:r w:rsidR="00E0651F" w:rsidRPr="00716C72">
              <w:rPr>
                <w:rStyle w:val="default"/>
                <w:rFonts w:ascii="David" w:hAnsi="David" w:cs="David"/>
                <w:vanish/>
                <w:sz w:val="22"/>
                <w:szCs w:val="22"/>
                <w:shd w:val="clear" w:color="auto" w:fill="FFFF99"/>
                <w:rtl/>
              </w:rPr>
              <w:t xml:space="preserve"> מיום 30.11.2015 עמ' 83 (</w:t>
            </w:r>
            <w:hyperlink r:id="rId13" w:history="1">
              <w:r w:rsidR="00E0651F" w:rsidRPr="00716C72">
                <w:rPr>
                  <w:rStyle w:val="Hyperlink"/>
                  <w:rFonts w:ascii="David" w:hAnsi="David" w:cs="David"/>
                  <w:vanish/>
                  <w:sz w:val="22"/>
                  <w:szCs w:val="22"/>
                  <w:shd w:val="clear" w:color="auto" w:fill="FFFF99"/>
                  <w:rtl/>
                </w:rPr>
                <w:t>ה"ח 951</w:t>
              </w:r>
            </w:hyperlink>
            <w:r w:rsidR="00E0651F" w:rsidRPr="00716C72">
              <w:rPr>
                <w:rStyle w:val="default"/>
                <w:rFonts w:ascii="David" w:hAnsi="David" w:cs="David"/>
                <w:vanish/>
                <w:sz w:val="22"/>
                <w:szCs w:val="22"/>
                <w:shd w:val="clear" w:color="auto" w:fill="FFFF99"/>
                <w:rtl/>
              </w:rPr>
              <w:t>)</w:t>
            </w:r>
          </w:p>
          <w:p w14:paraId="0F44A484"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r w:rsidRPr="00716C72">
              <w:rPr>
                <w:rStyle w:val="default"/>
                <w:rFonts w:ascii="David" w:hAnsi="David" w:cs="David"/>
                <w:b/>
                <w:bCs/>
                <w:vanish/>
                <w:sz w:val="22"/>
                <w:szCs w:val="22"/>
                <w:shd w:val="clear" w:color="auto" w:fill="FFFF99"/>
                <w:rtl/>
              </w:rPr>
              <w:t>הוספת הגדרת "המשרד"</w:t>
            </w:r>
          </w:p>
          <w:p w14:paraId="57681187"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p>
          <w:p w14:paraId="4E753D03"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0" w:line="360" w:lineRule="auto"/>
              <w:ind w:left="0"/>
              <w:rPr>
                <w:rFonts w:ascii="David" w:hAnsi="David" w:cs="David"/>
                <w:vanish/>
                <w:color w:val="FF0000"/>
                <w:sz w:val="22"/>
                <w:szCs w:val="22"/>
                <w:shd w:val="clear" w:color="auto" w:fill="FFFF99"/>
                <w:rtl/>
              </w:rPr>
            </w:pPr>
            <w:r w:rsidRPr="00716C72">
              <w:rPr>
                <w:rFonts w:ascii="David" w:hAnsi="David" w:cs="David"/>
                <w:vanish/>
                <w:color w:val="FF0000"/>
                <w:sz w:val="22"/>
                <w:szCs w:val="22"/>
                <w:shd w:val="clear" w:color="auto" w:fill="FFFF99"/>
                <w:rtl/>
              </w:rPr>
              <w:t>מיום 26.7.2018</w:t>
            </w:r>
          </w:p>
          <w:p w14:paraId="02B2752F"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0" w:line="360" w:lineRule="auto"/>
              <w:ind w:left="0"/>
              <w:rPr>
                <w:rFonts w:ascii="David" w:hAnsi="David" w:cs="David"/>
                <w:vanish/>
                <w:sz w:val="22"/>
                <w:szCs w:val="22"/>
                <w:shd w:val="clear" w:color="auto" w:fill="FFFF99"/>
                <w:rtl/>
              </w:rPr>
            </w:pPr>
            <w:r w:rsidRPr="00716C72">
              <w:rPr>
                <w:rFonts w:ascii="David" w:hAnsi="David" w:cs="David"/>
                <w:b/>
                <w:bCs/>
                <w:vanish/>
                <w:sz w:val="22"/>
                <w:szCs w:val="22"/>
                <w:shd w:val="clear" w:color="auto" w:fill="FFFF99"/>
                <w:rtl/>
              </w:rPr>
              <w:t>תיקון מס' 16</w:t>
            </w:r>
          </w:p>
          <w:p w14:paraId="13463E6E" w14:textId="77777777" w:rsidR="00E0651F" w:rsidRPr="00716C72" w:rsidRDefault="009922E3" w:rsidP="00716C72">
            <w:pPr>
              <w:pStyle w:val="P00"/>
              <w:tabs>
                <w:tab w:val="clear" w:pos="624"/>
                <w:tab w:val="clear" w:pos="1021"/>
                <w:tab w:val="clear" w:pos="1474"/>
                <w:tab w:val="clear" w:pos="1928"/>
                <w:tab w:val="clear" w:pos="2381"/>
                <w:tab w:val="clear" w:pos="2835"/>
              </w:tabs>
              <w:spacing w:before="0" w:line="360" w:lineRule="auto"/>
              <w:ind w:left="0"/>
              <w:rPr>
                <w:rFonts w:ascii="David" w:hAnsi="David" w:cs="David"/>
                <w:vanish/>
                <w:sz w:val="22"/>
                <w:szCs w:val="22"/>
                <w:shd w:val="clear" w:color="auto" w:fill="FFFF99"/>
                <w:rtl/>
              </w:rPr>
            </w:pPr>
            <w:hyperlink r:id="rId14" w:history="1">
              <w:r w:rsidR="00E0651F" w:rsidRPr="00716C72">
                <w:rPr>
                  <w:rStyle w:val="Hyperlink"/>
                  <w:rFonts w:ascii="David" w:hAnsi="David" w:cs="David"/>
                  <w:vanish/>
                  <w:sz w:val="22"/>
                  <w:szCs w:val="22"/>
                  <w:shd w:val="clear" w:color="auto" w:fill="FFFF99"/>
                  <w:rtl/>
                </w:rPr>
                <w:t>ס"ח תשע"ח מס' 2747</w:t>
              </w:r>
            </w:hyperlink>
            <w:r w:rsidR="00E0651F" w:rsidRPr="00716C72">
              <w:rPr>
                <w:rFonts w:ascii="David" w:hAnsi="David" w:cs="David"/>
                <w:vanish/>
                <w:sz w:val="22"/>
                <w:szCs w:val="22"/>
                <w:shd w:val="clear" w:color="auto" w:fill="FFFF99"/>
                <w:rtl/>
              </w:rPr>
              <w:t xml:space="preserve"> מיום 26.7.2018 עמ' 924 (</w:t>
            </w:r>
            <w:hyperlink r:id="rId15" w:history="1">
              <w:r w:rsidR="00E0651F" w:rsidRPr="00716C72">
                <w:rPr>
                  <w:rStyle w:val="Hyperlink"/>
                  <w:rFonts w:ascii="David" w:hAnsi="David" w:cs="David"/>
                  <w:vanish/>
                  <w:sz w:val="22"/>
                  <w:szCs w:val="22"/>
                  <w:shd w:val="clear" w:color="auto" w:fill="FFFF99"/>
                  <w:rtl/>
                </w:rPr>
                <w:t>ה"ח 1244</w:t>
              </w:r>
            </w:hyperlink>
            <w:r w:rsidR="00E0651F" w:rsidRPr="00716C72">
              <w:rPr>
                <w:rFonts w:ascii="David" w:hAnsi="David" w:cs="David"/>
                <w:vanish/>
                <w:sz w:val="22"/>
                <w:szCs w:val="22"/>
                <w:shd w:val="clear" w:color="auto" w:fill="FFFF99"/>
                <w:rtl/>
              </w:rPr>
              <w:t>)</w:t>
            </w:r>
          </w:p>
          <w:p w14:paraId="08D5B7D7" w14:textId="77777777" w:rsidR="00E0651F" w:rsidRPr="00716C72" w:rsidRDefault="00E0651F" w:rsidP="00716C72">
            <w:pPr>
              <w:pStyle w:val="P00"/>
              <w:tabs>
                <w:tab w:val="clear" w:pos="624"/>
                <w:tab w:val="clear" w:pos="1021"/>
                <w:tab w:val="clear" w:pos="1474"/>
                <w:tab w:val="clear" w:pos="1928"/>
                <w:tab w:val="clear" w:pos="2381"/>
                <w:tab w:val="clear" w:pos="2835"/>
              </w:tabs>
              <w:spacing w:line="360" w:lineRule="auto"/>
              <w:ind w:left="0"/>
              <w:rPr>
                <w:rFonts w:ascii="David" w:hAnsi="David" w:cs="David"/>
                <w:sz w:val="22"/>
                <w:szCs w:val="22"/>
                <w:shd w:val="clear" w:color="auto" w:fill="FFFF99"/>
                <w:rtl/>
              </w:rPr>
            </w:pPr>
            <w:r w:rsidRPr="00716C72">
              <w:rPr>
                <w:rFonts w:ascii="David" w:hAnsi="David" w:cs="David"/>
                <w:vanish/>
                <w:sz w:val="22"/>
                <w:szCs w:val="22"/>
                <w:shd w:val="clear" w:color="auto" w:fill="FFFF99"/>
                <w:rtl/>
              </w:rPr>
              <w:tab/>
              <w:t xml:space="preserve">"המשרד" – </w:t>
            </w:r>
            <w:r w:rsidRPr="00716C72">
              <w:rPr>
                <w:rFonts w:ascii="David" w:hAnsi="David" w:cs="David"/>
                <w:strike/>
                <w:vanish/>
                <w:sz w:val="22"/>
                <w:szCs w:val="22"/>
                <w:shd w:val="clear" w:color="auto" w:fill="FFFF99"/>
                <w:rtl/>
              </w:rPr>
              <w:t>משרד התשתיות הלאומיות האנרגיה והמים</w:t>
            </w:r>
            <w:r w:rsidRPr="00716C72">
              <w:rPr>
                <w:rFonts w:ascii="David" w:hAnsi="David" w:cs="David"/>
                <w:vanish/>
                <w:sz w:val="22"/>
                <w:szCs w:val="22"/>
                <w:shd w:val="clear" w:color="auto" w:fill="FFFF99"/>
                <w:rtl/>
              </w:rPr>
              <w:t xml:space="preserve"> </w:t>
            </w:r>
            <w:r w:rsidRPr="00716C72">
              <w:rPr>
                <w:rFonts w:ascii="David" w:hAnsi="David" w:cs="David"/>
                <w:vanish/>
                <w:sz w:val="22"/>
                <w:szCs w:val="22"/>
                <w:u w:val="single"/>
                <w:shd w:val="clear" w:color="auto" w:fill="FFFF99"/>
                <w:rtl/>
              </w:rPr>
              <w:t>משרד האנרגיה</w:t>
            </w:r>
            <w:r w:rsidRPr="00716C72">
              <w:rPr>
                <w:rFonts w:ascii="David" w:hAnsi="David" w:cs="David"/>
                <w:vanish/>
                <w:sz w:val="22"/>
                <w:szCs w:val="22"/>
                <w:shd w:val="clear" w:color="auto" w:fill="FFFF99"/>
                <w:rtl/>
              </w:rPr>
              <w:t>;</w:t>
            </w:r>
            <w:bookmarkEnd w:id="3"/>
          </w:p>
          <w:p w14:paraId="09FA6E3A" w14:textId="4234BE7D" w:rsidR="00E0651F" w:rsidRPr="00716C72" w:rsidRDefault="00E0651F"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sz w:val="22"/>
                <w:szCs w:val="22"/>
                <w:rtl/>
              </w:rPr>
            </w:pPr>
            <w:r w:rsidRPr="00716C72">
              <w:rPr>
                <w:rFonts w:ascii="David" w:hAnsi="David" w:cs="David"/>
                <w:sz w:val="22"/>
                <w:szCs w:val="22"/>
                <w:rtl/>
              </w:rPr>
              <w:t>"הרשות" – הרשות הלאומית לניטור שינוע ואחסון ולתפעול דליפות שמנים ודלקים פוסיליים</w:t>
            </w:r>
            <w:bookmarkStart w:id="4" w:name="Rov125"/>
            <w:r w:rsidR="00C64A3A" w:rsidRPr="00716C72">
              <w:rPr>
                <w:rFonts w:ascii="David" w:hAnsi="David" w:cs="David"/>
                <w:sz w:val="22"/>
                <w:szCs w:val="22"/>
                <w:rtl/>
              </w:rPr>
              <w:t xml:space="preserve"> שהוקמה לפי סעיף 13 לחוק</w:t>
            </w:r>
            <w:r w:rsidRPr="00716C72">
              <w:rPr>
                <w:rFonts w:ascii="David" w:hAnsi="David" w:cs="David"/>
                <w:sz w:val="22"/>
                <w:szCs w:val="22"/>
                <w:rtl/>
              </w:rPr>
              <w:t>;</w:t>
            </w:r>
            <w:r w:rsidRPr="00716C72">
              <w:rPr>
                <w:rStyle w:val="default"/>
                <w:rFonts w:ascii="David" w:hAnsi="David" w:cs="David"/>
                <w:vanish/>
                <w:color w:val="FF0000"/>
                <w:sz w:val="22"/>
                <w:szCs w:val="22"/>
                <w:shd w:val="clear" w:color="auto" w:fill="FFFF99"/>
                <w:rtl/>
              </w:rPr>
              <w:t xml:space="preserve"> מיום 1.1.2016</w:t>
            </w:r>
          </w:p>
          <w:p w14:paraId="6763669C"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72" w:line="360" w:lineRule="auto"/>
              <w:ind w:left="0"/>
              <w:rPr>
                <w:rFonts w:ascii="David" w:hAnsi="David" w:cs="David"/>
                <w:sz w:val="22"/>
                <w:szCs w:val="22"/>
                <w:rtl/>
              </w:rPr>
            </w:pPr>
            <w:r w:rsidRPr="00716C72">
              <w:rPr>
                <w:rFonts w:ascii="David" w:hAnsi="David" w:cs="David"/>
                <w:sz w:val="22"/>
                <w:szCs w:val="22"/>
                <w:rtl/>
              </w:rPr>
              <w:t>״השר״ – השר להגנת הסביבה;</w:t>
            </w:r>
            <w:r w:rsidRPr="00716C72">
              <w:rPr>
                <w:rStyle w:val="default"/>
                <w:rFonts w:ascii="David" w:hAnsi="David" w:cs="David"/>
                <w:b/>
                <w:bCs/>
                <w:vanish/>
                <w:sz w:val="22"/>
                <w:szCs w:val="22"/>
                <w:shd w:val="clear" w:color="auto" w:fill="FFFF99"/>
                <w:rtl/>
              </w:rPr>
              <w:t>תיקון מס' 13</w:t>
            </w:r>
          </w:p>
          <w:p w14:paraId="6B6449B5" w14:textId="77777777" w:rsidR="00E0651F" w:rsidRPr="00716C72" w:rsidRDefault="00E0651F" w:rsidP="00716C72">
            <w:pPr>
              <w:pStyle w:val="P00"/>
              <w:tabs>
                <w:tab w:val="clear" w:pos="624"/>
                <w:tab w:val="clear" w:pos="1021"/>
                <w:tab w:val="clear" w:pos="1474"/>
                <w:tab w:val="clear" w:pos="1928"/>
                <w:tab w:val="clear" w:pos="2381"/>
                <w:tab w:val="clear" w:pos="2835"/>
              </w:tabs>
              <w:spacing w:before="72" w:line="360" w:lineRule="auto"/>
              <w:ind w:left="0"/>
              <w:rPr>
                <w:rStyle w:val="default"/>
                <w:rFonts w:ascii="David" w:hAnsi="David" w:cs="David"/>
                <w:vanish/>
                <w:sz w:val="22"/>
                <w:szCs w:val="22"/>
                <w:shd w:val="clear" w:color="auto" w:fill="FFFF99"/>
                <w:rtl/>
              </w:rPr>
            </w:pPr>
          </w:p>
          <w:p w14:paraId="016C9932" w14:textId="77777777" w:rsidR="00E0651F" w:rsidRPr="00716C72" w:rsidRDefault="009922E3" w:rsidP="00716C72">
            <w:pPr>
              <w:pStyle w:val="P00"/>
              <w:tabs>
                <w:tab w:val="clear" w:pos="624"/>
                <w:tab w:val="clear" w:pos="1021"/>
                <w:tab w:val="clear" w:pos="1474"/>
                <w:tab w:val="clear" w:pos="1928"/>
                <w:tab w:val="clear" w:pos="2381"/>
                <w:tab w:val="clear" w:pos="2835"/>
                <w:tab w:val="clear" w:pos="6259"/>
              </w:tabs>
              <w:spacing w:before="0" w:line="360" w:lineRule="auto"/>
              <w:ind w:left="0"/>
              <w:rPr>
                <w:rStyle w:val="default"/>
                <w:rFonts w:ascii="David" w:hAnsi="David" w:cs="David"/>
                <w:vanish/>
                <w:sz w:val="22"/>
                <w:szCs w:val="22"/>
                <w:shd w:val="clear" w:color="auto" w:fill="FFFF99"/>
                <w:rtl/>
              </w:rPr>
            </w:pPr>
            <w:hyperlink r:id="rId16" w:history="1">
              <w:r w:rsidR="00E0651F" w:rsidRPr="00716C72">
                <w:rPr>
                  <w:rStyle w:val="Hyperlink"/>
                  <w:rFonts w:ascii="David" w:hAnsi="David" w:cs="David"/>
                  <w:vanish/>
                  <w:sz w:val="22"/>
                  <w:szCs w:val="22"/>
                  <w:shd w:val="clear" w:color="auto" w:fill="FFFF99"/>
                  <w:rtl/>
                </w:rPr>
                <w:t>ס"ח תשע"ו מס' 2510</w:t>
              </w:r>
            </w:hyperlink>
            <w:r w:rsidR="00E0651F" w:rsidRPr="00716C72">
              <w:rPr>
                <w:rStyle w:val="default"/>
                <w:rFonts w:ascii="David" w:hAnsi="David" w:cs="David"/>
                <w:vanish/>
                <w:sz w:val="22"/>
                <w:szCs w:val="22"/>
                <w:shd w:val="clear" w:color="auto" w:fill="FFFF99"/>
                <w:rtl/>
              </w:rPr>
              <w:t xml:space="preserve"> מיום 30.11.2015 עמ' 83 (</w:t>
            </w:r>
            <w:hyperlink r:id="rId17" w:history="1">
              <w:r w:rsidR="00E0651F" w:rsidRPr="00716C72">
                <w:rPr>
                  <w:rStyle w:val="Hyperlink"/>
                  <w:rFonts w:ascii="David" w:hAnsi="David" w:cs="David"/>
                  <w:vanish/>
                  <w:sz w:val="22"/>
                  <w:szCs w:val="22"/>
                  <w:shd w:val="clear" w:color="auto" w:fill="FFFF99"/>
                  <w:rtl/>
                </w:rPr>
                <w:t>ה"ח 951</w:t>
              </w:r>
            </w:hyperlink>
            <w:r w:rsidR="00E0651F" w:rsidRPr="00716C72">
              <w:rPr>
                <w:rStyle w:val="default"/>
                <w:rFonts w:ascii="David" w:hAnsi="David" w:cs="David"/>
                <w:vanish/>
                <w:sz w:val="22"/>
                <w:szCs w:val="22"/>
                <w:shd w:val="clear" w:color="auto" w:fill="FFFF99"/>
                <w:rtl/>
              </w:rPr>
              <w:t>)</w:t>
            </w:r>
          </w:p>
          <w:bookmarkStart w:id="5" w:name="Rov104"/>
          <w:bookmarkEnd w:id="4"/>
          <w:p w14:paraId="3E3DD121"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b/>
                <w:bCs/>
                <w:vanish/>
                <w:sz w:val="22"/>
                <w:szCs w:val="22"/>
                <w:rtl/>
              </w:rPr>
            </w:pPr>
            <w:r w:rsidRPr="00716C72">
              <w:rPr>
                <w:rFonts w:ascii="David" w:hAnsi="David" w:cs="David"/>
                <w:vanish/>
                <w:sz w:val="22"/>
                <w:szCs w:val="22"/>
                <w:shd w:val="clear" w:color="auto" w:fill="FFFF99"/>
                <w:rtl/>
              </w:rPr>
              <w:fldChar w:fldCharType="begin"/>
            </w:r>
            <w:r w:rsidRPr="00716C72">
              <w:rPr>
                <w:rFonts w:ascii="David" w:hAnsi="David" w:cs="David"/>
                <w:vanish/>
                <w:sz w:val="22"/>
                <w:szCs w:val="22"/>
                <w:shd w:val="clear" w:color="auto" w:fill="FFFF99"/>
                <w:rtl/>
              </w:rPr>
              <w:instrText xml:space="preserve"> </w:instrText>
            </w:r>
            <w:r w:rsidRPr="00716C72">
              <w:rPr>
                <w:rFonts w:ascii="David" w:hAnsi="David" w:cs="David"/>
                <w:vanish/>
                <w:sz w:val="22"/>
                <w:szCs w:val="22"/>
                <w:shd w:val="clear" w:color="auto" w:fill="FFFF99"/>
              </w:rPr>
              <w:instrText xml:space="preserve">HYPERLINK </w:instrText>
            </w:r>
            <w:r w:rsidRPr="00716C72">
              <w:rPr>
                <w:rFonts w:ascii="David" w:hAnsi="David" w:cs="David"/>
                <w:vanish/>
                <w:sz w:val="22"/>
                <w:szCs w:val="22"/>
                <w:shd w:val="clear" w:color="auto" w:fill="FFFF99"/>
                <w:rtl/>
              </w:rPr>
              <w:instrText>"</w:instrText>
            </w:r>
            <w:r w:rsidRPr="00716C72">
              <w:rPr>
                <w:rFonts w:ascii="David" w:hAnsi="David" w:cs="David"/>
                <w:vanish/>
                <w:sz w:val="22"/>
                <w:szCs w:val="22"/>
                <w:shd w:val="clear" w:color="auto" w:fill="FFFF99"/>
              </w:rPr>
              <w:instrText>http://www.nevo.co.il/law_word/law14/LAW-2085.pdf"</w:instrText>
            </w:r>
            <w:r w:rsidRPr="00716C72">
              <w:rPr>
                <w:rFonts w:ascii="David" w:hAnsi="David" w:cs="David"/>
                <w:vanish/>
                <w:sz w:val="22"/>
                <w:szCs w:val="22"/>
                <w:shd w:val="clear" w:color="auto" w:fill="FFFF99"/>
                <w:rtl/>
              </w:rPr>
              <w:instrText xml:space="preserve"> </w:instrText>
            </w:r>
            <w:r w:rsidRPr="00716C72">
              <w:rPr>
                <w:rFonts w:ascii="David" w:hAnsi="David" w:cs="David"/>
                <w:vanish/>
                <w:sz w:val="22"/>
                <w:szCs w:val="22"/>
                <w:shd w:val="clear" w:color="auto" w:fill="FFFF99"/>
                <w:rtl/>
              </w:rPr>
              <w:fldChar w:fldCharType="separate"/>
            </w:r>
            <w:r w:rsidRPr="00716C72">
              <w:rPr>
                <w:rStyle w:val="Hyperlink"/>
                <w:rFonts w:ascii="David" w:hAnsi="David" w:cs="David"/>
                <w:vanish/>
                <w:sz w:val="22"/>
                <w:szCs w:val="22"/>
                <w:shd w:val="clear" w:color="auto" w:fill="FFFF99"/>
                <w:rtl/>
              </w:rPr>
              <w:t>ס"ח תשס"ז מס' 2085</w:t>
            </w:r>
            <w:r w:rsidRPr="00716C72">
              <w:rPr>
                <w:rFonts w:ascii="David" w:hAnsi="David" w:cs="David"/>
                <w:vanish/>
                <w:sz w:val="22"/>
                <w:szCs w:val="22"/>
                <w:shd w:val="clear" w:color="auto" w:fill="FFFF99"/>
                <w:rtl/>
              </w:rPr>
              <w:fldChar w:fldCharType="end"/>
            </w:r>
            <w:r w:rsidRPr="00716C72">
              <w:rPr>
                <w:rFonts w:ascii="David" w:hAnsi="David" w:cs="David"/>
                <w:vanish/>
                <w:sz w:val="22"/>
                <w:szCs w:val="22"/>
                <w:shd w:val="clear" w:color="auto" w:fill="FFFF99"/>
                <w:rtl/>
              </w:rPr>
              <w:t xml:space="preserve"> מיום 1.3.2007 עמ' 132 (</w:t>
            </w:r>
            <w:hyperlink r:id="rId18" w:history="1">
              <w:r w:rsidRPr="00716C72">
                <w:rPr>
                  <w:rStyle w:val="Hyperlink"/>
                  <w:rFonts w:ascii="David" w:hAnsi="David" w:cs="David"/>
                  <w:vanish/>
                  <w:sz w:val="22"/>
                  <w:szCs w:val="22"/>
                  <w:shd w:val="clear" w:color="auto" w:fill="FFFF99"/>
                  <w:rtl/>
                </w:rPr>
                <w:t>ה"ח 282</w:t>
              </w:r>
            </w:hyperlink>
            <w:r w:rsidRPr="00716C72">
              <w:rPr>
                <w:rFonts w:ascii="David" w:hAnsi="David" w:cs="David"/>
                <w:vanish/>
                <w:sz w:val="22"/>
                <w:szCs w:val="22"/>
                <w:shd w:val="clear" w:color="auto" w:fill="FFFF99"/>
                <w:rtl/>
              </w:rPr>
              <w:t>)</w:t>
            </w:r>
          </w:p>
          <w:p w14:paraId="648CC125"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vanish/>
                <w:sz w:val="22"/>
                <w:szCs w:val="22"/>
                <w:shd w:val="clear" w:color="auto" w:fill="FFFF99"/>
                <w:rtl/>
              </w:rPr>
            </w:pPr>
          </w:p>
          <w:p w14:paraId="06DA8BCD" w14:textId="17B67599"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0" w:line="360" w:lineRule="auto"/>
              <w:ind w:left="0"/>
              <w:rPr>
                <w:rFonts w:ascii="David" w:hAnsi="David" w:cs="David"/>
                <w:sz w:val="22"/>
                <w:szCs w:val="22"/>
                <w:rtl/>
              </w:rPr>
            </w:pPr>
            <w:r w:rsidRPr="00716C72">
              <w:rPr>
                <w:rFonts w:ascii="David" w:hAnsi="David" w:cs="David"/>
                <w:b/>
                <w:bCs/>
                <w:vanish/>
                <w:sz w:val="22"/>
                <w:szCs w:val="22"/>
                <w:shd w:val="clear" w:color="auto" w:fill="FFFF99"/>
                <w:rtl/>
              </w:rPr>
              <w:t>הוספת הגדרת "חברה ממשלתית"</w:t>
            </w:r>
            <w:bookmarkEnd w:id="5"/>
            <w:r w:rsidRPr="00716C72">
              <w:rPr>
                <w:rFonts w:ascii="David" w:hAnsi="David" w:cs="David"/>
                <w:sz w:val="22"/>
                <w:szCs w:val="22"/>
                <w:rtl/>
              </w:rPr>
              <w:t>"יושב ראש הרשות" – מי שמונה כיושב ראש הרשות לפי סעיף 12 לחוק רשות הלאומית לניטור שינוע ואחסון ולתפעול דליפות שמנים ודלקים פוסיליים;</w:t>
            </w:r>
          </w:p>
          <w:p w14:paraId="4DCA328B" w14:textId="08310DD7" w:rsidR="00DB0707" w:rsidRPr="00716C72" w:rsidRDefault="00DB0707" w:rsidP="00716C72">
            <w:pPr>
              <w:pStyle w:val="P00"/>
              <w:tabs>
                <w:tab w:val="clear" w:pos="624"/>
                <w:tab w:val="clear" w:pos="1021"/>
                <w:tab w:val="clear" w:pos="1474"/>
                <w:tab w:val="clear" w:pos="1928"/>
                <w:tab w:val="clear" w:pos="2381"/>
                <w:tab w:val="clear" w:pos="2835"/>
                <w:tab w:val="clear" w:pos="6259"/>
              </w:tabs>
              <w:spacing w:before="0" w:line="360" w:lineRule="auto"/>
              <w:ind w:left="0"/>
              <w:rPr>
                <w:rFonts w:ascii="David" w:hAnsi="David" w:cs="David"/>
                <w:b/>
                <w:bCs/>
                <w:sz w:val="22"/>
                <w:szCs w:val="22"/>
                <w:shd w:val="clear" w:color="auto" w:fill="FFFF99"/>
                <w:rtl/>
              </w:rPr>
            </w:pPr>
            <w:r w:rsidRPr="00716C72">
              <w:rPr>
                <w:rFonts w:ascii="David" w:hAnsi="David" w:cs="David"/>
                <w:sz w:val="22"/>
                <w:szCs w:val="22"/>
                <w:rtl/>
              </w:rPr>
              <w:t>"ים" – מימי החופין של ישראל בים התיכון ובים סוף וכן רצועת הים הפתוח, מעבר למימי החופין של ישראל עד למרחק של 200 מילים ימיים מנקודת שפל המים שבחוף;</w:t>
            </w:r>
          </w:p>
          <w:p w14:paraId="0931E568" w14:textId="4C152EC6"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"מיתקן" – מיתקן המשמש לשינוע, אחסון או זיקוק של דלקים פוסליים, לרבות מבנים, מכונות, מכשירים, מצברים, צינורות הובלה, עמודים, אבזרים וציוד קבוע או מיטלטל, הקשורים במיתקן;</w:t>
            </w:r>
          </w:p>
          <w:p w14:paraId="63B03998" w14:textId="7A9E69FC" w:rsidR="00716C72"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"מתווה תפעול" – תוכניות פעולה מסודרות להתמודדות עם אירוע דליפה במטרה להכיל ולמזער נזקים, הערוכות לתת מענה למגוון מקסימלי של אירועים שונים;</w:t>
            </w:r>
          </w:p>
          <w:p w14:paraId="7B74C67A" w14:textId="76E979D6" w:rsidR="00716C72"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"נזקי זיהום מתמשך" – מצב דברים שאינו מהווה אירוע דליפה, אך שבמסגרתו נוצר ומתגבר לאורך זמן זיהום סביבתי על ידי שמנים ודלקים פוסיליים, לרבות אחסון לקוי, שימוש מזהם, ועוד;</w:t>
            </w:r>
          </w:p>
          <w:p w14:paraId="75F3FEB3" w14:textId="2C7F11E3" w:rsidR="00716C72"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 xml:space="preserve">"ניטור ממוקד" – מעקב ופיקוח נקודתיים ומוגברים על שינוע ואחסון שמנים ודלקים </w:t>
            </w:r>
            <w:r w:rsidRPr="00716C72">
              <w:rPr>
                <w:rFonts w:ascii="David" w:hAnsi="David" w:cs="David"/>
                <w:sz w:val="22"/>
                <w:szCs w:val="22"/>
                <w:rtl/>
              </w:rPr>
              <w:lastRenderedPageBreak/>
              <w:t>פוסיליים חריג במימדיו או בפוטנציאל הנזק שלו, בין אם בשל פוטנציאל לנזק חריג ובין אם בשל היתכנות גבוה במיוחד של קרות נזק, בגבולות ישראל ומחוץ להם במידה והשינוע מחוץ לגבולות מייצר סיכון לאירוע דליפה שישפיע, באופן מלא או חלקי, על שטחי המדינה.</w:t>
            </w:r>
          </w:p>
          <w:p w14:paraId="589328AA" w14:textId="208BF513" w:rsidR="00716C72"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"ניטור שוטף" – מעקב ופיקוח קבועים ושגרתיים על שינוע ואחסון השמנים והדלקים הפוסיליים בתחומי מדינת ישראל;</w:t>
            </w:r>
          </w:p>
          <w:p w14:paraId="0DF057CF" w14:textId="58656249" w:rsidR="00DB0707" w:rsidRPr="00716C72" w:rsidRDefault="00DB0707"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"סביבה חופית" – כהגדרתה בחוק שמירת הסביבה החופית, התשס"ד-2004, למעט ים כנרת והתחום הנמדד מקו החוף שלו;</w:t>
            </w:r>
          </w:p>
          <w:p w14:paraId="5A3A8785" w14:textId="0F186EED"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"פעילות" – כל אחד מאלה: ייצור, זיקוק, ניהול המערכת, אחסון, חלוקה, שינוע, או סחר בדלקים פוסיליים;</w:t>
            </w:r>
          </w:p>
          <w:p w14:paraId="37642243" w14:textId="1783259B" w:rsidR="00DB0707" w:rsidRPr="00716C72" w:rsidRDefault="00DB0707"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"רשות מקומית" – עירייה או מועצה מקומית שתחומה או חלק מתחומה הוא בסביבה חופית, ולעניין שמורת טבע וגן לאומי שתחומם או חלק מתחומם הוא בסביבה חופית - הרשות לשמירת הטבע והגנים הלאומיים כהגדרתה בחוק גנים לאומיים, שמורות טבע, אתרים לאומיים ואתרי הנצחה, התשנ"ח-1998;</w:t>
            </w:r>
          </w:p>
          <w:p w14:paraId="126DD0C3" w14:textId="77777777" w:rsidR="00E0651F"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sz w:val="22"/>
                <w:szCs w:val="22"/>
                <w:rtl/>
              </w:rPr>
            </w:pPr>
            <w:r w:rsidRPr="00716C72">
              <w:rPr>
                <w:rStyle w:val="default"/>
                <w:rFonts w:ascii="David" w:hAnsi="David" w:cs="David"/>
                <w:sz w:val="22"/>
                <w:szCs w:val="22"/>
                <w:rtl/>
              </w:rPr>
              <w:t>״רשיון שינוע״ – רשיון להקמת מיתקן להעברת דלקים ממקור זיקוק או מממיתקן המשמש איחסון אל מיתקן אחר או אל תחנת משנה;</w:t>
            </w:r>
          </w:p>
          <w:p w14:paraId="352DCD81" w14:textId="77777777" w:rsidR="00716C72" w:rsidRPr="00716C72" w:rsidRDefault="00E0651F" w:rsidP="00716C72">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sz w:val="22"/>
                <w:szCs w:val="22"/>
                <w:rtl/>
              </w:rPr>
            </w:pPr>
            <w:r w:rsidRPr="00716C72">
              <w:rPr>
                <w:rStyle w:val="default"/>
                <w:rFonts w:ascii="David" w:hAnsi="David" w:cs="David"/>
                <w:sz w:val="22"/>
                <w:szCs w:val="22"/>
                <w:rtl/>
              </w:rPr>
              <w:t>״רשיון איחסון״ – רשיון להקמת מיתקן שתכליתו איחסון ואגירת דלקים פוסיליים.</w:t>
            </w:r>
          </w:p>
          <w:p w14:paraId="5D795F14" w14:textId="39319A24" w:rsidR="00E0651F" w:rsidRP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sz w:val="22"/>
                <w:szCs w:val="22"/>
                <w:rtl/>
              </w:rPr>
            </w:pPr>
            <w:r w:rsidRPr="00716C72">
              <w:rPr>
                <w:rFonts w:ascii="David" w:hAnsi="David" w:cs="David"/>
                <w:sz w:val="22"/>
                <w:szCs w:val="22"/>
                <w:rtl/>
              </w:rPr>
              <w:t>"שינוע" – כל צורת תעבורה בנפח גבוה של חומרים מסוג שמנים ודלקים פוסיליים, לרבות צינורות, ספינות ומיכליות, משאיות, או כל אמצעי אחר, בין אם בינלאומית או פנים-מדינתית;</w:t>
            </w:r>
            <w:r w:rsidR="00E0651F" w:rsidRPr="00716C72">
              <w:rPr>
                <w:rStyle w:val="default"/>
                <w:rFonts w:ascii="David" w:hAnsi="David" w:cs="David"/>
                <w:sz w:val="22"/>
                <w:szCs w:val="22"/>
                <w:rtl/>
              </w:rPr>
              <w:t xml:space="preserve"> </w:t>
            </w:r>
          </w:p>
          <w:p w14:paraId="03D496DF" w14:textId="77777777" w:rsidR="00DB0707" w:rsidRDefault="00DB0707"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"שירותי חירום" – כל אחד מאלה:</w:t>
            </w:r>
          </w:p>
          <w:p w14:paraId="4F0D9ED0" w14:textId="77777777" w:rsid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369"/>
              <w:rPr>
                <w:rFonts w:ascii="David" w:hAnsi="David" w:cs="David"/>
                <w:sz w:val="22"/>
                <w:szCs w:val="22"/>
                <w:rtl/>
              </w:rPr>
            </w:pPr>
            <w:r w:rsidRPr="00716C72">
              <w:rPr>
                <w:rFonts w:ascii="David" w:hAnsi="David" w:cs="David"/>
                <w:sz w:val="22"/>
                <w:szCs w:val="22"/>
                <w:rtl/>
              </w:rPr>
              <w:t>(1) משטרת ישראל;</w:t>
            </w:r>
          </w:p>
          <w:p w14:paraId="3E004F16" w14:textId="77777777" w:rsid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369"/>
              <w:rPr>
                <w:rFonts w:ascii="David" w:hAnsi="David" w:cs="David"/>
                <w:sz w:val="22"/>
                <w:szCs w:val="22"/>
                <w:rtl/>
              </w:rPr>
            </w:pPr>
            <w:r w:rsidRPr="00716C72">
              <w:rPr>
                <w:rFonts w:ascii="David" w:hAnsi="David" w:cs="David"/>
                <w:sz w:val="22"/>
                <w:szCs w:val="22"/>
                <w:rtl/>
              </w:rPr>
              <w:t>(2) אגודת מגן דוד אדום בישראל, שהוקמה בחוק מגן דוד אדום, התש"י-1950;</w:t>
            </w:r>
          </w:p>
          <w:p w14:paraId="4B4F8EC7" w14:textId="77777777" w:rsid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369"/>
              <w:rPr>
                <w:rFonts w:ascii="David" w:hAnsi="David" w:cs="David"/>
                <w:sz w:val="22"/>
                <w:szCs w:val="22"/>
                <w:rtl/>
              </w:rPr>
            </w:pPr>
            <w:r w:rsidRPr="00716C72">
              <w:rPr>
                <w:rFonts w:ascii="David" w:hAnsi="David" w:cs="David"/>
                <w:sz w:val="22"/>
                <w:szCs w:val="22"/>
                <w:rtl/>
              </w:rPr>
              <w:t>(3) רשות כבאות, כהגדרתה בחוק שירותי הכבאות, התשי"ט-1959;</w:t>
            </w:r>
          </w:p>
          <w:p w14:paraId="4C50A5EB" w14:textId="77777777" w:rsidR="00716C72" w:rsidRDefault="00716C72"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r w:rsidRPr="00716C72">
              <w:rPr>
                <w:rFonts w:ascii="David" w:hAnsi="David" w:cs="David"/>
                <w:sz w:val="22"/>
                <w:szCs w:val="22"/>
                <w:rtl/>
              </w:rPr>
              <w:t>"שמנים ודלקים פוסיליים": נפט גלמי</w:t>
            </w:r>
            <w:r w:rsidRPr="00716C72">
              <w:rPr>
                <w:rFonts w:ascii="David" w:hAnsi="David" w:cs="David"/>
                <w:b/>
                <w:bCs/>
                <w:sz w:val="22"/>
                <w:szCs w:val="22"/>
                <w:rtl/>
              </w:rPr>
              <w:t xml:space="preserve">, </w:t>
            </w:r>
            <w:r w:rsidRPr="00716C72">
              <w:rPr>
                <w:rFonts w:ascii="David" w:hAnsi="David" w:cs="David"/>
                <w:sz w:val="22"/>
                <w:szCs w:val="22"/>
                <w:rtl/>
              </w:rPr>
              <w:t>מוצרים המיוצרים מנפט גולמי, וכן מוצרי ביניים, לרבות כשהם מהולים במים;</w:t>
            </w:r>
          </w:p>
          <w:p w14:paraId="19EE7B58" w14:textId="30ABDD2C" w:rsidR="004919E9" w:rsidRPr="00716C72" w:rsidRDefault="004919E9" w:rsidP="00716C72">
            <w:pPr>
              <w:pStyle w:val="P00"/>
              <w:tabs>
                <w:tab w:val="clear" w:pos="624"/>
                <w:tab w:val="clear" w:pos="1021"/>
                <w:tab w:val="clear" w:pos="1474"/>
                <w:tab w:val="clear" w:pos="1928"/>
                <w:tab w:val="clear" w:pos="2381"/>
                <w:tab w:val="clear" w:pos="2835"/>
                <w:tab w:val="clear" w:pos="6259"/>
              </w:tabs>
              <w:spacing w:before="72" w:line="360" w:lineRule="auto"/>
              <w:ind w:left="0"/>
              <w:rPr>
                <w:rFonts w:ascii="David" w:hAnsi="David" w:cs="David"/>
                <w:sz w:val="22"/>
                <w:szCs w:val="22"/>
                <w:rtl/>
              </w:rPr>
            </w:pPr>
          </w:p>
        </w:tc>
      </w:tr>
      <w:tr w:rsidR="00716C72" w:rsidRPr="00160940" w14:paraId="40D7DE8C" w14:textId="77777777" w:rsidTr="00BA4EAD">
        <w:trPr>
          <w:trHeight w:val="328"/>
        </w:trPr>
        <w:tc>
          <w:tcPr>
            <w:tcW w:w="9062" w:type="dxa"/>
            <w:gridSpan w:val="3"/>
          </w:tcPr>
          <w:p w14:paraId="7FB794E4" w14:textId="68685321" w:rsidR="00716C72" w:rsidRPr="00160940" w:rsidRDefault="00716C72" w:rsidP="00716C72">
            <w:pPr>
              <w:pStyle w:val="BodyText"/>
              <w:spacing w:after="0" w:line="360" w:lineRule="auto"/>
              <w:jc w:val="center"/>
              <w:rPr>
                <w:rFonts w:ascii="David" w:hAnsi="David" w:cs="David"/>
                <w:b/>
                <w:bCs/>
                <w:sz w:val="22"/>
                <w:szCs w:val="22"/>
                <w:rtl/>
              </w:rPr>
            </w:pPr>
            <w:r w:rsidRPr="00160940">
              <w:rPr>
                <w:rFonts w:ascii="David" w:hAnsi="David" w:cs="David" w:hint="cs"/>
                <w:b/>
                <w:bCs/>
                <w:sz w:val="22"/>
                <w:szCs w:val="22"/>
                <w:rtl/>
              </w:rPr>
              <w:t>פרק ב׳ -</w:t>
            </w:r>
            <w:r w:rsidRPr="00160940">
              <w:rPr>
                <w:rFonts w:ascii="David" w:hAnsi="David" w:cs="David"/>
                <w:b/>
                <w:bCs/>
                <w:sz w:val="22"/>
                <w:szCs w:val="22"/>
                <w:rtl/>
              </w:rPr>
              <w:t xml:space="preserve"> רישוי</w:t>
            </w:r>
          </w:p>
        </w:tc>
      </w:tr>
      <w:tr w:rsidR="00716C72" w:rsidRPr="00160940" w14:paraId="46FD775D" w14:textId="77777777" w:rsidTr="00BA4EAD">
        <w:trPr>
          <w:trHeight w:val="689"/>
        </w:trPr>
        <w:tc>
          <w:tcPr>
            <w:tcW w:w="0" w:type="auto"/>
          </w:tcPr>
          <w:p w14:paraId="3481741B"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הסדרת פעילות  </w:t>
            </w:r>
          </w:p>
        </w:tc>
        <w:tc>
          <w:tcPr>
            <w:tcW w:w="0" w:type="auto"/>
          </w:tcPr>
          <w:p w14:paraId="65500214"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3.</w:t>
            </w:r>
          </w:p>
        </w:tc>
        <w:tc>
          <w:tcPr>
            <w:tcW w:w="6997" w:type="dxa"/>
          </w:tcPr>
          <w:p w14:paraId="496CA40A" w14:textId="77777777" w:rsidR="00716C72" w:rsidRPr="00160940" w:rsidRDefault="00716C72" w:rsidP="00716C72">
            <w:pPr>
              <w:pStyle w:val="BodyText"/>
              <w:spacing w:after="0" w:line="360" w:lineRule="auto"/>
              <w:rPr>
                <w:rFonts w:ascii="David" w:hAnsi="David" w:cs="David"/>
                <w:sz w:val="22"/>
                <w:szCs w:val="22"/>
                <w:rtl/>
              </w:rPr>
            </w:pPr>
            <w:r w:rsidRPr="00160940">
              <w:rPr>
                <w:rFonts w:ascii="David" w:hAnsi="David" w:cs="David"/>
                <w:sz w:val="22"/>
                <w:szCs w:val="22"/>
                <w:rtl/>
              </w:rPr>
              <w:t>(א) לא יעשה אדם פעילות אלא לפי רישיון לפי חוק זה.</w:t>
            </w:r>
          </w:p>
          <w:p w14:paraId="67DDE740" w14:textId="77777777" w:rsidR="00716C72" w:rsidRPr="00160940" w:rsidRDefault="00716C72" w:rsidP="00716C72">
            <w:pPr>
              <w:pStyle w:val="BodyText"/>
              <w:spacing w:after="0" w:line="360" w:lineRule="auto"/>
              <w:rPr>
                <w:rFonts w:ascii="David" w:hAnsi="David" w:cs="David"/>
                <w:sz w:val="22"/>
                <w:szCs w:val="22"/>
                <w:rtl/>
              </w:rPr>
            </w:pPr>
            <w:r w:rsidRPr="00160940">
              <w:rPr>
                <w:rFonts w:ascii="David" w:hAnsi="David" w:cs="David"/>
                <w:sz w:val="22"/>
                <w:szCs w:val="22"/>
                <w:rtl/>
              </w:rPr>
              <w:t xml:space="preserve">(ב)  </w:t>
            </w:r>
            <w:r w:rsidRPr="00160940">
              <w:rPr>
                <w:rStyle w:val="default"/>
                <w:rFonts w:ascii="David" w:hAnsi="David" w:cs="David"/>
                <w:sz w:val="22"/>
                <w:szCs w:val="22"/>
                <w:rtl/>
              </w:rPr>
              <w:t>ניתן רישיון, יפעל בעל הרישיון בהתאם לתנאי רישיונו.</w:t>
            </w:r>
          </w:p>
        </w:tc>
      </w:tr>
      <w:tr w:rsidR="00716C72" w:rsidRPr="00160940" w14:paraId="22D7EEB7" w14:textId="77777777" w:rsidTr="00BA4EAD">
        <w:trPr>
          <w:trHeight w:val="466"/>
        </w:trPr>
        <w:tc>
          <w:tcPr>
            <w:tcW w:w="0" w:type="auto"/>
          </w:tcPr>
          <w:p w14:paraId="04D900F5"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מתן רישיון</w:t>
            </w:r>
          </w:p>
        </w:tc>
        <w:tc>
          <w:tcPr>
            <w:tcW w:w="0" w:type="auto"/>
          </w:tcPr>
          <w:p w14:paraId="14066623"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p>
        </w:tc>
        <w:tc>
          <w:tcPr>
            <w:tcW w:w="6997" w:type="dxa"/>
          </w:tcPr>
          <w:p w14:paraId="284BF8CB" w14:textId="4E9F6BC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(א) הרשות רשאית לתת רישיון לפעילות, לקבוע בו תנאים וכן להגביל או שלא להגביל את תקופת תוקפו.</w:t>
            </w:r>
          </w:p>
          <w:p w14:paraId="05943C3F" w14:textId="621C74B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Style w:val="default"/>
                <w:rFonts w:ascii="David" w:hAnsi="David" w:cs="David"/>
                <w:sz w:val="22"/>
                <w:szCs w:val="22"/>
                <w:rtl/>
              </w:rPr>
              <w:t>רישיון יינתן לפעילות אחת, למקום או לאזור מוגדר, ויכול שיינתנו ביחס למיתקן רישיונות מסוגים שונים; לא יינתן לגבי אזור מוגדר או חלק ממנו יותר מרישיון אחד.</w:t>
            </w:r>
          </w:p>
        </w:tc>
      </w:tr>
      <w:tr w:rsidR="00716C72" w:rsidRPr="00160940" w14:paraId="54A27381" w14:textId="77777777" w:rsidTr="00BA4EAD">
        <w:trPr>
          <w:trHeight w:val="466"/>
        </w:trPr>
        <w:tc>
          <w:tcPr>
            <w:tcW w:w="0" w:type="auto"/>
          </w:tcPr>
          <w:p w14:paraId="50EDB44D"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הוראות הרישיון</w:t>
            </w:r>
          </w:p>
        </w:tc>
        <w:tc>
          <w:tcPr>
            <w:tcW w:w="0" w:type="auto"/>
          </w:tcPr>
          <w:p w14:paraId="4A2AD54C"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5.</w:t>
            </w:r>
          </w:p>
        </w:tc>
        <w:tc>
          <w:tcPr>
            <w:tcW w:w="6997" w:type="dxa"/>
          </w:tcPr>
          <w:p w14:paraId="6845B0F4"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הרישיון יכלול, בין היתר, את הפעילות שלגביה ניתן, תקופת תוקפו אם הוגבלה התקופה, המקום או האזור שלגביהם הוא ניתן, וכן כללים וחובות החלים על בעל הרישיון לפי חוק זה. </w:t>
            </w:r>
          </w:p>
        </w:tc>
      </w:tr>
      <w:tr w:rsidR="00716C72" w:rsidRPr="00160940" w14:paraId="19C7AEBC" w14:textId="77777777" w:rsidTr="00BA4EAD">
        <w:trPr>
          <w:trHeight w:val="466"/>
        </w:trPr>
        <w:tc>
          <w:tcPr>
            <w:tcW w:w="0" w:type="auto"/>
          </w:tcPr>
          <w:p w14:paraId="77360728"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תקנות וכללים לעניין רישיון</w:t>
            </w:r>
          </w:p>
        </w:tc>
        <w:tc>
          <w:tcPr>
            <w:tcW w:w="0" w:type="auto"/>
          </w:tcPr>
          <w:p w14:paraId="6EBD8DED"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6. </w:t>
            </w:r>
          </w:p>
        </w:tc>
        <w:tc>
          <w:tcPr>
            <w:tcW w:w="6997" w:type="dxa"/>
          </w:tcPr>
          <w:p w14:paraId="78FABBCC"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השר, בהתייעצות עם הרשות או לפי הצעה, רשאי לקבוע – </w:t>
            </w:r>
          </w:p>
          <w:p w14:paraId="4603874E" w14:textId="77777777" w:rsidR="00716C72" w:rsidRPr="00160940" w:rsidRDefault="00716C72" w:rsidP="00716C72">
            <w:pPr>
              <w:spacing w:line="360" w:lineRule="auto"/>
              <w:ind w:left="256"/>
              <w:jc w:val="both"/>
              <w:rPr>
                <w:rFonts w:ascii="David" w:hAnsi="David" w:cs="David"/>
                <w:sz w:val="22"/>
                <w:szCs w:val="22"/>
                <w:rtl/>
              </w:rPr>
            </w:pPr>
            <w:r w:rsidRPr="00160940">
              <w:rPr>
                <w:rFonts w:ascii="David" w:hAnsi="David" w:cs="David"/>
                <w:sz w:val="22"/>
                <w:szCs w:val="22"/>
                <w:rtl/>
              </w:rPr>
              <w:t>(1) תנאים למתן רישיון;</w:t>
            </w:r>
          </w:p>
          <w:p w14:paraId="106AA177" w14:textId="77777777" w:rsidR="00716C72" w:rsidRPr="00160940" w:rsidRDefault="00716C72" w:rsidP="00716C72">
            <w:pPr>
              <w:spacing w:line="360" w:lineRule="auto"/>
              <w:ind w:left="256"/>
              <w:jc w:val="both"/>
              <w:rPr>
                <w:rStyle w:val="default"/>
                <w:rFonts w:ascii="David" w:hAnsi="David" w:cs="David"/>
                <w:sz w:val="22"/>
                <w:szCs w:val="22"/>
                <w:rtl/>
              </w:rPr>
            </w:pPr>
            <w:r w:rsidRPr="00160940">
              <w:rPr>
                <w:rFonts w:ascii="David" w:hAnsi="David" w:cs="David"/>
                <w:sz w:val="22"/>
                <w:szCs w:val="22"/>
                <w:rtl/>
              </w:rPr>
              <w:lastRenderedPageBreak/>
              <w:t xml:space="preserve">(2) </w:t>
            </w:r>
            <w:r w:rsidRPr="00160940">
              <w:rPr>
                <w:rStyle w:val="default"/>
                <w:rFonts w:ascii="David" w:hAnsi="David" w:cs="David"/>
                <w:sz w:val="22"/>
                <w:szCs w:val="22"/>
                <w:rtl/>
              </w:rPr>
              <w:t xml:space="preserve">דרכי בחירה בין מבקשי </w:t>
            </w:r>
            <w:proofErr w:type="spellStart"/>
            <w:r w:rsidRPr="00160940">
              <w:rPr>
                <w:rStyle w:val="default"/>
                <w:rFonts w:ascii="David" w:hAnsi="David" w:cs="David"/>
                <w:sz w:val="22"/>
                <w:szCs w:val="22"/>
                <w:rtl/>
              </w:rPr>
              <w:t>רשיון</w:t>
            </w:r>
            <w:proofErr w:type="spellEnd"/>
            <w:r w:rsidRPr="00160940">
              <w:rPr>
                <w:rStyle w:val="default"/>
                <w:rFonts w:ascii="David" w:hAnsi="David" w:cs="David"/>
                <w:sz w:val="22"/>
                <w:szCs w:val="22"/>
                <w:rtl/>
              </w:rPr>
              <w:t>, לפעילות מסוימת במקום או באזור מסוים, אם הוגבל מספרם של אלה, ובבואו לקבוע דרכי בחירה כאמור, ישקול השר בין השאר את תרומת מתן הרישיון לרמת השירותים לציבור ואת הסכנות הסביבתיות;</w:t>
            </w:r>
          </w:p>
          <w:p w14:paraId="65C11BCF" w14:textId="77777777" w:rsidR="00716C72" w:rsidRPr="00160940" w:rsidRDefault="00716C72" w:rsidP="00716C72">
            <w:pPr>
              <w:spacing w:line="360" w:lineRule="auto"/>
              <w:ind w:left="256"/>
              <w:jc w:val="both"/>
              <w:rPr>
                <w:rStyle w:val="default"/>
                <w:rFonts w:ascii="David" w:hAnsi="David" w:cs="David"/>
                <w:sz w:val="22"/>
                <w:szCs w:val="22"/>
                <w:rtl/>
              </w:rPr>
            </w:pPr>
            <w:r w:rsidRPr="00160940">
              <w:rPr>
                <w:rStyle w:val="default"/>
                <w:rFonts w:ascii="David" w:hAnsi="David" w:cs="David"/>
                <w:sz w:val="22"/>
                <w:szCs w:val="22"/>
                <w:rtl/>
              </w:rPr>
              <w:t>(3) נהלים להגשת בקשה לרישיון;</w:t>
            </w:r>
          </w:p>
          <w:p w14:paraId="3C54BC46" w14:textId="77777777" w:rsidR="00716C72" w:rsidRPr="00160940" w:rsidRDefault="00716C72" w:rsidP="00716C72">
            <w:pPr>
              <w:spacing w:line="360" w:lineRule="auto"/>
              <w:ind w:left="256"/>
              <w:jc w:val="both"/>
              <w:rPr>
                <w:rFonts w:ascii="David" w:hAnsi="David" w:cs="David"/>
                <w:sz w:val="22"/>
                <w:szCs w:val="22"/>
                <w:rtl/>
              </w:rPr>
            </w:pPr>
            <w:r w:rsidRPr="00160940">
              <w:rPr>
                <w:rStyle w:val="default"/>
                <w:rFonts w:ascii="David" w:hAnsi="David" w:cs="David"/>
                <w:sz w:val="22"/>
                <w:szCs w:val="22"/>
                <w:rtl/>
              </w:rPr>
              <w:t>(4) כללים להפעלת רישיון, החובות שיחולו על בעל הרישיון, לרבות מתן ערבויות וביטוח.</w:t>
            </w:r>
          </w:p>
        </w:tc>
      </w:tr>
      <w:tr w:rsidR="00716C72" w:rsidRPr="00160940" w14:paraId="1E94162D" w14:textId="77777777" w:rsidTr="00BA4EAD">
        <w:trPr>
          <w:trHeight w:val="466"/>
        </w:trPr>
        <w:tc>
          <w:tcPr>
            <w:tcW w:w="0" w:type="auto"/>
          </w:tcPr>
          <w:p w14:paraId="1C872BF4" w14:textId="77777777" w:rsidR="00716C72" w:rsidRPr="00160940" w:rsidRDefault="00716C72" w:rsidP="00716C72">
            <w:pPr>
              <w:spacing w:line="360" w:lineRule="auto"/>
              <w:jc w:val="both"/>
              <w:rPr>
                <w:rFonts w:ascii="David" w:hAnsi="David" w:cs="David"/>
                <w:sz w:val="22"/>
                <w:szCs w:val="22"/>
                <w:rtl/>
              </w:rPr>
            </w:pPr>
          </w:p>
        </w:tc>
        <w:tc>
          <w:tcPr>
            <w:tcW w:w="0" w:type="auto"/>
          </w:tcPr>
          <w:p w14:paraId="08ADF853"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7.</w:t>
            </w:r>
          </w:p>
        </w:tc>
        <w:tc>
          <w:tcPr>
            <w:tcW w:w="6997" w:type="dxa"/>
          </w:tcPr>
          <w:p w14:paraId="151C42F9"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הרשות בבואה להחליט אם לתת רישיון או לקבוע בו תנאים, תפעל בהתאם למדיניות הממשלה או למדיניות השר בתחום הגנת הסביבה ותשקול בין השאר את אלה: </w:t>
            </w:r>
          </w:p>
          <w:p w14:paraId="7842147C" w14:textId="77777777" w:rsidR="00716C72" w:rsidRPr="00160940" w:rsidRDefault="00716C72" w:rsidP="00716C72">
            <w:pPr>
              <w:spacing w:line="360" w:lineRule="auto"/>
              <w:ind w:left="256"/>
              <w:jc w:val="both"/>
              <w:rPr>
                <w:rFonts w:ascii="David" w:hAnsi="David" w:cs="David"/>
                <w:sz w:val="22"/>
                <w:szCs w:val="22"/>
                <w:rtl/>
              </w:rPr>
            </w:pPr>
            <w:r w:rsidRPr="00160940">
              <w:rPr>
                <w:rFonts w:ascii="David" w:hAnsi="David" w:cs="David"/>
                <w:sz w:val="22"/>
                <w:szCs w:val="22"/>
                <w:rtl/>
              </w:rPr>
              <w:t>(1) הסכנות הסביבתיות הישירות והעקיפות אשר יגרמו או עלולות להיגרם כתוצאה מהקמת המיתקן, פעילותו ותפעולו;</w:t>
            </w:r>
          </w:p>
          <w:p w14:paraId="1A18C492" w14:textId="77777777" w:rsidR="00716C72" w:rsidRPr="00160940" w:rsidRDefault="00716C72" w:rsidP="00716C72">
            <w:pPr>
              <w:spacing w:line="360" w:lineRule="auto"/>
              <w:ind w:left="256"/>
              <w:jc w:val="both"/>
              <w:rPr>
                <w:rFonts w:ascii="David" w:hAnsi="David" w:cs="David"/>
                <w:sz w:val="22"/>
                <w:szCs w:val="22"/>
                <w:rtl/>
              </w:rPr>
            </w:pPr>
            <w:r w:rsidRPr="00160940">
              <w:rPr>
                <w:rFonts w:ascii="David" w:hAnsi="David" w:cs="David"/>
                <w:sz w:val="22"/>
                <w:szCs w:val="22"/>
                <w:rtl/>
              </w:rPr>
              <w:t>(2) תרומת מתן הרישיון לרמת השירותים לציבור;</w:t>
            </w:r>
          </w:p>
          <w:p w14:paraId="4339E1B1" w14:textId="77777777" w:rsidR="00716C72" w:rsidRPr="00160940" w:rsidRDefault="00716C72" w:rsidP="00716C72">
            <w:pPr>
              <w:spacing w:line="360" w:lineRule="auto"/>
              <w:ind w:left="256"/>
              <w:jc w:val="both"/>
              <w:rPr>
                <w:rFonts w:ascii="David" w:hAnsi="David" w:cs="David"/>
                <w:sz w:val="22"/>
                <w:szCs w:val="22"/>
                <w:rtl/>
              </w:rPr>
            </w:pPr>
            <w:r w:rsidRPr="00160940">
              <w:rPr>
                <w:rFonts w:ascii="David" w:hAnsi="David" w:cs="David"/>
                <w:sz w:val="22"/>
                <w:szCs w:val="22"/>
                <w:rtl/>
              </w:rPr>
              <w:t>(3) טובת הצרכנים;</w:t>
            </w:r>
          </w:p>
        </w:tc>
      </w:tr>
      <w:tr w:rsidR="00716C72" w:rsidRPr="00160940" w14:paraId="088FB75A" w14:textId="77777777" w:rsidTr="00BA4EAD">
        <w:trPr>
          <w:trHeight w:val="466"/>
        </w:trPr>
        <w:tc>
          <w:tcPr>
            <w:tcW w:w="0" w:type="auto"/>
          </w:tcPr>
          <w:p w14:paraId="32236BC7"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בקשת רישיון</w:t>
            </w:r>
          </w:p>
        </w:tc>
        <w:tc>
          <w:tcPr>
            <w:tcW w:w="0" w:type="auto"/>
          </w:tcPr>
          <w:p w14:paraId="13EA8A50"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8.</w:t>
            </w:r>
          </w:p>
        </w:tc>
        <w:tc>
          <w:tcPr>
            <w:tcW w:w="6997" w:type="dxa"/>
          </w:tcPr>
          <w:p w14:paraId="5D0B57C5" w14:textId="78B632CB"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 xml:space="preserve">(א) הרוצה ברישיון יגיש למנהל בקשה על כך, לפי הקבוע בתקנות ויצרף סכום האגרה הקבועה בהן.  </w:t>
            </w:r>
          </w:p>
          <w:p w14:paraId="17331109" w14:textId="77777777"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(ב) בבקשה יצורפו בין היתר-</w:t>
            </w:r>
          </w:p>
          <w:p w14:paraId="1D215266" w14:textId="77777777" w:rsidR="00716C72" w:rsidRPr="00160940" w:rsidRDefault="00716C72" w:rsidP="00716C72">
            <w:pPr>
              <w:spacing w:line="360" w:lineRule="auto"/>
              <w:ind w:left="347"/>
              <w:jc w:val="both"/>
              <w:rPr>
                <w:rFonts w:ascii="David" w:hAnsi="David" w:cs="David"/>
                <w:sz w:val="22"/>
                <w:szCs w:val="22"/>
                <w:rtl/>
              </w:rPr>
            </w:pPr>
            <w:r w:rsidRPr="00160940">
              <w:rPr>
                <w:rFonts w:ascii="David" w:hAnsi="David" w:cs="David"/>
                <w:sz w:val="22"/>
                <w:szCs w:val="22"/>
                <w:rtl/>
              </w:rPr>
              <w:t>(1) דו״ח המפרט את תכלית הקמת המיתקן ותוכניות הבנייה.</w:t>
            </w:r>
          </w:p>
          <w:p w14:paraId="2262DB83" w14:textId="77777777" w:rsidR="00716C72" w:rsidRPr="00160940" w:rsidRDefault="00716C72" w:rsidP="00716C72">
            <w:pPr>
              <w:spacing w:line="360" w:lineRule="auto"/>
              <w:ind w:left="347"/>
              <w:jc w:val="both"/>
              <w:rPr>
                <w:rFonts w:ascii="David" w:hAnsi="David" w:cs="David"/>
                <w:sz w:val="22"/>
                <w:szCs w:val="22"/>
                <w:rtl/>
              </w:rPr>
            </w:pPr>
            <w:r w:rsidRPr="00160940">
              <w:rPr>
                <w:rFonts w:ascii="David" w:hAnsi="David" w:cs="David"/>
                <w:sz w:val="22"/>
                <w:szCs w:val="22"/>
                <w:rtl/>
              </w:rPr>
              <w:t>(2) אישור שר הפנים על נחיצות הקמת המיתקן.</w:t>
            </w:r>
          </w:p>
          <w:p w14:paraId="458BFCDE" w14:textId="77777777" w:rsidR="00716C72" w:rsidRPr="00160940" w:rsidRDefault="00716C72" w:rsidP="00716C72">
            <w:pPr>
              <w:spacing w:line="360" w:lineRule="auto"/>
              <w:ind w:left="347"/>
              <w:jc w:val="both"/>
              <w:rPr>
                <w:rFonts w:ascii="David" w:hAnsi="David" w:cs="David"/>
                <w:sz w:val="22"/>
                <w:szCs w:val="22"/>
                <w:rtl/>
              </w:rPr>
            </w:pPr>
            <w:r w:rsidRPr="00160940">
              <w:rPr>
                <w:rFonts w:ascii="David" w:hAnsi="David" w:cs="David"/>
                <w:sz w:val="22"/>
                <w:szCs w:val="22"/>
                <w:rtl/>
              </w:rPr>
              <w:t xml:space="preserve">(2) בדיקת משרד להגנת הסביבה לבטיחותו של המיתקן. </w:t>
            </w:r>
          </w:p>
          <w:p w14:paraId="2670A70B" w14:textId="77777777" w:rsidR="00716C72" w:rsidRPr="00160940" w:rsidRDefault="00716C72" w:rsidP="00716C72">
            <w:pPr>
              <w:spacing w:line="360" w:lineRule="auto"/>
              <w:ind w:left="347"/>
              <w:jc w:val="both"/>
              <w:rPr>
                <w:rFonts w:ascii="David" w:hAnsi="David" w:cs="David"/>
                <w:sz w:val="22"/>
                <w:szCs w:val="22"/>
                <w:rtl/>
              </w:rPr>
            </w:pPr>
            <w:r w:rsidRPr="00160940">
              <w:rPr>
                <w:rFonts w:ascii="David" w:hAnsi="David" w:cs="David"/>
                <w:sz w:val="22"/>
                <w:szCs w:val="22"/>
                <w:rtl/>
              </w:rPr>
              <w:t xml:space="preserve">(3) בדיקה של מועצת האקלים בדבר הסכנת דליפה או זיהום סביבתי עקב הקמת המיתקן ופעילותו. </w:t>
            </w:r>
          </w:p>
          <w:p w14:paraId="05C4AB0D" w14:textId="00C79D4C" w:rsidR="00716C72" w:rsidRPr="00160940" w:rsidRDefault="00716C72" w:rsidP="00716C72">
            <w:pPr>
              <w:spacing w:line="360" w:lineRule="auto"/>
              <w:ind w:left="347"/>
              <w:jc w:val="both"/>
              <w:rPr>
                <w:rFonts w:ascii="David" w:hAnsi="David" w:cs="David"/>
                <w:sz w:val="22"/>
                <w:szCs w:val="22"/>
                <w:rtl/>
              </w:rPr>
            </w:pPr>
            <w:r w:rsidRPr="00160940">
              <w:rPr>
                <w:rFonts w:ascii="David" w:hAnsi="David" w:cs="David"/>
                <w:sz w:val="22"/>
                <w:szCs w:val="22"/>
                <w:rtl/>
              </w:rPr>
              <w:t>(4) תצהיר בדבר ערבות כספית וביטוח לנזקים סביבתיים בהתאם לבדיקת מועצת האקלים.</w:t>
            </w:r>
          </w:p>
          <w:p w14:paraId="64E2CEB6"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(ג) בקשה שלא תוגש לפי האמור, רשאי המנהל לדחותה או לבקש תיקונה להנחת דעתו.</w:t>
            </w:r>
          </w:p>
          <w:p w14:paraId="6C2116C6" w14:textId="77777777" w:rsidR="00716C72" w:rsidRPr="00160940" w:rsidRDefault="00716C72" w:rsidP="00716C72">
            <w:pPr>
              <w:spacing w:line="360" w:lineRule="auto"/>
              <w:jc w:val="both"/>
              <w:rPr>
                <w:rFonts w:ascii="David" w:hAnsi="David" w:cs="David"/>
                <w:sz w:val="22"/>
                <w:szCs w:val="22"/>
                <w:rtl/>
              </w:rPr>
            </w:pPr>
            <w:r w:rsidRPr="00160940">
              <w:rPr>
                <w:rStyle w:val="default"/>
                <w:rFonts w:ascii="David" w:hAnsi="David" w:cs="David"/>
                <w:sz w:val="22"/>
                <w:szCs w:val="22"/>
                <w:rtl/>
              </w:rPr>
              <w:t>(ד) הרואה עצמו נפגע מהחלטת מנהל לפי סעיף קטן (ג) רשאי לדרוש כי הבקשה תובא לפני המועצה לעיון נוסף, ואם הבקשה כוללת, לדעת המועצה, את האמור באותו סעיף קטן במידה הדרושה לדיון בה, רשאית היא לנהוג בה כאילו הועברה אליה על ידי המנהל.</w:t>
            </w:r>
          </w:p>
          <w:p w14:paraId="4C739108" w14:textId="77777777" w:rsidR="00716C72" w:rsidRPr="00160940" w:rsidRDefault="00716C72" w:rsidP="00716C72">
            <w:pPr>
              <w:spacing w:line="360" w:lineRule="auto"/>
              <w:jc w:val="both"/>
              <w:rPr>
                <w:rFonts w:ascii="David" w:hAnsi="David" w:cs="David"/>
                <w:sz w:val="22"/>
                <w:szCs w:val="22"/>
                <w:rtl/>
              </w:rPr>
            </w:pPr>
          </w:p>
        </w:tc>
      </w:tr>
      <w:tr w:rsidR="00716C72" w:rsidRPr="00160940" w14:paraId="5A796082" w14:textId="77777777" w:rsidTr="00BA4EAD">
        <w:trPr>
          <w:trHeight w:val="466"/>
        </w:trPr>
        <w:tc>
          <w:tcPr>
            <w:tcW w:w="0" w:type="auto"/>
          </w:tcPr>
          <w:p w14:paraId="0C79AA33"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החלטה בבקשת הרישיון</w:t>
            </w:r>
          </w:p>
        </w:tc>
        <w:tc>
          <w:tcPr>
            <w:tcW w:w="0" w:type="auto"/>
          </w:tcPr>
          <w:p w14:paraId="32832A57"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9. </w:t>
            </w:r>
          </w:p>
        </w:tc>
        <w:tc>
          <w:tcPr>
            <w:tcW w:w="6997" w:type="dxa"/>
          </w:tcPr>
          <w:p w14:paraId="1CABE0D3" w14:textId="70AAF7F8"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 xml:space="preserve">(א) הבקשה לרישיון תועבר מהמנהל אל מועצת הרשות יחד עם כל המסמכים הנוגעים לבקשה; המועצה, לאחר שתעיין בחומר, תעביר את העניין למנהל בצירוף המלצותיה בדבר מתן רישיון, המידה והתנאים שבהם יינתן או בדבר דחיית הבקשה; המנהל רשאי אז להחליט על מתן רישיון, במדיה ובתנאים שיראה לנכון, או על דחיית הבקשה; את המלצות המועצה ואת החלטת המנהל, בין שהיא לפי המלצת המועצה ובין שהיא סוטה מהן, יודיעו בכתב למבקש.  </w:t>
            </w:r>
          </w:p>
          <w:p w14:paraId="08DCD1E7" w14:textId="77777777"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 xml:space="preserve">(ב) הבקשה תובא לדיון שני מועצה באחד מהמקרים האלה: </w:t>
            </w:r>
          </w:p>
          <w:p w14:paraId="1A6D36D4" w14:textId="77777777" w:rsidR="00716C72" w:rsidRPr="00160940" w:rsidRDefault="00716C72" w:rsidP="00716C72">
            <w:pPr>
              <w:spacing w:line="360" w:lineRule="auto"/>
              <w:ind w:left="256"/>
              <w:jc w:val="both"/>
              <w:rPr>
                <w:rStyle w:val="default"/>
                <w:rFonts w:ascii="David" w:hAnsi="David" w:cs="David"/>
                <w:sz w:val="22"/>
                <w:szCs w:val="22"/>
                <w:rtl/>
              </w:rPr>
            </w:pPr>
            <w:r w:rsidRPr="00160940">
              <w:rPr>
                <w:rStyle w:val="default"/>
                <w:rFonts w:ascii="David" w:hAnsi="David" w:cs="David"/>
                <w:sz w:val="22"/>
                <w:szCs w:val="22"/>
                <w:rtl/>
              </w:rPr>
              <w:t>(1) החלטת המנהל סוטה מהמלצות המועצה;</w:t>
            </w:r>
          </w:p>
          <w:p w14:paraId="413E5438" w14:textId="1B42E72A" w:rsidR="00716C72" w:rsidRPr="00160940" w:rsidRDefault="00716C72" w:rsidP="00716C72">
            <w:pPr>
              <w:spacing w:line="360" w:lineRule="auto"/>
              <w:ind w:left="256"/>
              <w:jc w:val="both"/>
              <w:rPr>
                <w:rStyle w:val="default"/>
                <w:rFonts w:ascii="David" w:hAnsi="David" w:cs="David"/>
                <w:sz w:val="22"/>
                <w:szCs w:val="22"/>
                <w:rtl/>
              </w:rPr>
            </w:pPr>
            <w:r w:rsidRPr="00160940">
              <w:rPr>
                <w:rStyle w:val="default"/>
                <w:rFonts w:ascii="David" w:hAnsi="David" w:cs="David"/>
                <w:sz w:val="22"/>
                <w:szCs w:val="22"/>
                <w:rtl/>
              </w:rPr>
              <w:t xml:space="preserve">(2) המבקש הודיע למנהל, תוך שלושים יום מהיום שנמסרו לו המלצות המועצה והחלטת מנהל, כי הוא דורש דיון שני במועצה. </w:t>
            </w:r>
          </w:p>
          <w:p w14:paraId="0149E9E4" w14:textId="69F7CA65"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 xml:space="preserve">(ג) לאחר דיון שני תעביר המועצה את המלצותיה למנהל, שיעיין בבקשה שנית ויעביר אותה, עם המלצותיו, לשר; השר יחליט בבקשה והחלטתו תהיה סופית. </w:t>
            </w:r>
          </w:p>
          <w:p w14:paraId="0B9E7EF6" w14:textId="77777777"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(ד) הוחלט על מתן רישיון, יינתן הרישיון ע״י המנהל.</w:t>
            </w:r>
          </w:p>
        </w:tc>
      </w:tr>
      <w:tr w:rsidR="00716C72" w:rsidRPr="00160940" w14:paraId="1ECCAF75" w14:textId="77777777" w:rsidTr="00BA4EAD">
        <w:trPr>
          <w:trHeight w:val="466"/>
        </w:trPr>
        <w:tc>
          <w:tcPr>
            <w:tcW w:w="0" w:type="auto"/>
          </w:tcPr>
          <w:p w14:paraId="7D7848F5"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ביטול רישיון התלייתו ושינויו</w:t>
            </w:r>
          </w:p>
        </w:tc>
        <w:tc>
          <w:tcPr>
            <w:tcW w:w="0" w:type="auto"/>
          </w:tcPr>
          <w:p w14:paraId="0A93CC8D"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10.</w:t>
            </w:r>
          </w:p>
        </w:tc>
        <w:tc>
          <w:tcPr>
            <w:tcW w:w="6997" w:type="dxa"/>
          </w:tcPr>
          <w:p w14:paraId="631B0647" w14:textId="77777777" w:rsidR="00716C72" w:rsidRPr="00160940" w:rsidRDefault="00716C72" w:rsidP="00716C72">
            <w:pPr>
              <w:spacing w:line="360" w:lineRule="auto"/>
              <w:jc w:val="both"/>
              <w:rPr>
                <w:rStyle w:val="default"/>
                <w:rFonts w:ascii="David" w:hAnsi="David" w:cs="David"/>
                <w:sz w:val="22"/>
                <w:szCs w:val="22"/>
                <w:rtl/>
              </w:rPr>
            </w:pPr>
            <w:r w:rsidRPr="00160940">
              <w:rPr>
                <w:rStyle w:val="default"/>
                <w:rFonts w:ascii="David" w:hAnsi="David" w:cs="David"/>
                <w:sz w:val="22"/>
                <w:szCs w:val="22"/>
                <w:rtl/>
              </w:rPr>
              <w:t xml:space="preserve">הרשות רשאית בכל עת לבטל </w:t>
            </w:r>
            <w:proofErr w:type="spellStart"/>
            <w:r w:rsidRPr="00160940">
              <w:rPr>
                <w:rStyle w:val="default"/>
                <w:rFonts w:ascii="David" w:hAnsi="David" w:cs="David"/>
                <w:sz w:val="22"/>
                <w:szCs w:val="22"/>
                <w:rtl/>
              </w:rPr>
              <w:t>אישיון</w:t>
            </w:r>
            <w:proofErr w:type="spellEnd"/>
            <w:r w:rsidRPr="00160940">
              <w:rPr>
                <w:rStyle w:val="default"/>
                <w:rFonts w:ascii="David" w:hAnsi="David" w:cs="David"/>
                <w:sz w:val="22"/>
                <w:szCs w:val="22"/>
                <w:rtl/>
              </w:rPr>
              <w:t xml:space="preserve"> או </w:t>
            </w:r>
            <w:proofErr w:type="spellStart"/>
            <w:r w:rsidRPr="00160940">
              <w:rPr>
                <w:rStyle w:val="default"/>
                <w:rFonts w:ascii="David" w:hAnsi="David" w:cs="David"/>
                <w:sz w:val="22"/>
                <w:szCs w:val="22"/>
                <w:rtl/>
              </w:rPr>
              <w:t>להתלותו</w:t>
            </w:r>
            <w:proofErr w:type="spellEnd"/>
            <w:r w:rsidRPr="00160940">
              <w:rPr>
                <w:rStyle w:val="default"/>
                <w:rFonts w:ascii="David" w:hAnsi="David" w:cs="David"/>
                <w:sz w:val="22"/>
                <w:szCs w:val="22"/>
                <w:rtl/>
              </w:rPr>
              <w:t xml:space="preserve"> וכן רשאית היא להוסיף בו תנאים, כללים וחובות </w:t>
            </w:r>
            <w:proofErr w:type="spellStart"/>
            <w:r w:rsidRPr="00160940">
              <w:rPr>
                <w:rStyle w:val="default"/>
                <w:rFonts w:ascii="David" w:hAnsi="David" w:cs="David"/>
                <w:sz w:val="22"/>
                <w:szCs w:val="22"/>
                <w:rtl/>
              </w:rPr>
              <w:t>ולשנותם</w:t>
            </w:r>
            <w:proofErr w:type="spellEnd"/>
            <w:r w:rsidRPr="00160940">
              <w:rPr>
                <w:rStyle w:val="default"/>
                <w:rFonts w:ascii="David" w:hAnsi="David" w:cs="David"/>
                <w:sz w:val="22"/>
                <w:szCs w:val="22"/>
                <w:rtl/>
              </w:rPr>
              <w:t xml:space="preserve">, אם מצאה שהופר תנאי מתנאי הרישיון ובכלל זה חובה לגלות </w:t>
            </w:r>
            <w:r w:rsidRPr="00160940">
              <w:rPr>
                <w:rStyle w:val="default"/>
                <w:rFonts w:ascii="David" w:hAnsi="David" w:cs="David"/>
                <w:sz w:val="22"/>
                <w:szCs w:val="22"/>
                <w:rtl/>
              </w:rPr>
              <w:lastRenderedPageBreak/>
              <w:t>מידע, שנתקיים סייג מן הסייגים לקבלתו או שחדלה להתקיים הכשירות הנדרשת לפי חוק זה.</w:t>
            </w:r>
          </w:p>
        </w:tc>
      </w:tr>
      <w:tr w:rsidR="00716C72" w:rsidRPr="00160940" w14:paraId="4AEB3198" w14:textId="77777777" w:rsidTr="00BA4EAD">
        <w:trPr>
          <w:trHeight w:val="466"/>
        </w:trPr>
        <w:tc>
          <w:tcPr>
            <w:tcW w:w="0" w:type="auto"/>
          </w:tcPr>
          <w:p w14:paraId="2D73D0EE"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הגבלות רישיון שיעבוד עיקול או שינוי מבנה</w:t>
            </w:r>
          </w:p>
        </w:tc>
        <w:tc>
          <w:tcPr>
            <w:tcW w:w="0" w:type="auto"/>
          </w:tcPr>
          <w:p w14:paraId="4F23017E"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11. </w:t>
            </w:r>
          </w:p>
        </w:tc>
        <w:tc>
          <w:tcPr>
            <w:tcW w:w="6997" w:type="dxa"/>
          </w:tcPr>
          <w:p w14:paraId="65C583C6" w14:textId="04EA105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רישיון או כל חלק ממנו אינם ניתנים להעברה, </w:t>
            </w:r>
            <w:proofErr w:type="spellStart"/>
            <w:r w:rsidRPr="00160940">
              <w:rPr>
                <w:rFonts w:ascii="David" w:hAnsi="David" w:cs="David"/>
                <w:sz w:val="22"/>
                <w:szCs w:val="22"/>
                <w:rtl/>
              </w:rPr>
              <w:t>לשיעבוד</w:t>
            </w:r>
            <w:proofErr w:type="spellEnd"/>
            <w:r w:rsidRPr="00160940">
              <w:rPr>
                <w:rFonts w:ascii="David" w:hAnsi="David" w:cs="David"/>
                <w:sz w:val="22"/>
                <w:szCs w:val="22"/>
                <w:rtl/>
              </w:rPr>
              <w:t xml:space="preserve"> או לעיקול, במישרין או בעקיפין, אלא באישור הרשות.</w:t>
            </w:r>
          </w:p>
          <w:p w14:paraId="418FB2F2" w14:textId="228218D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הרשות רשאית לקבוע ברישיון, כי נכסים מסוימים של בלע הרישיון, הדרושים לדעת הרשות לביצוע הפעילות לפי הוראות הרישיון, אינם ניתנים להעברה, </w:t>
            </w:r>
            <w:proofErr w:type="spellStart"/>
            <w:r w:rsidRPr="00160940">
              <w:rPr>
                <w:rFonts w:ascii="David" w:hAnsi="David" w:cs="David"/>
                <w:sz w:val="22"/>
                <w:szCs w:val="22"/>
                <w:rtl/>
              </w:rPr>
              <w:t>לשיעבוד</w:t>
            </w:r>
            <w:proofErr w:type="spellEnd"/>
            <w:r w:rsidRPr="00160940">
              <w:rPr>
                <w:rFonts w:ascii="David" w:hAnsi="David" w:cs="David"/>
                <w:sz w:val="22"/>
                <w:szCs w:val="22"/>
                <w:rtl/>
              </w:rPr>
              <w:t xml:space="preserve"> או לעיקול, במישרין או בעקיפין, אלא באישור הרשות. </w:t>
            </w:r>
          </w:p>
          <w:p w14:paraId="21672D00" w14:textId="73FF2A9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ערבויות שהמציא בעל הרישיון, וכספים שנתקבלו ממימושן, אינם ניתנים לעיקול או </w:t>
            </w:r>
            <w:proofErr w:type="spellStart"/>
            <w:r w:rsidRPr="00160940">
              <w:rPr>
                <w:rFonts w:ascii="David" w:hAnsi="David" w:cs="David"/>
                <w:sz w:val="22"/>
                <w:szCs w:val="22"/>
                <w:rtl/>
              </w:rPr>
              <w:t>לשיעבוד</w:t>
            </w:r>
            <w:proofErr w:type="spellEnd"/>
            <w:r w:rsidRPr="00160940">
              <w:rPr>
                <w:rFonts w:ascii="David" w:hAnsi="David" w:cs="David"/>
                <w:sz w:val="22"/>
                <w:szCs w:val="22"/>
                <w:rtl/>
              </w:rPr>
              <w:t xml:space="preserve">. </w:t>
            </w:r>
          </w:p>
          <w:p w14:paraId="0E360F07"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הרשות רשאית לקבוע ברישיון כי שינוי או ארגון מחדש בבעל רישיון לרבות מיזוג, פיצול, פשרה, הסדר או פירוק מרצון, טעונים אישור הרשות. </w:t>
            </w:r>
          </w:p>
        </w:tc>
      </w:tr>
      <w:tr w:rsidR="00716C72" w:rsidRPr="00160940" w14:paraId="47AB70E0" w14:textId="77777777" w:rsidTr="00BA4EAD">
        <w:trPr>
          <w:trHeight w:val="466"/>
        </w:trPr>
        <w:tc>
          <w:tcPr>
            <w:tcW w:w="9062" w:type="dxa"/>
            <w:gridSpan w:val="3"/>
          </w:tcPr>
          <w:p w14:paraId="3BDA7AF2" w14:textId="5ED49FDF" w:rsidR="00716C72" w:rsidRPr="00160940" w:rsidRDefault="00716C72" w:rsidP="00716C72">
            <w:pPr>
              <w:spacing w:line="360" w:lineRule="auto"/>
              <w:jc w:val="center"/>
              <w:rPr>
                <w:rFonts w:ascii="David" w:hAnsi="David" w:cs="David"/>
                <w:b/>
                <w:bCs/>
                <w:sz w:val="22"/>
                <w:szCs w:val="22"/>
                <w:rtl/>
              </w:rPr>
            </w:pPr>
            <w:r w:rsidRPr="00160940">
              <w:rPr>
                <w:rFonts w:ascii="David" w:hAnsi="David" w:cs="David"/>
                <w:b/>
                <w:bCs/>
                <w:sz w:val="22"/>
                <w:szCs w:val="22"/>
                <w:rtl/>
              </w:rPr>
              <w:t>פרק ג׳</w:t>
            </w:r>
            <w:r>
              <w:rPr>
                <w:rFonts w:ascii="David" w:hAnsi="David" w:cs="David" w:hint="cs"/>
                <w:b/>
                <w:bCs/>
                <w:sz w:val="22"/>
                <w:szCs w:val="22"/>
                <w:rtl/>
              </w:rPr>
              <w:t xml:space="preserve"> -</w:t>
            </w:r>
            <w:r w:rsidRPr="00160940">
              <w:rPr>
                <w:rFonts w:ascii="David" w:hAnsi="David" w:cs="David"/>
                <w:b/>
                <w:bCs/>
                <w:sz w:val="22"/>
                <w:szCs w:val="22"/>
                <w:rtl/>
              </w:rPr>
              <w:t xml:space="preserve"> עבירות </w:t>
            </w:r>
            <w:proofErr w:type="spellStart"/>
            <w:r w:rsidRPr="00160940">
              <w:rPr>
                <w:rFonts w:ascii="David" w:hAnsi="David" w:cs="David"/>
                <w:b/>
                <w:bCs/>
                <w:sz w:val="22"/>
                <w:szCs w:val="22"/>
                <w:rtl/>
              </w:rPr>
              <w:t>ועונשין</w:t>
            </w:r>
            <w:proofErr w:type="spellEnd"/>
          </w:p>
        </w:tc>
      </w:tr>
      <w:tr w:rsidR="00716C72" w:rsidRPr="00160940" w14:paraId="07DA047D" w14:textId="77777777" w:rsidTr="00BA4EAD">
        <w:trPr>
          <w:trHeight w:val="466"/>
        </w:trPr>
        <w:tc>
          <w:tcPr>
            <w:tcW w:w="0" w:type="auto"/>
          </w:tcPr>
          <w:p w14:paraId="17162ED9"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עבירות </w:t>
            </w:r>
            <w:proofErr w:type="spellStart"/>
            <w:r w:rsidRPr="00160940">
              <w:rPr>
                <w:rFonts w:ascii="David" w:hAnsi="David" w:cs="David"/>
                <w:sz w:val="22"/>
                <w:szCs w:val="22"/>
                <w:rtl/>
              </w:rPr>
              <w:t>ועונשין</w:t>
            </w:r>
            <w:proofErr w:type="spellEnd"/>
          </w:p>
        </w:tc>
        <w:tc>
          <w:tcPr>
            <w:tcW w:w="0" w:type="auto"/>
          </w:tcPr>
          <w:p w14:paraId="490FFCC5" w14:textId="7777777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12.</w:t>
            </w:r>
          </w:p>
        </w:tc>
        <w:tc>
          <w:tcPr>
            <w:tcW w:w="6997" w:type="dxa"/>
          </w:tcPr>
          <w:p w14:paraId="714DD0CC" w14:textId="1F124F9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העובר על הוראות חוק זה או בעל רישיון המפר תנאי מתנאי הרישיון,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פעילות נושא הרישיון, דינו – 5 שנות מאסר או קנס פי חמישה משיעור הקנס האמור בסעיף 61(א)(4) לחוק העונשין, תשל״ז-1977 (להלן – חוק </w:t>
            </w:r>
            <w:proofErr w:type="spellStart"/>
            <w:r w:rsidRPr="00160940">
              <w:rPr>
                <w:rFonts w:ascii="David" w:hAnsi="David" w:cs="David"/>
                <w:sz w:val="22"/>
                <w:szCs w:val="22"/>
                <w:rtl/>
              </w:rPr>
              <w:t>הוענשין</w:t>
            </w:r>
            <w:proofErr w:type="spellEnd"/>
            <w:r w:rsidRPr="00160940">
              <w:rPr>
                <w:rFonts w:ascii="David" w:hAnsi="David" w:cs="David"/>
                <w:sz w:val="22"/>
                <w:szCs w:val="22"/>
                <w:rtl/>
              </w:rPr>
              <w:t>), וקנס נוסף לכל יום שבו נמשכה העבירה, פי שלושה משיעור הקנס האמור בסעיף 61(ג) לחוק העונשין.</w:t>
            </w:r>
          </w:p>
          <w:p w14:paraId="51501247"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(ב) עבירה לפי סעיף קטן (א) אינה טעונה הוכחת מחשבה פלילית או רשלנות.</w:t>
            </w:r>
          </w:p>
        </w:tc>
      </w:tr>
      <w:tr w:rsidR="00716C72" w:rsidRPr="00160940" w14:paraId="28DBB993" w14:textId="77777777" w:rsidTr="00BA4EAD">
        <w:trPr>
          <w:trHeight w:val="466"/>
        </w:trPr>
        <w:tc>
          <w:tcPr>
            <w:tcW w:w="9062" w:type="dxa"/>
            <w:gridSpan w:val="3"/>
            <w:vAlign w:val="center"/>
          </w:tcPr>
          <w:p w14:paraId="3B117C56" w14:textId="54F81D1E" w:rsidR="00716C72" w:rsidRPr="00160940" w:rsidRDefault="00716C72" w:rsidP="00716C72">
            <w:pPr>
              <w:spacing w:line="360" w:lineRule="auto"/>
              <w:jc w:val="center"/>
              <w:rPr>
                <w:rFonts w:ascii="David" w:hAnsi="David" w:cs="David"/>
                <w:sz w:val="22"/>
                <w:szCs w:val="22"/>
                <w:rtl/>
              </w:rPr>
            </w:pPr>
            <w:r w:rsidRPr="00160940">
              <w:rPr>
                <w:rFonts w:ascii="David" w:hAnsi="David" w:cs="David"/>
                <w:b/>
                <w:bCs/>
                <w:sz w:val="22"/>
                <w:szCs w:val="22"/>
                <w:rtl/>
              </w:rPr>
              <w:t xml:space="preserve">פרק </w:t>
            </w:r>
            <w:r w:rsidRPr="00160940">
              <w:rPr>
                <w:rFonts w:ascii="David" w:hAnsi="David" w:cs="David"/>
                <w:b/>
                <w:bCs/>
                <w:sz w:val="22"/>
                <w:szCs w:val="22"/>
                <w:rtl/>
              </w:rPr>
              <w:t>ד</w:t>
            </w:r>
            <w:r w:rsidRPr="00160940">
              <w:rPr>
                <w:rFonts w:ascii="David" w:hAnsi="David" w:cs="David"/>
                <w:b/>
                <w:bCs/>
                <w:sz w:val="22"/>
                <w:szCs w:val="22"/>
                <w:rtl/>
              </w:rPr>
              <w:t>׳</w:t>
            </w:r>
            <w:r w:rsidRPr="00160940">
              <w:rPr>
                <w:rFonts w:ascii="David" w:hAnsi="David" w:cs="David"/>
                <w:b/>
                <w:bCs/>
                <w:sz w:val="22"/>
                <w:szCs w:val="22"/>
                <w:rtl/>
              </w:rPr>
              <w:t xml:space="preserve"> – רשות למניעת זיהום נפט</w:t>
            </w:r>
          </w:p>
        </w:tc>
      </w:tr>
      <w:tr w:rsidR="00716C72" w:rsidRPr="00160940" w14:paraId="32BCC689" w14:textId="77777777" w:rsidTr="00BA4EAD">
        <w:trPr>
          <w:trHeight w:val="466"/>
        </w:trPr>
        <w:tc>
          <w:tcPr>
            <w:tcW w:w="9062" w:type="dxa"/>
            <w:gridSpan w:val="3"/>
          </w:tcPr>
          <w:p w14:paraId="652AB709" w14:textId="1E0618A3"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סימן א׳ – הקמת הרשות ותפקידיה</w:t>
            </w:r>
          </w:p>
        </w:tc>
      </w:tr>
      <w:tr w:rsidR="00716C72" w:rsidRPr="00160940" w14:paraId="5D1B4EA2" w14:textId="77777777" w:rsidTr="00BA4EAD">
        <w:trPr>
          <w:trHeight w:val="466"/>
        </w:trPr>
        <w:tc>
          <w:tcPr>
            <w:tcW w:w="0" w:type="auto"/>
          </w:tcPr>
          <w:p w14:paraId="58BDF9D9" w14:textId="7F967F7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הקמת הרשות</w:t>
            </w:r>
          </w:p>
        </w:tc>
        <w:tc>
          <w:tcPr>
            <w:tcW w:w="0" w:type="auto"/>
          </w:tcPr>
          <w:p w14:paraId="0B26E86E" w14:textId="5629DC6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13</w:t>
            </w:r>
            <w:r w:rsidRPr="00160940">
              <w:rPr>
                <w:rFonts w:ascii="David" w:hAnsi="David" w:cs="David"/>
                <w:sz w:val="22"/>
                <w:szCs w:val="22"/>
                <w:rtl/>
              </w:rPr>
              <w:t>.</w:t>
            </w:r>
          </w:p>
        </w:tc>
        <w:tc>
          <w:tcPr>
            <w:tcW w:w="6997" w:type="dxa"/>
          </w:tcPr>
          <w:p w14:paraId="6EAF7B55" w14:textId="1B4D2AD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מוקמת בזה הרשות למניעת זיהום נפט – רשות לאומית לניטור שינוע ואחסון ולתפעול דליפות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אשר תפעל לניטור עקבי של שינוע ואחסון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ותהווה גוף מקצועי ומוסמך להתמודדות עם דליפותיהם בהתאם להוראות חוק זה; הרשות תפעל במסגרת מדיניות הממשלה ובכפוף להחלטות השר לפי חוק זה</w:t>
            </w:r>
            <w:r w:rsidRPr="00160940">
              <w:rPr>
                <w:rFonts w:ascii="David" w:hAnsi="David" w:cs="David"/>
                <w:sz w:val="22"/>
                <w:szCs w:val="22"/>
              </w:rPr>
              <w:t>.</w:t>
            </w:r>
          </w:p>
        </w:tc>
      </w:tr>
      <w:tr w:rsidR="00716C72" w:rsidRPr="00160940" w14:paraId="6E85F1DB" w14:textId="77777777" w:rsidTr="00BA4EAD">
        <w:trPr>
          <w:trHeight w:val="466"/>
        </w:trPr>
        <w:tc>
          <w:tcPr>
            <w:tcW w:w="0" w:type="auto"/>
          </w:tcPr>
          <w:p w14:paraId="4A9E7149" w14:textId="480496CF"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הגדרה כתאגיד</w:t>
            </w:r>
          </w:p>
        </w:tc>
        <w:tc>
          <w:tcPr>
            <w:tcW w:w="0" w:type="auto"/>
          </w:tcPr>
          <w:p w14:paraId="3B6CD629" w14:textId="2D606B65"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14</w:t>
            </w:r>
            <w:r w:rsidRPr="00160940">
              <w:rPr>
                <w:rFonts w:ascii="David" w:hAnsi="David" w:cs="David"/>
                <w:sz w:val="22"/>
                <w:szCs w:val="22"/>
                <w:rtl/>
              </w:rPr>
              <w:t>.</w:t>
            </w:r>
          </w:p>
        </w:tc>
        <w:tc>
          <w:tcPr>
            <w:tcW w:w="6997" w:type="dxa"/>
          </w:tcPr>
          <w:p w14:paraId="5960B829" w14:textId="56BAAB6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הרשות היא תאגיד.</w:t>
            </w:r>
          </w:p>
        </w:tc>
      </w:tr>
      <w:tr w:rsidR="00716C72" w:rsidRPr="00160940" w14:paraId="565954FD" w14:textId="77777777" w:rsidTr="00BA4EAD">
        <w:trPr>
          <w:trHeight w:val="466"/>
        </w:trPr>
        <w:tc>
          <w:tcPr>
            <w:tcW w:w="0" w:type="auto"/>
          </w:tcPr>
          <w:p w14:paraId="69EECDC2" w14:textId="5D0F9D6E"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הגדרה כגוף מבוקר</w:t>
            </w:r>
          </w:p>
        </w:tc>
        <w:tc>
          <w:tcPr>
            <w:tcW w:w="0" w:type="auto"/>
          </w:tcPr>
          <w:p w14:paraId="09586D30" w14:textId="66A9800B"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15</w:t>
            </w:r>
            <w:r w:rsidRPr="00160940">
              <w:rPr>
                <w:rFonts w:ascii="David" w:hAnsi="David" w:cs="David"/>
                <w:sz w:val="22"/>
                <w:szCs w:val="22"/>
                <w:rtl/>
              </w:rPr>
              <w:t>.</w:t>
            </w:r>
          </w:p>
        </w:tc>
        <w:tc>
          <w:tcPr>
            <w:tcW w:w="6997" w:type="dxa"/>
          </w:tcPr>
          <w:p w14:paraId="20617885" w14:textId="0CF5751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הרשות תהיה גוף מבוקר כמשמעותו בסעיף 9(6) לחוק מבקר המדינה, התשי"ח-1958 [נוסח משולב]</w:t>
            </w:r>
            <w:r w:rsidRPr="00160940">
              <w:rPr>
                <w:rFonts w:ascii="David" w:hAnsi="David" w:cs="David"/>
                <w:sz w:val="22"/>
                <w:szCs w:val="22"/>
              </w:rPr>
              <w:t>.</w:t>
            </w:r>
          </w:p>
        </w:tc>
      </w:tr>
      <w:tr w:rsidR="00716C72" w:rsidRPr="00160940" w14:paraId="531E1359" w14:textId="77777777" w:rsidTr="00BA4EAD">
        <w:trPr>
          <w:trHeight w:val="466"/>
        </w:trPr>
        <w:tc>
          <w:tcPr>
            <w:tcW w:w="0" w:type="auto"/>
          </w:tcPr>
          <w:p w14:paraId="125E8D74" w14:textId="3F9AC7FB"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מוסדות</w:t>
            </w:r>
          </w:p>
        </w:tc>
        <w:tc>
          <w:tcPr>
            <w:tcW w:w="0" w:type="auto"/>
          </w:tcPr>
          <w:p w14:paraId="506548D9" w14:textId="0FA20EF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w:t>
            </w:r>
            <w:r w:rsidRPr="00160940">
              <w:rPr>
                <w:rFonts w:ascii="David" w:hAnsi="David" w:cs="David"/>
                <w:sz w:val="22"/>
                <w:szCs w:val="22"/>
                <w:rtl/>
              </w:rPr>
              <w:t>6.</w:t>
            </w:r>
          </w:p>
        </w:tc>
        <w:tc>
          <w:tcPr>
            <w:tcW w:w="6997" w:type="dxa"/>
          </w:tcPr>
          <w:p w14:paraId="58A87F07" w14:textId="26FD032F"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הרשות תפעל באמצעות המועצה, המנהל ועובדי הרשות</w:t>
            </w:r>
            <w:r w:rsidRPr="00160940">
              <w:rPr>
                <w:rFonts w:ascii="David" w:hAnsi="David" w:cs="David"/>
                <w:sz w:val="22"/>
                <w:szCs w:val="22"/>
              </w:rPr>
              <w:t>.</w:t>
            </w:r>
          </w:p>
        </w:tc>
      </w:tr>
      <w:tr w:rsidR="00716C72" w:rsidRPr="00160940" w14:paraId="4403C150" w14:textId="77777777" w:rsidTr="00BA4EAD">
        <w:trPr>
          <w:trHeight w:val="466"/>
        </w:trPr>
        <w:tc>
          <w:tcPr>
            <w:tcW w:w="0" w:type="auto"/>
          </w:tcPr>
          <w:p w14:paraId="107049DC" w14:textId="536FE43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תפקידי הרשות</w:t>
            </w:r>
          </w:p>
        </w:tc>
        <w:tc>
          <w:tcPr>
            <w:tcW w:w="0" w:type="auto"/>
          </w:tcPr>
          <w:p w14:paraId="3ECE3F3C" w14:textId="57252C4A"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w:t>
            </w:r>
            <w:r w:rsidRPr="00160940">
              <w:rPr>
                <w:rFonts w:ascii="David" w:hAnsi="David" w:cs="David"/>
                <w:sz w:val="22"/>
                <w:szCs w:val="22"/>
                <w:rtl/>
              </w:rPr>
              <w:t>7.</w:t>
            </w:r>
          </w:p>
        </w:tc>
        <w:tc>
          <w:tcPr>
            <w:tcW w:w="6997" w:type="dxa"/>
          </w:tcPr>
          <w:p w14:paraId="095CB120" w14:textId="6C68642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תפקידי הרשות יהיו:</w:t>
            </w:r>
          </w:p>
        </w:tc>
      </w:tr>
      <w:tr w:rsidR="00716C72" w:rsidRPr="00160940" w14:paraId="18706C5B" w14:textId="77777777" w:rsidTr="00BA4EAD">
        <w:trPr>
          <w:trHeight w:val="466"/>
        </w:trPr>
        <w:tc>
          <w:tcPr>
            <w:tcW w:w="0" w:type="auto"/>
          </w:tcPr>
          <w:p w14:paraId="745340C9" w14:textId="77777777" w:rsidR="00716C72" w:rsidRPr="00160940" w:rsidRDefault="00716C72" w:rsidP="00716C72">
            <w:pPr>
              <w:spacing w:line="360" w:lineRule="auto"/>
              <w:rPr>
                <w:rFonts w:ascii="David" w:hAnsi="David" w:cs="David"/>
                <w:sz w:val="22"/>
                <w:szCs w:val="22"/>
                <w:rtl/>
              </w:rPr>
            </w:pPr>
          </w:p>
        </w:tc>
        <w:tc>
          <w:tcPr>
            <w:tcW w:w="0" w:type="auto"/>
          </w:tcPr>
          <w:p w14:paraId="38E95E8C" w14:textId="77777777" w:rsidR="00716C72" w:rsidRPr="00160940" w:rsidRDefault="00716C72" w:rsidP="00716C72">
            <w:pPr>
              <w:spacing w:line="360" w:lineRule="auto"/>
              <w:rPr>
                <w:rFonts w:ascii="David" w:hAnsi="David" w:cs="David"/>
                <w:sz w:val="22"/>
                <w:szCs w:val="22"/>
                <w:rtl/>
              </w:rPr>
            </w:pPr>
          </w:p>
        </w:tc>
        <w:tc>
          <w:tcPr>
            <w:tcW w:w="6997" w:type="dxa"/>
          </w:tcPr>
          <w:p w14:paraId="6BDD00B1" w14:textId="496AA86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 xml:space="preserve">ניטור שוטף של שינוע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בגבולות מדינת ישראל;</w:t>
            </w:r>
          </w:p>
        </w:tc>
      </w:tr>
      <w:tr w:rsidR="00716C72" w:rsidRPr="00160940" w14:paraId="1FF7D586" w14:textId="77777777" w:rsidTr="00BA4EAD">
        <w:trPr>
          <w:trHeight w:val="466"/>
        </w:trPr>
        <w:tc>
          <w:tcPr>
            <w:tcW w:w="0" w:type="auto"/>
          </w:tcPr>
          <w:p w14:paraId="004309A5" w14:textId="77777777" w:rsidR="00716C72" w:rsidRPr="00160940" w:rsidRDefault="00716C72" w:rsidP="00716C72">
            <w:pPr>
              <w:spacing w:line="360" w:lineRule="auto"/>
              <w:rPr>
                <w:rFonts w:ascii="David" w:hAnsi="David" w:cs="David"/>
                <w:sz w:val="22"/>
                <w:szCs w:val="22"/>
                <w:rtl/>
              </w:rPr>
            </w:pPr>
          </w:p>
        </w:tc>
        <w:tc>
          <w:tcPr>
            <w:tcW w:w="0" w:type="auto"/>
          </w:tcPr>
          <w:p w14:paraId="26D5AED3" w14:textId="77777777" w:rsidR="00716C72" w:rsidRPr="00160940" w:rsidRDefault="00716C72" w:rsidP="00716C72">
            <w:pPr>
              <w:spacing w:line="360" w:lineRule="auto"/>
              <w:rPr>
                <w:rFonts w:ascii="David" w:hAnsi="David" w:cs="David"/>
                <w:sz w:val="22"/>
                <w:szCs w:val="22"/>
                <w:rtl/>
              </w:rPr>
            </w:pPr>
          </w:p>
        </w:tc>
        <w:tc>
          <w:tcPr>
            <w:tcW w:w="6997" w:type="dxa"/>
          </w:tcPr>
          <w:p w14:paraId="6EA08AC0" w14:textId="01A080B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 xml:space="preserve">ניטור שוטף של אחסון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בגבולות מדינת ישראל;</w:t>
            </w:r>
          </w:p>
        </w:tc>
      </w:tr>
      <w:tr w:rsidR="00716C72" w:rsidRPr="00160940" w14:paraId="737A644F" w14:textId="77777777" w:rsidTr="00BA4EAD">
        <w:trPr>
          <w:trHeight w:val="466"/>
        </w:trPr>
        <w:tc>
          <w:tcPr>
            <w:tcW w:w="0" w:type="auto"/>
          </w:tcPr>
          <w:p w14:paraId="6525255C" w14:textId="77777777" w:rsidR="00716C72" w:rsidRPr="00160940" w:rsidRDefault="00716C72" w:rsidP="00716C72">
            <w:pPr>
              <w:spacing w:line="360" w:lineRule="auto"/>
              <w:rPr>
                <w:rFonts w:ascii="David" w:hAnsi="David" w:cs="David"/>
                <w:sz w:val="22"/>
                <w:szCs w:val="22"/>
                <w:rtl/>
              </w:rPr>
            </w:pPr>
          </w:p>
        </w:tc>
        <w:tc>
          <w:tcPr>
            <w:tcW w:w="0" w:type="auto"/>
          </w:tcPr>
          <w:p w14:paraId="5D171B3A" w14:textId="77777777" w:rsidR="00716C72" w:rsidRPr="00160940" w:rsidRDefault="00716C72" w:rsidP="00716C72">
            <w:pPr>
              <w:spacing w:line="360" w:lineRule="auto"/>
              <w:rPr>
                <w:rFonts w:ascii="David" w:hAnsi="David" w:cs="David"/>
                <w:sz w:val="22"/>
                <w:szCs w:val="22"/>
                <w:rtl/>
              </w:rPr>
            </w:pPr>
          </w:p>
        </w:tc>
        <w:tc>
          <w:tcPr>
            <w:tcW w:w="6997" w:type="dxa"/>
          </w:tcPr>
          <w:p w14:paraId="5A7C73FC" w14:textId="08351E7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 xml:space="preserve">ניטור ממוקד של שינוע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בגבולות מדינת ישראל ומחוצה להם כאשר השינוע דורש ניטור ממוקד וצפוי לעבור בתחומה או לייצר סיכון לאירוע דליפה בתחומה;</w:t>
            </w:r>
          </w:p>
        </w:tc>
      </w:tr>
      <w:tr w:rsidR="00716C72" w:rsidRPr="00160940" w14:paraId="21CB8C83" w14:textId="77777777" w:rsidTr="00BA4EAD">
        <w:trPr>
          <w:trHeight w:val="466"/>
        </w:trPr>
        <w:tc>
          <w:tcPr>
            <w:tcW w:w="0" w:type="auto"/>
          </w:tcPr>
          <w:p w14:paraId="1329AB0C" w14:textId="77777777" w:rsidR="00716C72" w:rsidRPr="00160940" w:rsidRDefault="00716C72" w:rsidP="00716C72">
            <w:pPr>
              <w:spacing w:line="360" w:lineRule="auto"/>
              <w:rPr>
                <w:rFonts w:ascii="David" w:hAnsi="David" w:cs="David"/>
                <w:sz w:val="22"/>
                <w:szCs w:val="22"/>
                <w:rtl/>
              </w:rPr>
            </w:pPr>
          </w:p>
        </w:tc>
        <w:tc>
          <w:tcPr>
            <w:tcW w:w="0" w:type="auto"/>
          </w:tcPr>
          <w:p w14:paraId="4093A5F4" w14:textId="77777777" w:rsidR="00716C72" w:rsidRPr="00160940" w:rsidRDefault="00716C72" w:rsidP="00716C72">
            <w:pPr>
              <w:spacing w:line="360" w:lineRule="auto"/>
              <w:rPr>
                <w:rFonts w:ascii="David" w:hAnsi="David" w:cs="David"/>
                <w:sz w:val="22"/>
                <w:szCs w:val="22"/>
                <w:rtl/>
              </w:rPr>
            </w:pPr>
          </w:p>
        </w:tc>
        <w:tc>
          <w:tcPr>
            <w:tcW w:w="6997" w:type="dxa"/>
          </w:tcPr>
          <w:p w14:paraId="7B525D20" w14:textId="4FF5532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גיבוש מתווי תפעול לאירועי דליפה, תוך הגדרה וסיווג של אירועי דליפה ועיצוב מתווים ייעודיים ;</w:t>
            </w:r>
          </w:p>
        </w:tc>
      </w:tr>
      <w:tr w:rsidR="00716C72" w:rsidRPr="00160940" w14:paraId="44C4D455" w14:textId="77777777" w:rsidTr="00BA4EAD">
        <w:trPr>
          <w:trHeight w:val="466"/>
        </w:trPr>
        <w:tc>
          <w:tcPr>
            <w:tcW w:w="0" w:type="auto"/>
          </w:tcPr>
          <w:p w14:paraId="252CB9D2" w14:textId="77777777" w:rsidR="00716C72" w:rsidRPr="00160940" w:rsidRDefault="00716C72" w:rsidP="00716C72">
            <w:pPr>
              <w:spacing w:line="360" w:lineRule="auto"/>
              <w:rPr>
                <w:rFonts w:ascii="David" w:hAnsi="David" w:cs="David"/>
                <w:sz w:val="22"/>
                <w:szCs w:val="22"/>
                <w:rtl/>
              </w:rPr>
            </w:pPr>
          </w:p>
        </w:tc>
        <w:tc>
          <w:tcPr>
            <w:tcW w:w="0" w:type="auto"/>
          </w:tcPr>
          <w:p w14:paraId="3FE16AA8" w14:textId="77777777" w:rsidR="00716C72" w:rsidRPr="00160940" w:rsidRDefault="00716C72" w:rsidP="00716C72">
            <w:pPr>
              <w:spacing w:line="360" w:lineRule="auto"/>
              <w:rPr>
                <w:rFonts w:ascii="David" w:hAnsi="David" w:cs="David"/>
                <w:sz w:val="22"/>
                <w:szCs w:val="22"/>
                <w:rtl/>
              </w:rPr>
            </w:pPr>
          </w:p>
        </w:tc>
        <w:tc>
          <w:tcPr>
            <w:tcW w:w="6997" w:type="dxa"/>
          </w:tcPr>
          <w:p w14:paraId="45C57FCE" w14:textId="0BADC9CF"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 </w:t>
            </w:r>
            <w:r w:rsidRPr="00160940">
              <w:rPr>
                <w:rFonts w:ascii="David" w:hAnsi="David" w:cs="David"/>
                <w:sz w:val="22"/>
                <w:szCs w:val="22"/>
                <w:rtl/>
              </w:rPr>
              <w:t>יישום ואכיפה של פקודת מניעת זיהום מי-ים בשמן, ולשם כך:</w:t>
            </w:r>
          </w:p>
        </w:tc>
      </w:tr>
      <w:tr w:rsidR="00716C72" w:rsidRPr="00160940" w14:paraId="0D606323" w14:textId="77777777" w:rsidTr="00BA4EAD">
        <w:trPr>
          <w:trHeight w:val="466"/>
        </w:trPr>
        <w:tc>
          <w:tcPr>
            <w:tcW w:w="0" w:type="auto"/>
          </w:tcPr>
          <w:p w14:paraId="73FBCFC6" w14:textId="77777777" w:rsidR="00716C72" w:rsidRPr="00160940" w:rsidRDefault="00716C72" w:rsidP="00716C72">
            <w:pPr>
              <w:spacing w:line="360" w:lineRule="auto"/>
              <w:rPr>
                <w:rFonts w:ascii="David" w:hAnsi="David" w:cs="David"/>
                <w:sz w:val="22"/>
                <w:szCs w:val="22"/>
                <w:rtl/>
              </w:rPr>
            </w:pPr>
          </w:p>
        </w:tc>
        <w:tc>
          <w:tcPr>
            <w:tcW w:w="0" w:type="auto"/>
          </w:tcPr>
          <w:p w14:paraId="1E5EC356" w14:textId="77777777" w:rsidR="00716C72" w:rsidRPr="00160940" w:rsidRDefault="00716C72" w:rsidP="00716C72">
            <w:pPr>
              <w:spacing w:line="360" w:lineRule="auto"/>
              <w:rPr>
                <w:rFonts w:ascii="David" w:hAnsi="David" w:cs="David"/>
                <w:sz w:val="22"/>
                <w:szCs w:val="22"/>
                <w:rtl/>
              </w:rPr>
            </w:pPr>
          </w:p>
        </w:tc>
        <w:tc>
          <w:tcPr>
            <w:tcW w:w="6997" w:type="dxa"/>
          </w:tcPr>
          <w:p w14:paraId="34787D01" w14:textId="6E215C6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כל הסמכויות והתפקידים המנויים והמוסמכים מכוח הפקודה – יהיו בידי הרשות, למעט תפקידים וסמכויות שבסמכות השר;</w:t>
            </w:r>
          </w:p>
        </w:tc>
      </w:tr>
      <w:tr w:rsidR="00716C72" w:rsidRPr="00160940" w14:paraId="615A23E6" w14:textId="77777777" w:rsidTr="00BA4EAD">
        <w:trPr>
          <w:trHeight w:val="466"/>
        </w:trPr>
        <w:tc>
          <w:tcPr>
            <w:tcW w:w="0" w:type="auto"/>
          </w:tcPr>
          <w:p w14:paraId="5DF9F943" w14:textId="77777777" w:rsidR="00716C72" w:rsidRPr="00160940" w:rsidRDefault="00716C72" w:rsidP="00716C72">
            <w:pPr>
              <w:spacing w:line="360" w:lineRule="auto"/>
              <w:rPr>
                <w:rFonts w:ascii="David" w:hAnsi="David" w:cs="David"/>
                <w:sz w:val="22"/>
                <w:szCs w:val="22"/>
                <w:rtl/>
              </w:rPr>
            </w:pPr>
          </w:p>
        </w:tc>
        <w:tc>
          <w:tcPr>
            <w:tcW w:w="0" w:type="auto"/>
          </w:tcPr>
          <w:p w14:paraId="59DC5EB9" w14:textId="77777777" w:rsidR="00716C72" w:rsidRPr="00160940" w:rsidRDefault="00716C72" w:rsidP="00716C72">
            <w:pPr>
              <w:spacing w:line="360" w:lineRule="auto"/>
              <w:rPr>
                <w:rFonts w:ascii="David" w:hAnsi="David" w:cs="David"/>
                <w:sz w:val="22"/>
                <w:szCs w:val="22"/>
                <w:rtl/>
              </w:rPr>
            </w:pPr>
          </w:p>
        </w:tc>
        <w:tc>
          <w:tcPr>
            <w:tcW w:w="6997" w:type="dxa"/>
          </w:tcPr>
          <w:p w14:paraId="762AC1CF" w14:textId="486B66D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הקרן למניעת זיהום מי-ים כהגדרתה בפקודה תיכנס בגדרי תקציבי הרשות אך שמה ישונה ל"קרן למניעת זיהום נפט";</w:t>
            </w:r>
          </w:p>
        </w:tc>
      </w:tr>
      <w:tr w:rsidR="00716C72" w:rsidRPr="00160940" w14:paraId="31C10B79" w14:textId="77777777" w:rsidTr="00BA4EAD">
        <w:trPr>
          <w:trHeight w:val="466"/>
        </w:trPr>
        <w:tc>
          <w:tcPr>
            <w:tcW w:w="0" w:type="auto"/>
          </w:tcPr>
          <w:p w14:paraId="0EFEF960" w14:textId="77777777" w:rsidR="00716C72" w:rsidRPr="00160940" w:rsidRDefault="00716C72" w:rsidP="00716C72">
            <w:pPr>
              <w:spacing w:line="360" w:lineRule="auto"/>
              <w:rPr>
                <w:rFonts w:ascii="David" w:hAnsi="David" w:cs="David"/>
                <w:sz w:val="22"/>
                <w:szCs w:val="22"/>
                <w:rtl/>
              </w:rPr>
            </w:pPr>
          </w:p>
        </w:tc>
        <w:tc>
          <w:tcPr>
            <w:tcW w:w="0" w:type="auto"/>
          </w:tcPr>
          <w:p w14:paraId="66B183DB" w14:textId="77777777" w:rsidR="00716C72" w:rsidRPr="00160940" w:rsidRDefault="00716C72" w:rsidP="00716C72">
            <w:pPr>
              <w:spacing w:line="360" w:lineRule="auto"/>
              <w:rPr>
                <w:rFonts w:ascii="David" w:hAnsi="David" w:cs="David"/>
                <w:sz w:val="22"/>
                <w:szCs w:val="22"/>
                <w:rtl/>
              </w:rPr>
            </w:pPr>
          </w:p>
        </w:tc>
        <w:tc>
          <w:tcPr>
            <w:tcW w:w="6997" w:type="dxa"/>
          </w:tcPr>
          <w:p w14:paraId="431C5A4D" w14:textId="275508C3" w:rsidR="00716C72" w:rsidRPr="00160940" w:rsidRDefault="00716C72" w:rsidP="00716C72">
            <w:pPr>
              <w:tabs>
                <w:tab w:val="left" w:pos="447"/>
              </w:tabs>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בכל מקרה של התנגשות אפשרית בין הוראות או סמכויות מכוח הפקודה להוראות או סמכויות בחיקוק זה – תפורש ככל האפשר בצורה שאינה מייצרת סתירה; במידה ואין אפשרות לפרשנות הולמת שאינה מייצרת סתירה – יחולו הוראות חוק זה.</w:t>
            </w:r>
          </w:p>
        </w:tc>
      </w:tr>
      <w:tr w:rsidR="00716C72" w:rsidRPr="00160940" w14:paraId="460EF014" w14:textId="77777777" w:rsidTr="00BA4EAD">
        <w:trPr>
          <w:trHeight w:val="466"/>
        </w:trPr>
        <w:tc>
          <w:tcPr>
            <w:tcW w:w="0" w:type="auto"/>
          </w:tcPr>
          <w:p w14:paraId="7E09B496" w14:textId="77777777" w:rsidR="00716C72" w:rsidRPr="00160940" w:rsidRDefault="00716C72" w:rsidP="00716C72">
            <w:pPr>
              <w:spacing w:line="360" w:lineRule="auto"/>
              <w:rPr>
                <w:rFonts w:ascii="David" w:hAnsi="David" w:cs="David"/>
                <w:sz w:val="22"/>
                <w:szCs w:val="22"/>
                <w:rtl/>
              </w:rPr>
            </w:pPr>
          </w:p>
        </w:tc>
        <w:tc>
          <w:tcPr>
            <w:tcW w:w="0" w:type="auto"/>
          </w:tcPr>
          <w:p w14:paraId="5561D57A" w14:textId="20E9204C" w:rsidR="00716C72" w:rsidRPr="00160940" w:rsidRDefault="00716C72" w:rsidP="00716C72">
            <w:pPr>
              <w:spacing w:line="360" w:lineRule="auto"/>
              <w:rPr>
                <w:rFonts w:ascii="David" w:hAnsi="David" w:cs="David"/>
                <w:sz w:val="22"/>
                <w:szCs w:val="22"/>
                <w:rtl/>
              </w:rPr>
            </w:pPr>
          </w:p>
        </w:tc>
        <w:tc>
          <w:tcPr>
            <w:tcW w:w="6997" w:type="dxa"/>
          </w:tcPr>
          <w:p w14:paraId="2547943F" w14:textId="7AADE4C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ו. </w:t>
            </w:r>
            <w:r w:rsidRPr="00160940">
              <w:rPr>
                <w:rFonts w:ascii="David" w:hAnsi="David" w:cs="David"/>
                <w:sz w:val="22"/>
                <w:szCs w:val="22"/>
                <w:rtl/>
              </w:rPr>
              <w:t>תפעול אירועי דליפה, לרבות:</w:t>
            </w:r>
          </w:p>
        </w:tc>
      </w:tr>
      <w:tr w:rsidR="00716C72" w:rsidRPr="00160940" w14:paraId="79AF62FB" w14:textId="77777777" w:rsidTr="00BA4EAD">
        <w:trPr>
          <w:trHeight w:val="466"/>
        </w:trPr>
        <w:tc>
          <w:tcPr>
            <w:tcW w:w="0" w:type="auto"/>
          </w:tcPr>
          <w:p w14:paraId="6ED414A1" w14:textId="77777777" w:rsidR="00716C72" w:rsidRPr="00160940" w:rsidRDefault="00716C72" w:rsidP="00716C72">
            <w:pPr>
              <w:spacing w:line="360" w:lineRule="auto"/>
              <w:rPr>
                <w:rFonts w:ascii="David" w:hAnsi="David" w:cs="David"/>
                <w:sz w:val="22"/>
                <w:szCs w:val="22"/>
                <w:rtl/>
              </w:rPr>
            </w:pPr>
          </w:p>
        </w:tc>
        <w:tc>
          <w:tcPr>
            <w:tcW w:w="0" w:type="auto"/>
          </w:tcPr>
          <w:p w14:paraId="59284A77" w14:textId="77777777" w:rsidR="00716C72" w:rsidRPr="00160940" w:rsidRDefault="00716C72" w:rsidP="00716C72">
            <w:pPr>
              <w:spacing w:line="360" w:lineRule="auto"/>
              <w:rPr>
                <w:rFonts w:ascii="David" w:hAnsi="David" w:cs="David"/>
                <w:sz w:val="22"/>
                <w:szCs w:val="22"/>
                <w:rtl/>
              </w:rPr>
            </w:pPr>
          </w:p>
        </w:tc>
        <w:tc>
          <w:tcPr>
            <w:tcW w:w="6997" w:type="dxa"/>
          </w:tcPr>
          <w:p w14:paraId="79BD994F" w14:textId="6BBC4C3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תפעול עצמאי על ידי הרשות;</w:t>
            </w:r>
          </w:p>
        </w:tc>
      </w:tr>
      <w:tr w:rsidR="00716C72" w:rsidRPr="00160940" w14:paraId="3C867B2D" w14:textId="77777777" w:rsidTr="00BA4EAD">
        <w:trPr>
          <w:trHeight w:val="466"/>
        </w:trPr>
        <w:tc>
          <w:tcPr>
            <w:tcW w:w="0" w:type="auto"/>
          </w:tcPr>
          <w:p w14:paraId="7ED7A444" w14:textId="77777777" w:rsidR="00716C72" w:rsidRPr="00160940" w:rsidRDefault="00716C72" w:rsidP="00716C72">
            <w:pPr>
              <w:spacing w:line="360" w:lineRule="auto"/>
              <w:rPr>
                <w:rFonts w:ascii="David" w:hAnsi="David" w:cs="David"/>
                <w:sz w:val="22"/>
                <w:szCs w:val="22"/>
                <w:rtl/>
              </w:rPr>
            </w:pPr>
          </w:p>
        </w:tc>
        <w:tc>
          <w:tcPr>
            <w:tcW w:w="0" w:type="auto"/>
          </w:tcPr>
          <w:p w14:paraId="31C5B446" w14:textId="77777777" w:rsidR="00716C72" w:rsidRPr="00160940" w:rsidRDefault="00716C72" w:rsidP="00716C72">
            <w:pPr>
              <w:spacing w:line="360" w:lineRule="auto"/>
              <w:rPr>
                <w:rFonts w:ascii="David" w:hAnsi="David" w:cs="David"/>
                <w:sz w:val="22"/>
                <w:szCs w:val="22"/>
                <w:rtl/>
              </w:rPr>
            </w:pPr>
          </w:p>
        </w:tc>
        <w:tc>
          <w:tcPr>
            <w:tcW w:w="6997" w:type="dxa"/>
          </w:tcPr>
          <w:p w14:paraId="08A1A6BE" w14:textId="244A893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תיאום בין גורמי ממשלה לשם תפעול האירוע;</w:t>
            </w:r>
          </w:p>
        </w:tc>
      </w:tr>
      <w:tr w:rsidR="00716C72" w:rsidRPr="00160940" w14:paraId="3455AE29" w14:textId="77777777" w:rsidTr="00BA4EAD">
        <w:trPr>
          <w:trHeight w:val="466"/>
        </w:trPr>
        <w:tc>
          <w:tcPr>
            <w:tcW w:w="0" w:type="auto"/>
          </w:tcPr>
          <w:p w14:paraId="710F6384" w14:textId="77777777" w:rsidR="00716C72" w:rsidRPr="00160940" w:rsidRDefault="00716C72" w:rsidP="00716C72">
            <w:pPr>
              <w:spacing w:line="360" w:lineRule="auto"/>
              <w:rPr>
                <w:rFonts w:ascii="David" w:hAnsi="David" w:cs="David"/>
                <w:sz w:val="22"/>
                <w:szCs w:val="22"/>
                <w:rtl/>
              </w:rPr>
            </w:pPr>
          </w:p>
        </w:tc>
        <w:tc>
          <w:tcPr>
            <w:tcW w:w="0" w:type="auto"/>
          </w:tcPr>
          <w:p w14:paraId="7669B7A9" w14:textId="77777777" w:rsidR="00716C72" w:rsidRPr="00160940" w:rsidRDefault="00716C72" w:rsidP="00716C72">
            <w:pPr>
              <w:spacing w:line="360" w:lineRule="auto"/>
              <w:rPr>
                <w:rFonts w:ascii="David" w:hAnsi="David" w:cs="David"/>
                <w:sz w:val="22"/>
                <w:szCs w:val="22"/>
                <w:rtl/>
              </w:rPr>
            </w:pPr>
          </w:p>
        </w:tc>
        <w:tc>
          <w:tcPr>
            <w:tcW w:w="6997" w:type="dxa"/>
          </w:tcPr>
          <w:p w14:paraId="50B7C036" w14:textId="3F768AF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תיאום בין גורמים לא-ממשלתיים לשם תפעול האירוע;</w:t>
            </w:r>
          </w:p>
        </w:tc>
      </w:tr>
      <w:tr w:rsidR="00716C72" w:rsidRPr="00160940" w14:paraId="15CF8848" w14:textId="77777777" w:rsidTr="00BA4EAD">
        <w:trPr>
          <w:trHeight w:val="466"/>
        </w:trPr>
        <w:tc>
          <w:tcPr>
            <w:tcW w:w="0" w:type="auto"/>
          </w:tcPr>
          <w:p w14:paraId="122B3DFC" w14:textId="77777777" w:rsidR="00716C72" w:rsidRPr="00160940" w:rsidRDefault="00716C72" w:rsidP="00716C72">
            <w:pPr>
              <w:spacing w:line="360" w:lineRule="auto"/>
              <w:rPr>
                <w:rFonts w:ascii="David" w:hAnsi="David" w:cs="David"/>
                <w:sz w:val="22"/>
                <w:szCs w:val="22"/>
                <w:rtl/>
              </w:rPr>
            </w:pPr>
          </w:p>
        </w:tc>
        <w:tc>
          <w:tcPr>
            <w:tcW w:w="0" w:type="auto"/>
          </w:tcPr>
          <w:p w14:paraId="1FF5AA84" w14:textId="77777777" w:rsidR="00716C72" w:rsidRPr="00160940" w:rsidRDefault="00716C72" w:rsidP="00716C72">
            <w:pPr>
              <w:spacing w:line="360" w:lineRule="auto"/>
              <w:rPr>
                <w:rFonts w:ascii="David" w:hAnsi="David" w:cs="David"/>
                <w:sz w:val="22"/>
                <w:szCs w:val="22"/>
                <w:rtl/>
              </w:rPr>
            </w:pPr>
          </w:p>
        </w:tc>
        <w:tc>
          <w:tcPr>
            <w:tcW w:w="6997" w:type="dxa"/>
          </w:tcPr>
          <w:p w14:paraId="2E9B45BF" w14:textId="49E7CCF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תיאום עם גופים מקבילים או רלוונטיים חוץ מדינתיים, לרבות גופים מדינתיים זרים, גופים לא מדינתיים זרים, וגופים בינלאומיים, לשם תפעול האירוע בשיתוף פעולה עם משרד החוץ.</w:t>
            </w:r>
          </w:p>
        </w:tc>
      </w:tr>
      <w:tr w:rsidR="00716C72" w:rsidRPr="00160940" w14:paraId="566343BE" w14:textId="77777777" w:rsidTr="00BA4EAD">
        <w:trPr>
          <w:trHeight w:val="466"/>
        </w:trPr>
        <w:tc>
          <w:tcPr>
            <w:tcW w:w="0" w:type="auto"/>
          </w:tcPr>
          <w:p w14:paraId="75494B55" w14:textId="77777777" w:rsidR="00716C72" w:rsidRPr="00160940" w:rsidRDefault="00716C72" w:rsidP="00716C72">
            <w:pPr>
              <w:spacing w:line="360" w:lineRule="auto"/>
              <w:rPr>
                <w:rFonts w:ascii="David" w:hAnsi="David" w:cs="David"/>
                <w:sz w:val="22"/>
                <w:szCs w:val="22"/>
                <w:rtl/>
              </w:rPr>
            </w:pPr>
          </w:p>
        </w:tc>
        <w:tc>
          <w:tcPr>
            <w:tcW w:w="0" w:type="auto"/>
          </w:tcPr>
          <w:p w14:paraId="17DBE694" w14:textId="77777777" w:rsidR="00716C72" w:rsidRPr="00160940" w:rsidRDefault="00716C72" w:rsidP="00716C72">
            <w:pPr>
              <w:spacing w:line="360" w:lineRule="auto"/>
              <w:rPr>
                <w:rFonts w:ascii="David" w:hAnsi="David" w:cs="David"/>
                <w:sz w:val="22"/>
                <w:szCs w:val="22"/>
                <w:rtl/>
              </w:rPr>
            </w:pPr>
          </w:p>
        </w:tc>
        <w:tc>
          <w:tcPr>
            <w:tcW w:w="6997" w:type="dxa"/>
          </w:tcPr>
          <w:p w14:paraId="6A29886A" w14:textId="3BE7075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ז. </w:t>
            </w:r>
            <w:r w:rsidRPr="00160940">
              <w:rPr>
                <w:rFonts w:ascii="David" w:hAnsi="David" w:cs="David"/>
                <w:sz w:val="22"/>
                <w:szCs w:val="22"/>
                <w:rtl/>
              </w:rPr>
              <w:t>אכיפת כללי אחסון ותפעול נזקי זיהום מתמשך;</w:t>
            </w:r>
          </w:p>
        </w:tc>
      </w:tr>
      <w:tr w:rsidR="00716C72" w:rsidRPr="00160940" w14:paraId="046ADEEE" w14:textId="77777777" w:rsidTr="00BA4EAD">
        <w:trPr>
          <w:trHeight w:val="466"/>
        </w:trPr>
        <w:tc>
          <w:tcPr>
            <w:tcW w:w="0" w:type="auto"/>
          </w:tcPr>
          <w:p w14:paraId="2EA17E38" w14:textId="77777777" w:rsidR="00716C72" w:rsidRPr="00160940" w:rsidRDefault="00716C72" w:rsidP="00716C72">
            <w:pPr>
              <w:spacing w:line="360" w:lineRule="auto"/>
              <w:rPr>
                <w:rFonts w:ascii="David" w:hAnsi="David" w:cs="David"/>
                <w:sz w:val="22"/>
                <w:szCs w:val="22"/>
                <w:rtl/>
              </w:rPr>
            </w:pPr>
          </w:p>
        </w:tc>
        <w:tc>
          <w:tcPr>
            <w:tcW w:w="0" w:type="auto"/>
          </w:tcPr>
          <w:p w14:paraId="0473F7C0" w14:textId="77777777" w:rsidR="00716C72" w:rsidRPr="00160940" w:rsidRDefault="00716C72" w:rsidP="00716C72">
            <w:pPr>
              <w:spacing w:line="360" w:lineRule="auto"/>
              <w:rPr>
                <w:rFonts w:ascii="David" w:hAnsi="David" w:cs="David"/>
                <w:sz w:val="22"/>
                <w:szCs w:val="22"/>
                <w:rtl/>
              </w:rPr>
            </w:pPr>
          </w:p>
        </w:tc>
        <w:tc>
          <w:tcPr>
            <w:tcW w:w="6997" w:type="dxa"/>
          </w:tcPr>
          <w:p w14:paraId="6FF42636" w14:textId="54BADA0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ח. </w:t>
            </w:r>
            <w:r w:rsidRPr="00160940">
              <w:rPr>
                <w:rFonts w:ascii="David" w:hAnsi="David" w:cs="David"/>
                <w:sz w:val="22"/>
                <w:szCs w:val="22"/>
                <w:rtl/>
              </w:rPr>
              <w:t>חקירת אירועי דליפה;</w:t>
            </w:r>
          </w:p>
        </w:tc>
      </w:tr>
      <w:tr w:rsidR="00716C72" w:rsidRPr="00160940" w14:paraId="40137103" w14:textId="77777777" w:rsidTr="00BA4EAD">
        <w:trPr>
          <w:trHeight w:val="466"/>
        </w:trPr>
        <w:tc>
          <w:tcPr>
            <w:tcW w:w="0" w:type="auto"/>
          </w:tcPr>
          <w:p w14:paraId="32D05766" w14:textId="77777777" w:rsidR="00716C72" w:rsidRPr="00160940" w:rsidRDefault="00716C72" w:rsidP="00716C72">
            <w:pPr>
              <w:spacing w:line="360" w:lineRule="auto"/>
              <w:rPr>
                <w:rFonts w:ascii="David" w:hAnsi="David" w:cs="David"/>
                <w:sz w:val="22"/>
                <w:szCs w:val="22"/>
                <w:rtl/>
              </w:rPr>
            </w:pPr>
          </w:p>
        </w:tc>
        <w:tc>
          <w:tcPr>
            <w:tcW w:w="0" w:type="auto"/>
          </w:tcPr>
          <w:p w14:paraId="7DB5BC64" w14:textId="77777777" w:rsidR="00716C72" w:rsidRPr="00160940" w:rsidRDefault="00716C72" w:rsidP="00716C72">
            <w:pPr>
              <w:spacing w:line="360" w:lineRule="auto"/>
              <w:rPr>
                <w:rFonts w:ascii="David" w:hAnsi="David" w:cs="David"/>
                <w:sz w:val="22"/>
                <w:szCs w:val="22"/>
                <w:rtl/>
              </w:rPr>
            </w:pPr>
          </w:p>
        </w:tc>
        <w:tc>
          <w:tcPr>
            <w:tcW w:w="6997" w:type="dxa"/>
          </w:tcPr>
          <w:p w14:paraId="40094E73" w14:textId="708CCA7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ט. </w:t>
            </w:r>
            <w:r w:rsidRPr="00160940">
              <w:rPr>
                <w:rFonts w:ascii="David" w:hAnsi="David" w:cs="David"/>
                <w:sz w:val="22"/>
                <w:szCs w:val="22"/>
                <w:rtl/>
              </w:rPr>
              <w:t>לקדם, לתכנן ולקיים פעילות הסברה וכל פעילות אחרת, במטרה להגביר את מודעות הציבור בנושא הסיכונים, וההתמודדות הנכונה עם אירועי דליפה;</w:t>
            </w:r>
          </w:p>
        </w:tc>
      </w:tr>
      <w:tr w:rsidR="00716C72" w:rsidRPr="00160940" w14:paraId="532665D4" w14:textId="77777777" w:rsidTr="00BA4EAD">
        <w:trPr>
          <w:trHeight w:val="466"/>
        </w:trPr>
        <w:tc>
          <w:tcPr>
            <w:tcW w:w="0" w:type="auto"/>
          </w:tcPr>
          <w:p w14:paraId="30784F42" w14:textId="77777777" w:rsidR="00716C72" w:rsidRPr="00160940" w:rsidRDefault="00716C72" w:rsidP="00716C72">
            <w:pPr>
              <w:spacing w:line="360" w:lineRule="auto"/>
              <w:rPr>
                <w:rFonts w:ascii="David" w:hAnsi="David" w:cs="David"/>
                <w:sz w:val="22"/>
                <w:szCs w:val="22"/>
                <w:rtl/>
              </w:rPr>
            </w:pPr>
          </w:p>
        </w:tc>
        <w:tc>
          <w:tcPr>
            <w:tcW w:w="0" w:type="auto"/>
          </w:tcPr>
          <w:p w14:paraId="12856F8B" w14:textId="77777777" w:rsidR="00716C72" w:rsidRPr="00160940" w:rsidRDefault="00716C72" w:rsidP="00716C72">
            <w:pPr>
              <w:spacing w:line="360" w:lineRule="auto"/>
              <w:rPr>
                <w:rFonts w:ascii="David" w:hAnsi="David" w:cs="David"/>
                <w:sz w:val="22"/>
                <w:szCs w:val="22"/>
                <w:rtl/>
              </w:rPr>
            </w:pPr>
          </w:p>
        </w:tc>
        <w:tc>
          <w:tcPr>
            <w:tcW w:w="6997" w:type="dxa"/>
          </w:tcPr>
          <w:p w14:paraId="2414F5CC" w14:textId="5997F21F"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י. </w:t>
            </w:r>
            <w:r w:rsidRPr="00160940">
              <w:rPr>
                <w:rFonts w:ascii="David" w:hAnsi="David" w:cs="David"/>
                <w:sz w:val="22"/>
                <w:szCs w:val="22"/>
                <w:rtl/>
              </w:rPr>
              <w:t>גיבוש עמדות, חוות דעת, ותצפיות והצגתם בפני השר, הממשלה, או הכנסת;</w:t>
            </w:r>
          </w:p>
        </w:tc>
      </w:tr>
      <w:tr w:rsidR="00716C72" w:rsidRPr="00160940" w14:paraId="742F86EE" w14:textId="77777777" w:rsidTr="00BA4EAD">
        <w:trPr>
          <w:trHeight w:val="466"/>
        </w:trPr>
        <w:tc>
          <w:tcPr>
            <w:tcW w:w="0" w:type="auto"/>
          </w:tcPr>
          <w:p w14:paraId="62B93108" w14:textId="77777777" w:rsidR="00716C72" w:rsidRPr="00160940" w:rsidRDefault="00716C72" w:rsidP="00716C72">
            <w:pPr>
              <w:spacing w:line="360" w:lineRule="auto"/>
              <w:rPr>
                <w:rFonts w:ascii="David" w:hAnsi="David" w:cs="David"/>
                <w:sz w:val="22"/>
                <w:szCs w:val="22"/>
                <w:rtl/>
              </w:rPr>
            </w:pPr>
          </w:p>
        </w:tc>
        <w:tc>
          <w:tcPr>
            <w:tcW w:w="0" w:type="auto"/>
          </w:tcPr>
          <w:p w14:paraId="759AEA3A" w14:textId="77777777" w:rsidR="00716C72" w:rsidRPr="00160940" w:rsidRDefault="00716C72" w:rsidP="00716C72">
            <w:pPr>
              <w:spacing w:line="360" w:lineRule="auto"/>
              <w:rPr>
                <w:rFonts w:ascii="David" w:hAnsi="David" w:cs="David"/>
                <w:sz w:val="22"/>
                <w:szCs w:val="22"/>
                <w:rtl/>
              </w:rPr>
            </w:pPr>
          </w:p>
        </w:tc>
        <w:tc>
          <w:tcPr>
            <w:tcW w:w="6997" w:type="dxa"/>
          </w:tcPr>
          <w:p w14:paraId="5318A99B" w14:textId="6AC3AE3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יא. </w:t>
            </w:r>
            <w:r w:rsidRPr="00160940">
              <w:rPr>
                <w:rFonts w:ascii="David" w:hAnsi="David" w:cs="David"/>
                <w:sz w:val="22"/>
                <w:szCs w:val="22"/>
                <w:rtl/>
              </w:rPr>
              <w:t>למלא כל תפקיד אחר שהוטל עליה לפי חוק זה.</w:t>
            </w:r>
          </w:p>
        </w:tc>
      </w:tr>
      <w:tr w:rsidR="00716C72" w:rsidRPr="00160940" w14:paraId="53E41EDC" w14:textId="77777777" w:rsidTr="00BA4EAD">
        <w:trPr>
          <w:trHeight w:val="466"/>
        </w:trPr>
        <w:tc>
          <w:tcPr>
            <w:tcW w:w="0" w:type="auto"/>
          </w:tcPr>
          <w:p w14:paraId="73C549F7" w14:textId="45996C8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גיבוש והגשת תכניות</w:t>
            </w:r>
          </w:p>
        </w:tc>
        <w:tc>
          <w:tcPr>
            <w:tcW w:w="0" w:type="auto"/>
          </w:tcPr>
          <w:p w14:paraId="72B37933" w14:textId="5287B566"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w:t>
            </w:r>
            <w:r w:rsidRPr="00160940">
              <w:rPr>
                <w:rFonts w:ascii="David" w:hAnsi="David" w:cs="David"/>
                <w:sz w:val="22"/>
                <w:szCs w:val="22"/>
                <w:rtl/>
              </w:rPr>
              <w:t>8.</w:t>
            </w:r>
          </w:p>
        </w:tc>
        <w:tc>
          <w:tcPr>
            <w:tcW w:w="6997" w:type="dxa"/>
          </w:tcPr>
          <w:p w14:paraId="6A3D7CA8" w14:textId="0631D77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 xml:space="preserve">הרשות תגבש ותגיש לשר ולשר האוצר, לאישורם, תכנית רב-שנתית לניטור אפקטיבי של שינוע ואחסון שמנים </w:t>
            </w:r>
            <w:proofErr w:type="spellStart"/>
            <w:r w:rsidRPr="00160940">
              <w:rPr>
                <w:rFonts w:ascii="David" w:hAnsi="David" w:cs="David"/>
                <w:sz w:val="22"/>
                <w:szCs w:val="22"/>
                <w:rtl/>
              </w:rPr>
              <w:t>ודלקים</w:t>
            </w:r>
            <w:proofErr w:type="spellEnd"/>
            <w:r w:rsidRPr="00160940">
              <w:rPr>
                <w:rFonts w:ascii="David" w:hAnsi="David" w:cs="David"/>
                <w:sz w:val="22"/>
                <w:szCs w:val="22"/>
                <w:rtl/>
              </w:rPr>
              <w:t xml:space="preserve"> </w:t>
            </w:r>
            <w:proofErr w:type="spellStart"/>
            <w:r w:rsidRPr="00160940">
              <w:rPr>
                <w:rFonts w:ascii="David" w:hAnsi="David" w:cs="David"/>
                <w:sz w:val="22"/>
                <w:szCs w:val="22"/>
                <w:rtl/>
              </w:rPr>
              <w:t>פוסיליים</w:t>
            </w:r>
            <w:proofErr w:type="spellEnd"/>
            <w:r w:rsidRPr="00160940">
              <w:rPr>
                <w:rFonts w:ascii="David" w:hAnsi="David" w:cs="David"/>
                <w:sz w:val="22"/>
                <w:szCs w:val="22"/>
                <w:rtl/>
              </w:rPr>
              <w:t xml:space="preserve"> ושל היערכות לאירועי דליפה, ותכניות שנתיות ליישומה; </w:t>
            </w:r>
          </w:p>
        </w:tc>
      </w:tr>
      <w:tr w:rsidR="00716C72" w:rsidRPr="00160940" w14:paraId="19CBFFE5" w14:textId="77777777" w:rsidTr="00BA4EAD">
        <w:trPr>
          <w:trHeight w:val="466"/>
        </w:trPr>
        <w:tc>
          <w:tcPr>
            <w:tcW w:w="0" w:type="auto"/>
          </w:tcPr>
          <w:p w14:paraId="3062CC65" w14:textId="77777777" w:rsidR="00716C72" w:rsidRPr="00160940" w:rsidRDefault="00716C72" w:rsidP="00716C72">
            <w:pPr>
              <w:spacing w:line="360" w:lineRule="auto"/>
              <w:rPr>
                <w:rFonts w:ascii="David" w:hAnsi="David" w:cs="David"/>
                <w:sz w:val="22"/>
                <w:szCs w:val="22"/>
                <w:rtl/>
              </w:rPr>
            </w:pPr>
          </w:p>
        </w:tc>
        <w:tc>
          <w:tcPr>
            <w:tcW w:w="0" w:type="auto"/>
          </w:tcPr>
          <w:p w14:paraId="5947FCF5" w14:textId="77777777" w:rsidR="00716C72" w:rsidRPr="00160940" w:rsidRDefault="00716C72" w:rsidP="00716C72">
            <w:pPr>
              <w:spacing w:line="360" w:lineRule="auto"/>
              <w:rPr>
                <w:rFonts w:ascii="David" w:hAnsi="David" w:cs="David"/>
                <w:sz w:val="22"/>
                <w:szCs w:val="22"/>
                <w:rtl/>
              </w:rPr>
            </w:pPr>
          </w:p>
        </w:tc>
        <w:tc>
          <w:tcPr>
            <w:tcW w:w="6997" w:type="dxa"/>
          </w:tcPr>
          <w:p w14:paraId="39C01AAC" w14:textId="69F5F3C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הרשות תגיש לשר ולשר האוצר, בתום כל שנה, דין וחשבון כולל על ביצוע התכנית השנתית;</w:t>
            </w:r>
          </w:p>
        </w:tc>
      </w:tr>
      <w:tr w:rsidR="00716C72" w:rsidRPr="00160940" w14:paraId="44C52022" w14:textId="77777777" w:rsidTr="00BA4EAD">
        <w:trPr>
          <w:trHeight w:val="466"/>
        </w:trPr>
        <w:tc>
          <w:tcPr>
            <w:tcW w:w="0" w:type="auto"/>
          </w:tcPr>
          <w:p w14:paraId="289FB4B0" w14:textId="77777777" w:rsidR="00716C72" w:rsidRPr="00160940" w:rsidRDefault="00716C72" w:rsidP="00716C72">
            <w:pPr>
              <w:spacing w:line="360" w:lineRule="auto"/>
              <w:rPr>
                <w:rFonts w:ascii="David" w:hAnsi="David" w:cs="David"/>
                <w:sz w:val="22"/>
                <w:szCs w:val="22"/>
                <w:rtl/>
              </w:rPr>
            </w:pPr>
          </w:p>
        </w:tc>
        <w:tc>
          <w:tcPr>
            <w:tcW w:w="0" w:type="auto"/>
          </w:tcPr>
          <w:p w14:paraId="11E394DD" w14:textId="77777777" w:rsidR="00716C72" w:rsidRPr="00160940" w:rsidRDefault="00716C72" w:rsidP="00716C72">
            <w:pPr>
              <w:spacing w:line="360" w:lineRule="auto"/>
              <w:rPr>
                <w:rFonts w:ascii="David" w:hAnsi="David" w:cs="David"/>
                <w:sz w:val="22"/>
                <w:szCs w:val="22"/>
                <w:rtl/>
              </w:rPr>
            </w:pPr>
          </w:p>
        </w:tc>
        <w:tc>
          <w:tcPr>
            <w:tcW w:w="6997" w:type="dxa"/>
          </w:tcPr>
          <w:p w14:paraId="62D29C5A" w14:textId="0A6CC7C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השר יגיש לממשלה ולוועדת הכלכלה של הכנסת, עד 31 במרס בכל שנה, דין וחשבון על ביצוע התכנית השנתית בידי הרשות במהלך שנת התקציב שקדמה למועד הדיווח; הדין וחשבון יובא לידיעת הציבור בדרך שיורה השר;</w:t>
            </w:r>
          </w:p>
        </w:tc>
      </w:tr>
      <w:tr w:rsidR="00716C72" w:rsidRPr="00160940" w14:paraId="53DDCA8C" w14:textId="77777777" w:rsidTr="00BA4EAD">
        <w:trPr>
          <w:trHeight w:val="466"/>
        </w:trPr>
        <w:tc>
          <w:tcPr>
            <w:tcW w:w="0" w:type="auto"/>
          </w:tcPr>
          <w:p w14:paraId="30FCCE60" w14:textId="77777777" w:rsidR="00716C72" w:rsidRPr="00160940" w:rsidRDefault="00716C72" w:rsidP="00716C72">
            <w:pPr>
              <w:spacing w:line="360" w:lineRule="auto"/>
              <w:rPr>
                <w:rFonts w:ascii="David" w:hAnsi="David" w:cs="David"/>
                <w:sz w:val="22"/>
                <w:szCs w:val="22"/>
                <w:rtl/>
              </w:rPr>
            </w:pPr>
          </w:p>
        </w:tc>
        <w:tc>
          <w:tcPr>
            <w:tcW w:w="0" w:type="auto"/>
          </w:tcPr>
          <w:p w14:paraId="6D8605C0" w14:textId="77777777" w:rsidR="00716C72" w:rsidRPr="00160940" w:rsidRDefault="00716C72" w:rsidP="00716C72">
            <w:pPr>
              <w:spacing w:line="360" w:lineRule="auto"/>
              <w:rPr>
                <w:rFonts w:ascii="David" w:hAnsi="David" w:cs="David"/>
                <w:sz w:val="22"/>
                <w:szCs w:val="22"/>
                <w:rtl/>
              </w:rPr>
            </w:pPr>
          </w:p>
        </w:tc>
        <w:tc>
          <w:tcPr>
            <w:tcW w:w="6997" w:type="dxa"/>
          </w:tcPr>
          <w:p w14:paraId="49977E87" w14:textId="1BD6077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ראש הממשלה ידווח לכנסת, עד 31 במרס בכל שנה, על ביצוע התכנית השנתית בידי הרשות ועל ההתקדמות בהשגת היעדים שנקבעו בתכניות לפי סעיף זה, במהלך שנת התקציב שקדמה למועד הדיווח.</w:t>
            </w:r>
          </w:p>
        </w:tc>
      </w:tr>
      <w:tr w:rsidR="00716C72" w:rsidRPr="00160940" w14:paraId="4C8349DC" w14:textId="77777777" w:rsidTr="00BA4EAD">
        <w:trPr>
          <w:trHeight w:val="466"/>
        </w:trPr>
        <w:tc>
          <w:tcPr>
            <w:tcW w:w="0" w:type="auto"/>
          </w:tcPr>
          <w:p w14:paraId="33D068A3" w14:textId="7DB5B1DE"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חובות דיווח שיוריות</w:t>
            </w:r>
          </w:p>
        </w:tc>
        <w:tc>
          <w:tcPr>
            <w:tcW w:w="0" w:type="auto"/>
          </w:tcPr>
          <w:p w14:paraId="5D4B00AB" w14:textId="66630981"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19</w:t>
            </w:r>
            <w:r w:rsidRPr="00160940">
              <w:rPr>
                <w:rFonts w:ascii="David" w:hAnsi="David" w:cs="David"/>
                <w:sz w:val="22"/>
                <w:szCs w:val="22"/>
                <w:rtl/>
              </w:rPr>
              <w:t>.</w:t>
            </w:r>
          </w:p>
        </w:tc>
        <w:tc>
          <w:tcPr>
            <w:tcW w:w="6997" w:type="dxa"/>
          </w:tcPr>
          <w:p w14:paraId="21657697" w14:textId="1CB7CED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 xml:space="preserve">נוסף על הוראות סעיף </w:t>
            </w:r>
            <w:r w:rsidRPr="00160940">
              <w:rPr>
                <w:rFonts w:ascii="David" w:hAnsi="David" w:cs="David"/>
                <w:sz w:val="22"/>
                <w:szCs w:val="22"/>
                <w:rtl/>
              </w:rPr>
              <w:t>1</w:t>
            </w:r>
            <w:r w:rsidRPr="00160940">
              <w:rPr>
                <w:rFonts w:ascii="David" w:hAnsi="David" w:cs="David"/>
                <w:sz w:val="22"/>
                <w:szCs w:val="22"/>
                <w:rtl/>
              </w:rPr>
              <w:t>8, תמסור הרשות לשר, לפי דרישתו, בתוך זמן סביר, דיווחים נוספים על פעילותה;</w:t>
            </w:r>
          </w:p>
        </w:tc>
      </w:tr>
      <w:tr w:rsidR="00716C72" w:rsidRPr="00160940" w14:paraId="75F5A33B" w14:textId="77777777" w:rsidTr="00BA4EAD">
        <w:trPr>
          <w:trHeight w:val="466"/>
        </w:trPr>
        <w:tc>
          <w:tcPr>
            <w:tcW w:w="0" w:type="auto"/>
          </w:tcPr>
          <w:p w14:paraId="6F18C2F4" w14:textId="77777777" w:rsidR="00716C72" w:rsidRPr="00160940" w:rsidRDefault="00716C72" w:rsidP="00716C72">
            <w:pPr>
              <w:spacing w:line="360" w:lineRule="auto"/>
              <w:rPr>
                <w:rFonts w:ascii="David" w:hAnsi="David" w:cs="David"/>
                <w:sz w:val="22"/>
                <w:szCs w:val="22"/>
                <w:rtl/>
              </w:rPr>
            </w:pPr>
          </w:p>
        </w:tc>
        <w:tc>
          <w:tcPr>
            <w:tcW w:w="0" w:type="auto"/>
          </w:tcPr>
          <w:p w14:paraId="23FC0A52" w14:textId="77777777" w:rsidR="00716C72" w:rsidRPr="00160940" w:rsidRDefault="00716C72" w:rsidP="00716C72">
            <w:pPr>
              <w:spacing w:line="360" w:lineRule="auto"/>
              <w:rPr>
                <w:rFonts w:ascii="David" w:hAnsi="David" w:cs="David"/>
                <w:sz w:val="22"/>
                <w:szCs w:val="22"/>
                <w:rtl/>
              </w:rPr>
            </w:pPr>
          </w:p>
        </w:tc>
        <w:tc>
          <w:tcPr>
            <w:tcW w:w="6997" w:type="dxa"/>
          </w:tcPr>
          <w:p w14:paraId="1724B30C" w14:textId="297CAEC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 xml:space="preserve">השר רשאי לדרוש מהרשות להביע את עמדתה </w:t>
            </w:r>
            <w:proofErr w:type="spellStart"/>
            <w:r w:rsidRPr="00160940">
              <w:rPr>
                <w:rFonts w:ascii="David" w:hAnsi="David" w:cs="David"/>
                <w:sz w:val="22"/>
                <w:szCs w:val="22"/>
                <w:rtl/>
              </w:rPr>
              <w:t>בענין</w:t>
            </w:r>
            <w:proofErr w:type="spellEnd"/>
            <w:r w:rsidRPr="00160940">
              <w:rPr>
                <w:rFonts w:ascii="David" w:hAnsi="David" w:cs="David"/>
                <w:sz w:val="22"/>
                <w:szCs w:val="22"/>
                <w:rtl/>
              </w:rPr>
              <w:t xml:space="preserve"> מסוים המצוי בתחום פעילותה, כפי שיפרט בדרישה; דרש השר כאמור, תדון הרשות באותו ענין ותגיש לשר את עמדתה בתוך שלושים ימים מיום קבלת הדרישה או בתוך מועד סביר אחר שנקבע בה.</w:t>
            </w:r>
          </w:p>
        </w:tc>
      </w:tr>
      <w:tr w:rsidR="00716C72" w:rsidRPr="00160940" w14:paraId="6F5EDB76" w14:textId="77777777" w:rsidTr="00BA4EAD">
        <w:trPr>
          <w:trHeight w:val="466"/>
        </w:trPr>
        <w:tc>
          <w:tcPr>
            <w:tcW w:w="0" w:type="auto"/>
          </w:tcPr>
          <w:p w14:paraId="4B2FA005" w14:textId="2ACC23BD"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שימור דינים</w:t>
            </w:r>
          </w:p>
        </w:tc>
        <w:tc>
          <w:tcPr>
            <w:tcW w:w="0" w:type="auto"/>
          </w:tcPr>
          <w:p w14:paraId="7D1AB8C1" w14:textId="76F54C2F"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0.</w:t>
            </w:r>
          </w:p>
        </w:tc>
        <w:tc>
          <w:tcPr>
            <w:tcW w:w="6997" w:type="dxa"/>
          </w:tcPr>
          <w:p w14:paraId="052ECC43" w14:textId="5A50A33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אין בסמכויותיה ובתפקידיה של הרשות לפי חוק זה כדי לפגוע בסמכויות הנתונות לאחר, לפי כל דין, למעט האמור בסעיף </w:t>
            </w:r>
            <w:r w:rsidRPr="00160940">
              <w:rPr>
                <w:rFonts w:ascii="David" w:hAnsi="David" w:cs="David"/>
                <w:sz w:val="22"/>
                <w:szCs w:val="22"/>
                <w:rtl/>
              </w:rPr>
              <w:t>17</w:t>
            </w:r>
            <w:r w:rsidRPr="00160940">
              <w:rPr>
                <w:rFonts w:ascii="David" w:hAnsi="David" w:cs="David"/>
                <w:sz w:val="22"/>
                <w:szCs w:val="22"/>
                <w:rtl/>
              </w:rPr>
              <w:t>(ה).</w:t>
            </w:r>
          </w:p>
        </w:tc>
      </w:tr>
      <w:tr w:rsidR="00716C72" w:rsidRPr="00160940" w14:paraId="16C87DDD" w14:textId="77777777" w:rsidTr="00BA4EAD">
        <w:trPr>
          <w:trHeight w:val="466"/>
        </w:trPr>
        <w:tc>
          <w:tcPr>
            <w:tcW w:w="9062" w:type="dxa"/>
            <w:gridSpan w:val="3"/>
          </w:tcPr>
          <w:p w14:paraId="666DA10E" w14:textId="7F0DD7D5" w:rsidR="00716C72" w:rsidRPr="00110392" w:rsidRDefault="00716C72" w:rsidP="00716C72">
            <w:pPr>
              <w:spacing w:line="360" w:lineRule="auto"/>
              <w:jc w:val="center"/>
              <w:rPr>
                <w:rFonts w:ascii="David" w:hAnsi="David" w:cs="David"/>
                <w:sz w:val="22"/>
                <w:szCs w:val="22"/>
                <w:rtl/>
              </w:rPr>
            </w:pPr>
            <w:r w:rsidRPr="00110392">
              <w:rPr>
                <w:rFonts w:ascii="David" w:hAnsi="David" w:cs="David"/>
                <w:sz w:val="22"/>
                <w:szCs w:val="22"/>
                <w:rtl/>
              </w:rPr>
              <w:t>סימן ב</w:t>
            </w:r>
            <w:r w:rsidRPr="00110392">
              <w:rPr>
                <w:rFonts w:ascii="David" w:hAnsi="David" w:cs="David"/>
                <w:sz w:val="22"/>
                <w:szCs w:val="22"/>
                <w:rtl/>
              </w:rPr>
              <w:t>' – מועצת הרשות</w:t>
            </w:r>
          </w:p>
        </w:tc>
      </w:tr>
      <w:tr w:rsidR="00716C72" w:rsidRPr="00160940" w14:paraId="0E67C2F4" w14:textId="77777777" w:rsidTr="00BA4EAD">
        <w:trPr>
          <w:trHeight w:val="466"/>
        </w:trPr>
        <w:tc>
          <w:tcPr>
            <w:tcW w:w="0" w:type="auto"/>
          </w:tcPr>
          <w:p w14:paraId="5BFC84F8" w14:textId="110DB05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הרכב המועצה</w:t>
            </w:r>
          </w:p>
        </w:tc>
        <w:tc>
          <w:tcPr>
            <w:tcW w:w="0" w:type="auto"/>
          </w:tcPr>
          <w:p w14:paraId="0185FBC2" w14:textId="1B0D0AB4"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1.</w:t>
            </w:r>
          </w:p>
        </w:tc>
        <w:tc>
          <w:tcPr>
            <w:tcW w:w="6997" w:type="dxa"/>
          </w:tcPr>
          <w:p w14:paraId="0C17F6E7" w14:textId="2BCF828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המועצה תהיה בת שישה עשר חברים, שתמנה הממשלה, על פי הצעת השר, והם:</w:t>
            </w:r>
          </w:p>
        </w:tc>
      </w:tr>
      <w:tr w:rsidR="00716C72" w:rsidRPr="00160940" w14:paraId="3E46750D" w14:textId="77777777" w:rsidTr="00BA4EAD">
        <w:trPr>
          <w:trHeight w:val="466"/>
        </w:trPr>
        <w:tc>
          <w:tcPr>
            <w:tcW w:w="0" w:type="auto"/>
          </w:tcPr>
          <w:p w14:paraId="2DE85DCE" w14:textId="77777777" w:rsidR="00716C72" w:rsidRPr="00160940" w:rsidRDefault="00716C72" w:rsidP="00716C72">
            <w:pPr>
              <w:spacing w:line="360" w:lineRule="auto"/>
              <w:rPr>
                <w:rFonts w:ascii="David" w:hAnsi="David" w:cs="David"/>
                <w:sz w:val="22"/>
                <w:szCs w:val="22"/>
                <w:rtl/>
              </w:rPr>
            </w:pPr>
          </w:p>
        </w:tc>
        <w:tc>
          <w:tcPr>
            <w:tcW w:w="0" w:type="auto"/>
          </w:tcPr>
          <w:p w14:paraId="46636607" w14:textId="77777777" w:rsidR="00716C72" w:rsidRPr="00160940" w:rsidRDefault="00716C72" w:rsidP="00716C72">
            <w:pPr>
              <w:spacing w:line="360" w:lineRule="auto"/>
              <w:rPr>
                <w:rFonts w:ascii="David" w:hAnsi="David" w:cs="David"/>
                <w:sz w:val="22"/>
                <w:szCs w:val="22"/>
                <w:rtl/>
              </w:rPr>
            </w:pPr>
          </w:p>
        </w:tc>
        <w:tc>
          <w:tcPr>
            <w:tcW w:w="6997" w:type="dxa"/>
          </w:tcPr>
          <w:p w14:paraId="6E4DEB3D" w14:textId="7CD17EF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נציג השר;</w:t>
            </w:r>
          </w:p>
        </w:tc>
      </w:tr>
      <w:tr w:rsidR="00716C72" w:rsidRPr="00160940" w14:paraId="4B10A2B9" w14:textId="77777777" w:rsidTr="00BA4EAD">
        <w:trPr>
          <w:trHeight w:val="466"/>
        </w:trPr>
        <w:tc>
          <w:tcPr>
            <w:tcW w:w="0" w:type="auto"/>
          </w:tcPr>
          <w:p w14:paraId="36DF4925" w14:textId="77777777" w:rsidR="00716C72" w:rsidRPr="00160940" w:rsidRDefault="00716C72" w:rsidP="00716C72">
            <w:pPr>
              <w:spacing w:line="360" w:lineRule="auto"/>
              <w:rPr>
                <w:rFonts w:ascii="David" w:hAnsi="David" w:cs="David"/>
                <w:sz w:val="22"/>
                <w:szCs w:val="22"/>
                <w:rtl/>
              </w:rPr>
            </w:pPr>
          </w:p>
        </w:tc>
        <w:tc>
          <w:tcPr>
            <w:tcW w:w="0" w:type="auto"/>
          </w:tcPr>
          <w:p w14:paraId="2F05F2F9" w14:textId="77777777" w:rsidR="00716C72" w:rsidRPr="00160940" w:rsidRDefault="00716C72" w:rsidP="00716C72">
            <w:pPr>
              <w:spacing w:line="360" w:lineRule="auto"/>
              <w:rPr>
                <w:rFonts w:ascii="David" w:hAnsi="David" w:cs="David"/>
                <w:sz w:val="22"/>
                <w:szCs w:val="22"/>
                <w:rtl/>
              </w:rPr>
            </w:pPr>
          </w:p>
        </w:tc>
        <w:tc>
          <w:tcPr>
            <w:tcW w:w="6997" w:type="dxa"/>
          </w:tcPr>
          <w:p w14:paraId="12470ED4" w14:textId="7508F9F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נציג שר האוצר;</w:t>
            </w:r>
          </w:p>
        </w:tc>
      </w:tr>
      <w:tr w:rsidR="00716C72" w:rsidRPr="00160940" w14:paraId="35CD20FB" w14:textId="77777777" w:rsidTr="00BA4EAD">
        <w:trPr>
          <w:trHeight w:val="466"/>
        </w:trPr>
        <w:tc>
          <w:tcPr>
            <w:tcW w:w="0" w:type="auto"/>
          </w:tcPr>
          <w:p w14:paraId="6E907B31" w14:textId="77777777" w:rsidR="00716C72" w:rsidRPr="00160940" w:rsidRDefault="00716C72" w:rsidP="00716C72">
            <w:pPr>
              <w:spacing w:line="360" w:lineRule="auto"/>
              <w:rPr>
                <w:rFonts w:ascii="David" w:hAnsi="David" w:cs="David"/>
                <w:sz w:val="22"/>
                <w:szCs w:val="22"/>
                <w:rtl/>
              </w:rPr>
            </w:pPr>
          </w:p>
        </w:tc>
        <w:tc>
          <w:tcPr>
            <w:tcW w:w="0" w:type="auto"/>
          </w:tcPr>
          <w:p w14:paraId="37D2F865" w14:textId="77777777" w:rsidR="00716C72" w:rsidRPr="00160940" w:rsidRDefault="00716C72" w:rsidP="00716C72">
            <w:pPr>
              <w:spacing w:line="360" w:lineRule="auto"/>
              <w:rPr>
                <w:rFonts w:ascii="David" w:hAnsi="David" w:cs="David"/>
                <w:sz w:val="22"/>
                <w:szCs w:val="22"/>
                <w:rtl/>
              </w:rPr>
            </w:pPr>
          </w:p>
        </w:tc>
        <w:tc>
          <w:tcPr>
            <w:tcW w:w="6997" w:type="dxa"/>
          </w:tcPr>
          <w:p w14:paraId="338FFC41" w14:textId="5CEEB99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נציג שר הפנים;</w:t>
            </w:r>
          </w:p>
        </w:tc>
      </w:tr>
      <w:tr w:rsidR="00716C72" w:rsidRPr="00160940" w14:paraId="5F0E348E" w14:textId="77777777" w:rsidTr="00BA4EAD">
        <w:trPr>
          <w:trHeight w:val="466"/>
        </w:trPr>
        <w:tc>
          <w:tcPr>
            <w:tcW w:w="0" w:type="auto"/>
          </w:tcPr>
          <w:p w14:paraId="0F76F1E4" w14:textId="77777777" w:rsidR="00716C72" w:rsidRPr="00160940" w:rsidRDefault="00716C72" w:rsidP="00716C72">
            <w:pPr>
              <w:spacing w:line="360" w:lineRule="auto"/>
              <w:rPr>
                <w:rFonts w:ascii="David" w:hAnsi="David" w:cs="David"/>
                <w:sz w:val="22"/>
                <w:szCs w:val="22"/>
                <w:rtl/>
              </w:rPr>
            </w:pPr>
          </w:p>
        </w:tc>
        <w:tc>
          <w:tcPr>
            <w:tcW w:w="0" w:type="auto"/>
          </w:tcPr>
          <w:p w14:paraId="612A6FCC" w14:textId="77777777" w:rsidR="00716C72" w:rsidRPr="00160940" w:rsidRDefault="00716C72" w:rsidP="00716C72">
            <w:pPr>
              <w:spacing w:line="360" w:lineRule="auto"/>
              <w:rPr>
                <w:rFonts w:ascii="David" w:hAnsi="David" w:cs="David"/>
                <w:sz w:val="22"/>
                <w:szCs w:val="22"/>
                <w:rtl/>
              </w:rPr>
            </w:pPr>
          </w:p>
        </w:tc>
        <w:tc>
          <w:tcPr>
            <w:tcW w:w="6997" w:type="dxa"/>
          </w:tcPr>
          <w:p w14:paraId="340FD940" w14:textId="1B27F03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נציג שר האנרגיה;</w:t>
            </w:r>
          </w:p>
        </w:tc>
      </w:tr>
      <w:tr w:rsidR="00716C72" w:rsidRPr="00160940" w14:paraId="6089EC47" w14:textId="77777777" w:rsidTr="00BA4EAD">
        <w:trPr>
          <w:trHeight w:val="466"/>
        </w:trPr>
        <w:tc>
          <w:tcPr>
            <w:tcW w:w="0" w:type="auto"/>
          </w:tcPr>
          <w:p w14:paraId="3F03104A" w14:textId="77777777" w:rsidR="00716C72" w:rsidRPr="00160940" w:rsidRDefault="00716C72" w:rsidP="00716C72">
            <w:pPr>
              <w:spacing w:line="360" w:lineRule="auto"/>
              <w:rPr>
                <w:rFonts w:ascii="David" w:hAnsi="David" w:cs="David"/>
                <w:sz w:val="22"/>
                <w:szCs w:val="22"/>
                <w:rtl/>
              </w:rPr>
            </w:pPr>
          </w:p>
        </w:tc>
        <w:tc>
          <w:tcPr>
            <w:tcW w:w="0" w:type="auto"/>
          </w:tcPr>
          <w:p w14:paraId="7394C584" w14:textId="77777777" w:rsidR="00716C72" w:rsidRPr="00160940" w:rsidRDefault="00716C72" w:rsidP="00716C72">
            <w:pPr>
              <w:spacing w:line="360" w:lineRule="auto"/>
              <w:rPr>
                <w:rFonts w:ascii="David" w:hAnsi="David" w:cs="David"/>
                <w:sz w:val="22"/>
                <w:szCs w:val="22"/>
                <w:rtl/>
              </w:rPr>
            </w:pPr>
          </w:p>
        </w:tc>
        <w:tc>
          <w:tcPr>
            <w:tcW w:w="6997" w:type="dxa"/>
          </w:tcPr>
          <w:p w14:paraId="2D6A429A" w14:textId="0793302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(5) </w:t>
            </w:r>
            <w:r w:rsidRPr="00160940">
              <w:rPr>
                <w:rFonts w:ascii="David" w:hAnsi="David" w:cs="David"/>
                <w:sz w:val="22"/>
                <w:szCs w:val="22"/>
                <w:rtl/>
              </w:rPr>
              <w:t>נציג שר הביטחון;</w:t>
            </w:r>
          </w:p>
        </w:tc>
      </w:tr>
      <w:tr w:rsidR="00716C72" w:rsidRPr="00160940" w14:paraId="307EE2F0" w14:textId="77777777" w:rsidTr="00BA4EAD">
        <w:trPr>
          <w:trHeight w:val="466"/>
        </w:trPr>
        <w:tc>
          <w:tcPr>
            <w:tcW w:w="0" w:type="auto"/>
          </w:tcPr>
          <w:p w14:paraId="263A53EF" w14:textId="77777777" w:rsidR="00716C72" w:rsidRPr="00160940" w:rsidRDefault="00716C72" w:rsidP="00716C72">
            <w:pPr>
              <w:spacing w:line="360" w:lineRule="auto"/>
              <w:rPr>
                <w:rFonts w:ascii="David" w:hAnsi="David" w:cs="David"/>
                <w:sz w:val="22"/>
                <w:szCs w:val="22"/>
                <w:rtl/>
              </w:rPr>
            </w:pPr>
          </w:p>
        </w:tc>
        <w:tc>
          <w:tcPr>
            <w:tcW w:w="0" w:type="auto"/>
          </w:tcPr>
          <w:p w14:paraId="26B2C022" w14:textId="77777777" w:rsidR="00716C72" w:rsidRPr="00160940" w:rsidRDefault="00716C72" w:rsidP="00716C72">
            <w:pPr>
              <w:spacing w:line="360" w:lineRule="auto"/>
              <w:rPr>
                <w:rFonts w:ascii="David" w:hAnsi="David" w:cs="David"/>
                <w:sz w:val="22"/>
                <w:szCs w:val="22"/>
                <w:rtl/>
              </w:rPr>
            </w:pPr>
          </w:p>
        </w:tc>
        <w:tc>
          <w:tcPr>
            <w:tcW w:w="6997" w:type="dxa"/>
          </w:tcPr>
          <w:p w14:paraId="328196B1" w14:textId="5B79DC0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(6) </w:t>
            </w:r>
            <w:r w:rsidRPr="00160940">
              <w:rPr>
                <w:rFonts w:ascii="David" w:hAnsi="David" w:cs="David"/>
                <w:sz w:val="22"/>
                <w:szCs w:val="22"/>
                <w:rtl/>
              </w:rPr>
              <w:t>נציג שר החוץ;</w:t>
            </w:r>
          </w:p>
        </w:tc>
      </w:tr>
      <w:tr w:rsidR="00716C72" w:rsidRPr="00160940" w14:paraId="1689F997" w14:textId="77777777" w:rsidTr="00BA4EAD">
        <w:trPr>
          <w:trHeight w:val="466"/>
        </w:trPr>
        <w:tc>
          <w:tcPr>
            <w:tcW w:w="0" w:type="auto"/>
          </w:tcPr>
          <w:p w14:paraId="21FDFDB5" w14:textId="77777777" w:rsidR="00716C72" w:rsidRPr="00160940" w:rsidRDefault="00716C72" w:rsidP="00716C72">
            <w:pPr>
              <w:spacing w:line="360" w:lineRule="auto"/>
              <w:rPr>
                <w:rFonts w:ascii="David" w:hAnsi="David" w:cs="David"/>
                <w:sz w:val="22"/>
                <w:szCs w:val="22"/>
                <w:rtl/>
              </w:rPr>
            </w:pPr>
          </w:p>
        </w:tc>
        <w:tc>
          <w:tcPr>
            <w:tcW w:w="0" w:type="auto"/>
          </w:tcPr>
          <w:p w14:paraId="27FAC659" w14:textId="77777777" w:rsidR="00716C72" w:rsidRPr="00160940" w:rsidRDefault="00716C72" w:rsidP="00716C72">
            <w:pPr>
              <w:spacing w:line="360" w:lineRule="auto"/>
              <w:rPr>
                <w:rFonts w:ascii="David" w:hAnsi="David" w:cs="David"/>
                <w:sz w:val="22"/>
                <w:szCs w:val="22"/>
                <w:rtl/>
              </w:rPr>
            </w:pPr>
          </w:p>
        </w:tc>
        <w:tc>
          <w:tcPr>
            <w:tcW w:w="6997" w:type="dxa"/>
          </w:tcPr>
          <w:p w14:paraId="5A980F26" w14:textId="37B4A81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(7) </w:t>
            </w:r>
            <w:r w:rsidRPr="00160940">
              <w:rPr>
                <w:rFonts w:ascii="David" w:hAnsi="David" w:cs="David"/>
                <w:sz w:val="22"/>
                <w:szCs w:val="22"/>
                <w:rtl/>
              </w:rPr>
              <w:t>עשרה נציגי ציבור בעלי ידע וניסיון בתחום מתחומי פעולתה של הרשות.</w:t>
            </w:r>
          </w:p>
        </w:tc>
      </w:tr>
      <w:tr w:rsidR="00716C72" w:rsidRPr="00160940" w14:paraId="2A82A4E6" w14:textId="77777777" w:rsidTr="00BA4EAD">
        <w:trPr>
          <w:trHeight w:val="466"/>
        </w:trPr>
        <w:tc>
          <w:tcPr>
            <w:tcW w:w="0" w:type="auto"/>
          </w:tcPr>
          <w:p w14:paraId="4638CA4E" w14:textId="77777777" w:rsidR="00716C72" w:rsidRPr="00160940" w:rsidRDefault="00716C72" w:rsidP="00716C72">
            <w:pPr>
              <w:spacing w:line="360" w:lineRule="auto"/>
              <w:rPr>
                <w:rFonts w:ascii="David" w:hAnsi="David" w:cs="David"/>
                <w:sz w:val="22"/>
                <w:szCs w:val="22"/>
                <w:rtl/>
              </w:rPr>
            </w:pPr>
          </w:p>
        </w:tc>
        <w:tc>
          <w:tcPr>
            <w:tcW w:w="0" w:type="auto"/>
          </w:tcPr>
          <w:p w14:paraId="0BB5F1DF" w14:textId="77777777" w:rsidR="00716C72" w:rsidRPr="00160940" w:rsidRDefault="00716C72" w:rsidP="00716C72">
            <w:pPr>
              <w:spacing w:line="360" w:lineRule="auto"/>
              <w:rPr>
                <w:rFonts w:ascii="David" w:hAnsi="David" w:cs="David"/>
                <w:sz w:val="22"/>
                <w:szCs w:val="22"/>
                <w:rtl/>
              </w:rPr>
            </w:pPr>
          </w:p>
        </w:tc>
        <w:tc>
          <w:tcPr>
            <w:tcW w:w="6997" w:type="dxa"/>
          </w:tcPr>
          <w:p w14:paraId="5E0CC230" w14:textId="5B661FB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חברי המועצה שהם נציגי השרים, ימונו מקרב עובדי משרדיהם של אותם שרים.</w:t>
            </w:r>
          </w:p>
        </w:tc>
      </w:tr>
      <w:tr w:rsidR="00716C72" w:rsidRPr="00160940" w14:paraId="3A089440" w14:textId="77777777" w:rsidTr="00BA4EAD">
        <w:trPr>
          <w:trHeight w:val="466"/>
        </w:trPr>
        <w:tc>
          <w:tcPr>
            <w:tcW w:w="0" w:type="auto"/>
          </w:tcPr>
          <w:p w14:paraId="70FCCFE3" w14:textId="77777777" w:rsidR="00716C72" w:rsidRPr="00160940" w:rsidRDefault="00716C72" w:rsidP="00716C72">
            <w:pPr>
              <w:spacing w:line="360" w:lineRule="auto"/>
              <w:rPr>
                <w:rFonts w:ascii="David" w:hAnsi="David" w:cs="David"/>
                <w:sz w:val="22"/>
                <w:szCs w:val="22"/>
                <w:rtl/>
              </w:rPr>
            </w:pPr>
          </w:p>
        </w:tc>
        <w:tc>
          <w:tcPr>
            <w:tcW w:w="0" w:type="auto"/>
          </w:tcPr>
          <w:p w14:paraId="2DC02A7B" w14:textId="77777777" w:rsidR="00716C72" w:rsidRPr="00160940" w:rsidRDefault="00716C72" w:rsidP="00716C72">
            <w:pPr>
              <w:spacing w:line="360" w:lineRule="auto"/>
              <w:rPr>
                <w:rFonts w:ascii="David" w:hAnsi="David" w:cs="David"/>
                <w:sz w:val="22"/>
                <w:szCs w:val="22"/>
                <w:rtl/>
              </w:rPr>
            </w:pPr>
          </w:p>
        </w:tc>
        <w:tc>
          <w:tcPr>
            <w:tcW w:w="6997" w:type="dxa"/>
          </w:tcPr>
          <w:p w14:paraId="402A83A1" w14:textId="2BEA2D8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הרכב חברי המועצה שהם נציגי הציבור ישקף, במידת האפשר, את מגוון תחומי פעולתה של הרשות; חברי המועצה כאמור לא יהיו עובדי המדינה.</w:t>
            </w:r>
          </w:p>
        </w:tc>
      </w:tr>
      <w:tr w:rsidR="00716C72" w:rsidRPr="00160940" w14:paraId="4EE05D4C" w14:textId="77777777" w:rsidTr="00BA4EAD">
        <w:trPr>
          <w:trHeight w:val="466"/>
        </w:trPr>
        <w:tc>
          <w:tcPr>
            <w:tcW w:w="0" w:type="auto"/>
          </w:tcPr>
          <w:p w14:paraId="2ACC8FAB" w14:textId="77777777" w:rsidR="00716C72" w:rsidRPr="00160940" w:rsidRDefault="00716C72" w:rsidP="00716C72">
            <w:pPr>
              <w:spacing w:line="360" w:lineRule="auto"/>
              <w:rPr>
                <w:rFonts w:ascii="David" w:hAnsi="David" w:cs="David"/>
                <w:sz w:val="22"/>
                <w:szCs w:val="22"/>
                <w:rtl/>
              </w:rPr>
            </w:pPr>
          </w:p>
        </w:tc>
        <w:tc>
          <w:tcPr>
            <w:tcW w:w="0" w:type="auto"/>
          </w:tcPr>
          <w:p w14:paraId="04B06120" w14:textId="77777777" w:rsidR="00716C72" w:rsidRPr="00160940" w:rsidRDefault="00716C72" w:rsidP="00716C72">
            <w:pPr>
              <w:spacing w:line="360" w:lineRule="auto"/>
              <w:rPr>
                <w:rFonts w:ascii="David" w:hAnsi="David" w:cs="David"/>
                <w:sz w:val="22"/>
                <w:szCs w:val="22"/>
                <w:rtl/>
              </w:rPr>
            </w:pPr>
          </w:p>
        </w:tc>
        <w:tc>
          <w:tcPr>
            <w:tcW w:w="6997" w:type="dxa"/>
          </w:tcPr>
          <w:p w14:paraId="7D8ABF78" w14:textId="3937A0E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חברי המועצה יהיו תושבי ישראל.</w:t>
            </w:r>
          </w:p>
        </w:tc>
      </w:tr>
      <w:tr w:rsidR="00716C72" w:rsidRPr="00160940" w14:paraId="29E14412" w14:textId="77777777" w:rsidTr="00BA4EAD">
        <w:trPr>
          <w:trHeight w:val="466"/>
        </w:trPr>
        <w:tc>
          <w:tcPr>
            <w:tcW w:w="0" w:type="auto"/>
          </w:tcPr>
          <w:p w14:paraId="10680C72" w14:textId="77777777" w:rsidR="00716C72" w:rsidRPr="00160940" w:rsidRDefault="00716C72" w:rsidP="00716C72">
            <w:pPr>
              <w:spacing w:line="360" w:lineRule="auto"/>
              <w:rPr>
                <w:rFonts w:ascii="David" w:hAnsi="David" w:cs="David"/>
                <w:sz w:val="22"/>
                <w:szCs w:val="22"/>
                <w:rtl/>
              </w:rPr>
            </w:pPr>
          </w:p>
        </w:tc>
        <w:tc>
          <w:tcPr>
            <w:tcW w:w="0" w:type="auto"/>
          </w:tcPr>
          <w:p w14:paraId="02B2311B" w14:textId="77777777" w:rsidR="00716C72" w:rsidRPr="00160940" w:rsidRDefault="00716C72" w:rsidP="00716C72">
            <w:pPr>
              <w:spacing w:line="360" w:lineRule="auto"/>
              <w:rPr>
                <w:rFonts w:ascii="David" w:hAnsi="David" w:cs="David"/>
                <w:sz w:val="22"/>
                <w:szCs w:val="22"/>
                <w:rtl/>
              </w:rPr>
            </w:pPr>
          </w:p>
        </w:tc>
        <w:tc>
          <w:tcPr>
            <w:tcW w:w="6997" w:type="dxa"/>
          </w:tcPr>
          <w:p w14:paraId="09129B6C" w14:textId="41BE0B0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 </w:t>
            </w:r>
            <w:r w:rsidRPr="00160940">
              <w:rPr>
                <w:rFonts w:ascii="David" w:hAnsi="David" w:cs="David"/>
                <w:sz w:val="22"/>
                <w:szCs w:val="22"/>
                <w:rtl/>
              </w:rPr>
              <w:t>הודעה על מינוי המועצה והרכבה תפורסם ברשומות.</w:t>
            </w:r>
          </w:p>
        </w:tc>
      </w:tr>
      <w:tr w:rsidR="00716C72" w:rsidRPr="00160940" w14:paraId="17BE3D37" w14:textId="77777777" w:rsidTr="00BA4EAD">
        <w:trPr>
          <w:trHeight w:val="466"/>
        </w:trPr>
        <w:tc>
          <w:tcPr>
            <w:tcW w:w="0" w:type="auto"/>
          </w:tcPr>
          <w:p w14:paraId="41FD3C19" w14:textId="58B9D56A"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ראש המועצה</w:t>
            </w:r>
          </w:p>
        </w:tc>
        <w:tc>
          <w:tcPr>
            <w:tcW w:w="0" w:type="auto"/>
          </w:tcPr>
          <w:p w14:paraId="2AF7664F" w14:textId="00EA7C82"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2.</w:t>
            </w:r>
          </w:p>
        </w:tc>
        <w:tc>
          <w:tcPr>
            <w:tcW w:w="6997" w:type="dxa"/>
          </w:tcPr>
          <w:p w14:paraId="701CB0F9" w14:textId="43EE3F6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השר, באישור ראש הממשלה, ימנה את יושב ראש המועצה, מבין חברי המועצה שהם נציגי הציבור, ורשאי השר למנות, באישור כאמור, מבין אותם חברי המועצה, ממלא מקום קבוע ליושב ראש המועצה.</w:t>
            </w:r>
          </w:p>
        </w:tc>
      </w:tr>
      <w:tr w:rsidR="00716C72" w:rsidRPr="00160940" w14:paraId="42D023E4" w14:textId="77777777" w:rsidTr="00BA4EAD">
        <w:trPr>
          <w:trHeight w:val="466"/>
        </w:trPr>
        <w:tc>
          <w:tcPr>
            <w:tcW w:w="0" w:type="auto"/>
          </w:tcPr>
          <w:p w14:paraId="22B0B4E7" w14:textId="77777777" w:rsidR="00716C72" w:rsidRPr="00160940" w:rsidRDefault="00716C72" w:rsidP="00716C72">
            <w:pPr>
              <w:spacing w:line="360" w:lineRule="auto"/>
              <w:rPr>
                <w:rFonts w:ascii="David" w:hAnsi="David" w:cs="David"/>
                <w:sz w:val="22"/>
                <w:szCs w:val="22"/>
                <w:rtl/>
              </w:rPr>
            </w:pPr>
          </w:p>
        </w:tc>
        <w:tc>
          <w:tcPr>
            <w:tcW w:w="0" w:type="auto"/>
          </w:tcPr>
          <w:p w14:paraId="7018BF48" w14:textId="77777777" w:rsidR="00716C72" w:rsidRPr="00160940" w:rsidRDefault="00716C72" w:rsidP="00716C72">
            <w:pPr>
              <w:spacing w:line="360" w:lineRule="auto"/>
              <w:rPr>
                <w:rFonts w:ascii="David" w:hAnsi="David" w:cs="David"/>
                <w:sz w:val="22"/>
                <w:szCs w:val="22"/>
                <w:rtl/>
              </w:rPr>
            </w:pPr>
          </w:p>
        </w:tc>
        <w:tc>
          <w:tcPr>
            <w:tcW w:w="6997" w:type="dxa"/>
          </w:tcPr>
          <w:p w14:paraId="006F244C" w14:textId="7E7FF34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הודעה על מינוי יושב ראש המועצה וממלא מקומו תפורסם ברשומות.</w:t>
            </w:r>
          </w:p>
        </w:tc>
      </w:tr>
      <w:tr w:rsidR="00716C72" w:rsidRPr="00160940" w14:paraId="5721DB81" w14:textId="77777777" w:rsidTr="00BA4EAD">
        <w:trPr>
          <w:trHeight w:val="466"/>
        </w:trPr>
        <w:tc>
          <w:tcPr>
            <w:tcW w:w="0" w:type="auto"/>
          </w:tcPr>
          <w:p w14:paraId="45FDC915" w14:textId="69B91807"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משך כהונה</w:t>
            </w:r>
          </w:p>
        </w:tc>
        <w:tc>
          <w:tcPr>
            <w:tcW w:w="0" w:type="auto"/>
          </w:tcPr>
          <w:p w14:paraId="3417F51C" w14:textId="64C4FD82"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3.</w:t>
            </w:r>
          </w:p>
        </w:tc>
        <w:tc>
          <w:tcPr>
            <w:tcW w:w="6997" w:type="dxa"/>
          </w:tcPr>
          <w:p w14:paraId="1622FBC8" w14:textId="13C1BFF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תקופת כהונתו של חבר המועצה תהיה ארבע שנים, וניתן לשוב ולמנותו לתקופת כהונה אחת נוספת</w:t>
            </w:r>
            <w:r w:rsidRPr="00160940">
              <w:rPr>
                <w:rFonts w:ascii="David" w:hAnsi="David" w:cs="David"/>
                <w:sz w:val="22"/>
                <w:szCs w:val="22"/>
              </w:rPr>
              <w:t>.</w:t>
            </w:r>
          </w:p>
        </w:tc>
      </w:tr>
      <w:tr w:rsidR="00716C72" w:rsidRPr="00160940" w14:paraId="2887184D" w14:textId="77777777" w:rsidTr="00BA4EAD">
        <w:trPr>
          <w:trHeight w:val="466"/>
        </w:trPr>
        <w:tc>
          <w:tcPr>
            <w:tcW w:w="0" w:type="auto"/>
          </w:tcPr>
          <w:p w14:paraId="48EED860" w14:textId="0AEE00B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תפקידי המועצה</w:t>
            </w:r>
          </w:p>
        </w:tc>
        <w:tc>
          <w:tcPr>
            <w:tcW w:w="0" w:type="auto"/>
          </w:tcPr>
          <w:p w14:paraId="0DEFC607" w14:textId="145872E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4.</w:t>
            </w:r>
          </w:p>
        </w:tc>
        <w:tc>
          <w:tcPr>
            <w:tcW w:w="6997" w:type="dxa"/>
          </w:tcPr>
          <w:p w14:paraId="428CA447" w14:textId="55269EA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תפקידי המועצה הם:</w:t>
            </w:r>
          </w:p>
        </w:tc>
      </w:tr>
      <w:tr w:rsidR="00716C72" w:rsidRPr="00160940" w14:paraId="36E8BBDA" w14:textId="77777777" w:rsidTr="00BA4EAD">
        <w:trPr>
          <w:trHeight w:val="466"/>
        </w:trPr>
        <w:tc>
          <w:tcPr>
            <w:tcW w:w="0" w:type="auto"/>
          </w:tcPr>
          <w:p w14:paraId="11DCC1CD" w14:textId="77777777" w:rsidR="00716C72" w:rsidRPr="00160940" w:rsidRDefault="00716C72" w:rsidP="00716C72">
            <w:pPr>
              <w:spacing w:line="360" w:lineRule="auto"/>
              <w:rPr>
                <w:rFonts w:ascii="David" w:hAnsi="David" w:cs="David"/>
                <w:sz w:val="22"/>
                <w:szCs w:val="22"/>
                <w:rtl/>
              </w:rPr>
            </w:pPr>
          </w:p>
        </w:tc>
        <w:tc>
          <w:tcPr>
            <w:tcW w:w="0" w:type="auto"/>
          </w:tcPr>
          <w:p w14:paraId="5D0382A7" w14:textId="77777777" w:rsidR="00716C72" w:rsidRPr="00160940" w:rsidRDefault="00716C72" w:rsidP="00716C72">
            <w:pPr>
              <w:spacing w:line="360" w:lineRule="auto"/>
              <w:rPr>
                <w:rFonts w:ascii="David" w:hAnsi="David" w:cs="David"/>
                <w:sz w:val="22"/>
                <w:szCs w:val="22"/>
                <w:rtl/>
              </w:rPr>
            </w:pPr>
          </w:p>
        </w:tc>
        <w:tc>
          <w:tcPr>
            <w:tcW w:w="6997" w:type="dxa"/>
          </w:tcPr>
          <w:p w14:paraId="6AB82ECF" w14:textId="6D9DA75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להתוות את קווי הפעולה של הרשות;</w:t>
            </w:r>
          </w:p>
        </w:tc>
      </w:tr>
      <w:tr w:rsidR="00716C72" w:rsidRPr="00160940" w14:paraId="07E0CB01" w14:textId="77777777" w:rsidTr="00BA4EAD">
        <w:trPr>
          <w:trHeight w:val="466"/>
        </w:trPr>
        <w:tc>
          <w:tcPr>
            <w:tcW w:w="0" w:type="auto"/>
          </w:tcPr>
          <w:p w14:paraId="197B6F51" w14:textId="77777777" w:rsidR="00716C72" w:rsidRPr="00160940" w:rsidRDefault="00716C72" w:rsidP="00716C72">
            <w:pPr>
              <w:spacing w:line="360" w:lineRule="auto"/>
              <w:rPr>
                <w:rFonts w:ascii="David" w:hAnsi="David" w:cs="David"/>
                <w:sz w:val="22"/>
                <w:szCs w:val="22"/>
                <w:rtl/>
              </w:rPr>
            </w:pPr>
          </w:p>
        </w:tc>
        <w:tc>
          <w:tcPr>
            <w:tcW w:w="0" w:type="auto"/>
          </w:tcPr>
          <w:p w14:paraId="2F6A3717" w14:textId="77777777" w:rsidR="00716C72" w:rsidRPr="00160940" w:rsidRDefault="00716C72" w:rsidP="00716C72">
            <w:pPr>
              <w:spacing w:line="360" w:lineRule="auto"/>
              <w:rPr>
                <w:rFonts w:ascii="David" w:hAnsi="David" w:cs="David"/>
                <w:sz w:val="22"/>
                <w:szCs w:val="22"/>
                <w:rtl/>
              </w:rPr>
            </w:pPr>
          </w:p>
        </w:tc>
        <w:tc>
          <w:tcPr>
            <w:tcW w:w="6997" w:type="dxa"/>
          </w:tcPr>
          <w:p w14:paraId="18D03DD5" w14:textId="2CB7DCD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להנחות את המנהל במילוי תפקידיו ולפקח על ביצוע מדיניות הרשות ותכניותיה;</w:t>
            </w:r>
          </w:p>
        </w:tc>
      </w:tr>
      <w:tr w:rsidR="00716C72" w:rsidRPr="00160940" w14:paraId="0683EB24" w14:textId="77777777" w:rsidTr="00BA4EAD">
        <w:trPr>
          <w:trHeight w:val="466"/>
        </w:trPr>
        <w:tc>
          <w:tcPr>
            <w:tcW w:w="0" w:type="auto"/>
          </w:tcPr>
          <w:p w14:paraId="55D8A8CC" w14:textId="77777777" w:rsidR="00716C72" w:rsidRPr="00160940" w:rsidRDefault="00716C72" w:rsidP="00716C72">
            <w:pPr>
              <w:spacing w:line="360" w:lineRule="auto"/>
              <w:rPr>
                <w:rFonts w:ascii="David" w:hAnsi="David" w:cs="David"/>
                <w:sz w:val="22"/>
                <w:szCs w:val="22"/>
                <w:rtl/>
              </w:rPr>
            </w:pPr>
          </w:p>
        </w:tc>
        <w:tc>
          <w:tcPr>
            <w:tcW w:w="0" w:type="auto"/>
          </w:tcPr>
          <w:p w14:paraId="73D0863A" w14:textId="77777777" w:rsidR="00716C72" w:rsidRPr="00160940" w:rsidRDefault="00716C72" w:rsidP="00716C72">
            <w:pPr>
              <w:spacing w:line="360" w:lineRule="auto"/>
              <w:rPr>
                <w:rFonts w:ascii="David" w:hAnsi="David" w:cs="David"/>
                <w:sz w:val="22"/>
                <w:szCs w:val="22"/>
                <w:rtl/>
              </w:rPr>
            </w:pPr>
          </w:p>
        </w:tc>
        <w:tc>
          <w:tcPr>
            <w:tcW w:w="6997" w:type="dxa"/>
          </w:tcPr>
          <w:p w14:paraId="21BA6365" w14:textId="7CE1E31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 xml:space="preserve">לאשר את התקציב השנתי של הרשות, וכן לאשר את התכנית הרב-שנתית, התכניות השנתיות והדין וחשבון הכולל האמורים בסעיף </w:t>
            </w:r>
            <w:r w:rsidRPr="00160940">
              <w:rPr>
                <w:rFonts w:ascii="David" w:hAnsi="David" w:cs="David"/>
                <w:sz w:val="22"/>
                <w:szCs w:val="22"/>
                <w:rtl/>
              </w:rPr>
              <w:t>19</w:t>
            </w:r>
            <w:r w:rsidRPr="00160940">
              <w:rPr>
                <w:rFonts w:ascii="David" w:hAnsi="David" w:cs="David"/>
                <w:sz w:val="22"/>
                <w:szCs w:val="22"/>
                <w:rtl/>
              </w:rPr>
              <w:t>, הכל בטרם יוגשו לאישור השר;</w:t>
            </w:r>
          </w:p>
        </w:tc>
      </w:tr>
      <w:tr w:rsidR="00716C72" w:rsidRPr="00160940" w14:paraId="500E782D" w14:textId="77777777" w:rsidTr="00BA4EAD">
        <w:trPr>
          <w:trHeight w:val="466"/>
        </w:trPr>
        <w:tc>
          <w:tcPr>
            <w:tcW w:w="0" w:type="auto"/>
          </w:tcPr>
          <w:p w14:paraId="17AB9F68" w14:textId="77777777" w:rsidR="00716C72" w:rsidRPr="00160940" w:rsidRDefault="00716C72" w:rsidP="00716C72">
            <w:pPr>
              <w:spacing w:line="360" w:lineRule="auto"/>
              <w:rPr>
                <w:rFonts w:ascii="David" w:hAnsi="David" w:cs="David"/>
                <w:sz w:val="22"/>
                <w:szCs w:val="22"/>
                <w:rtl/>
              </w:rPr>
            </w:pPr>
          </w:p>
        </w:tc>
        <w:tc>
          <w:tcPr>
            <w:tcW w:w="0" w:type="auto"/>
          </w:tcPr>
          <w:p w14:paraId="2E0F0464" w14:textId="77777777" w:rsidR="00716C72" w:rsidRPr="00160940" w:rsidRDefault="00716C72" w:rsidP="00716C72">
            <w:pPr>
              <w:spacing w:line="360" w:lineRule="auto"/>
              <w:rPr>
                <w:rFonts w:ascii="David" w:hAnsi="David" w:cs="David"/>
                <w:sz w:val="22"/>
                <w:szCs w:val="22"/>
                <w:rtl/>
              </w:rPr>
            </w:pPr>
          </w:p>
        </w:tc>
        <w:tc>
          <w:tcPr>
            <w:tcW w:w="6997" w:type="dxa"/>
          </w:tcPr>
          <w:p w14:paraId="11283F3B" w14:textId="41E7B4A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לפקח על פעילותה השוטפת של הרשות, ובכלל זה לדרוש מהמנהל דיווחים על פעילותה כאמור.</w:t>
            </w:r>
          </w:p>
        </w:tc>
      </w:tr>
      <w:tr w:rsidR="00716C72" w:rsidRPr="00160940" w14:paraId="60080A79" w14:textId="77777777" w:rsidTr="00BA4EAD">
        <w:trPr>
          <w:trHeight w:val="466"/>
        </w:trPr>
        <w:tc>
          <w:tcPr>
            <w:tcW w:w="0" w:type="auto"/>
          </w:tcPr>
          <w:p w14:paraId="56252399" w14:textId="289B95C4"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ישיבות</w:t>
            </w:r>
          </w:p>
        </w:tc>
        <w:tc>
          <w:tcPr>
            <w:tcW w:w="0" w:type="auto"/>
          </w:tcPr>
          <w:p w14:paraId="69D388D5" w14:textId="6AF93BB6"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5.</w:t>
            </w:r>
          </w:p>
        </w:tc>
        <w:tc>
          <w:tcPr>
            <w:tcW w:w="6997" w:type="dxa"/>
          </w:tcPr>
          <w:p w14:paraId="733554ED" w14:textId="06FD620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ישיבות המועצה יתקיימו אחת לחודש, לפחות, אלא אם כן החליטה המועצה, בנסיבות מיוחדות, אחרת.</w:t>
            </w:r>
          </w:p>
        </w:tc>
      </w:tr>
      <w:tr w:rsidR="00716C72" w:rsidRPr="00160940" w14:paraId="6A927642" w14:textId="77777777" w:rsidTr="00BA4EAD">
        <w:trPr>
          <w:trHeight w:val="466"/>
        </w:trPr>
        <w:tc>
          <w:tcPr>
            <w:tcW w:w="0" w:type="auto"/>
          </w:tcPr>
          <w:p w14:paraId="2F869FE5" w14:textId="77777777" w:rsidR="00716C72" w:rsidRPr="00160940" w:rsidRDefault="00716C72" w:rsidP="00716C72">
            <w:pPr>
              <w:spacing w:line="360" w:lineRule="auto"/>
              <w:rPr>
                <w:rFonts w:ascii="David" w:hAnsi="David" w:cs="David"/>
                <w:sz w:val="22"/>
                <w:szCs w:val="22"/>
                <w:rtl/>
              </w:rPr>
            </w:pPr>
          </w:p>
        </w:tc>
        <w:tc>
          <w:tcPr>
            <w:tcW w:w="0" w:type="auto"/>
          </w:tcPr>
          <w:p w14:paraId="5AB0E929" w14:textId="77777777" w:rsidR="00716C72" w:rsidRPr="00160940" w:rsidRDefault="00716C72" w:rsidP="00716C72">
            <w:pPr>
              <w:spacing w:line="360" w:lineRule="auto"/>
              <w:rPr>
                <w:rFonts w:ascii="David" w:hAnsi="David" w:cs="David"/>
                <w:sz w:val="22"/>
                <w:szCs w:val="22"/>
                <w:rtl/>
              </w:rPr>
            </w:pPr>
          </w:p>
        </w:tc>
        <w:tc>
          <w:tcPr>
            <w:tcW w:w="6997" w:type="dxa"/>
          </w:tcPr>
          <w:p w14:paraId="4FEDA2FC" w14:textId="0B2232E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 xml:space="preserve">המועצה תקיים ישיבה מיוחדת אם דרשו זאת שליש מחבריה לפחות; נדרשה ישיבה כאמור, תתקיים הישיבה בתוך שבעה ימים מיום הדרישה, אלא אם כן נדרש לקיימה, בנסיבות </w:t>
            </w:r>
            <w:proofErr w:type="spellStart"/>
            <w:r w:rsidRPr="00160940">
              <w:rPr>
                <w:rFonts w:ascii="David" w:hAnsi="David" w:cs="David"/>
                <w:sz w:val="22"/>
                <w:szCs w:val="22"/>
                <w:rtl/>
              </w:rPr>
              <w:t>הענין</w:t>
            </w:r>
            <w:proofErr w:type="spellEnd"/>
            <w:r w:rsidRPr="00160940">
              <w:rPr>
                <w:rFonts w:ascii="David" w:hAnsi="David" w:cs="David"/>
                <w:sz w:val="22"/>
                <w:szCs w:val="22"/>
                <w:rtl/>
              </w:rPr>
              <w:t>, בתוך זמן קצר יותר; בישיבה תדון המועצה בנושאים המפורטים בדרישה.</w:t>
            </w:r>
          </w:p>
        </w:tc>
      </w:tr>
      <w:tr w:rsidR="00716C72" w:rsidRPr="00160940" w14:paraId="716063AD" w14:textId="77777777" w:rsidTr="00BA4EAD">
        <w:trPr>
          <w:trHeight w:val="466"/>
        </w:trPr>
        <w:tc>
          <w:tcPr>
            <w:tcW w:w="0" w:type="auto"/>
          </w:tcPr>
          <w:p w14:paraId="1263FCFD" w14:textId="77777777" w:rsidR="00716C72" w:rsidRPr="00160940" w:rsidRDefault="00716C72" w:rsidP="00716C72">
            <w:pPr>
              <w:spacing w:line="360" w:lineRule="auto"/>
              <w:rPr>
                <w:rFonts w:ascii="David" w:hAnsi="David" w:cs="David"/>
                <w:sz w:val="22"/>
                <w:szCs w:val="22"/>
                <w:rtl/>
              </w:rPr>
            </w:pPr>
          </w:p>
        </w:tc>
        <w:tc>
          <w:tcPr>
            <w:tcW w:w="0" w:type="auto"/>
          </w:tcPr>
          <w:p w14:paraId="20ED4410" w14:textId="77777777" w:rsidR="00716C72" w:rsidRPr="00160940" w:rsidRDefault="00716C72" w:rsidP="00716C72">
            <w:pPr>
              <w:spacing w:line="360" w:lineRule="auto"/>
              <w:rPr>
                <w:rFonts w:ascii="David" w:hAnsi="David" w:cs="David"/>
                <w:sz w:val="22"/>
                <w:szCs w:val="22"/>
                <w:rtl/>
              </w:rPr>
            </w:pPr>
          </w:p>
        </w:tc>
        <w:tc>
          <w:tcPr>
            <w:tcW w:w="6997" w:type="dxa"/>
          </w:tcPr>
          <w:p w14:paraId="4958DE99" w14:textId="47839EA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יושב ראש המועצה יזמן את הישיבות ויקבע את זמנן, מקומן וסדר יומן.</w:t>
            </w:r>
          </w:p>
        </w:tc>
      </w:tr>
      <w:tr w:rsidR="00716C72" w:rsidRPr="00160940" w14:paraId="21E6B9E7" w14:textId="77777777" w:rsidTr="00BA4EAD">
        <w:trPr>
          <w:trHeight w:val="466"/>
        </w:trPr>
        <w:tc>
          <w:tcPr>
            <w:tcW w:w="0" w:type="auto"/>
          </w:tcPr>
          <w:p w14:paraId="19DCEAB9" w14:textId="6FEA4A55"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מנין הישיבות</w:t>
            </w:r>
          </w:p>
        </w:tc>
        <w:tc>
          <w:tcPr>
            <w:tcW w:w="0" w:type="auto"/>
          </w:tcPr>
          <w:p w14:paraId="4B256CE2" w14:textId="2F278D14"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6.</w:t>
            </w:r>
          </w:p>
        </w:tc>
        <w:tc>
          <w:tcPr>
            <w:tcW w:w="6997" w:type="dxa"/>
          </w:tcPr>
          <w:p w14:paraId="4DE8916A" w14:textId="7777777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p>
          <w:p w14:paraId="75CF0459" w14:textId="49AEB1D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proofErr w:type="spellStart"/>
            <w:r w:rsidRPr="00160940">
              <w:rPr>
                <w:rFonts w:ascii="David" w:hAnsi="David" w:cs="David"/>
                <w:sz w:val="22"/>
                <w:szCs w:val="22"/>
                <w:rtl/>
              </w:rPr>
              <w:t>המנין</w:t>
            </w:r>
            <w:proofErr w:type="spellEnd"/>
            <w:r w:rsidRPr="00160940">
              <w:rPr>
                <w:rFonts w:ascii="David" w:hAnsi="David" w:cs="David"/>
                <w:sz w:val="22"/>
                <w:szCs w:val="22"/>
                <w:rtl/>
              </w:rPr>
              <w:t xml:space="preserve"> החוקי בישיבות המועצה הוא תשעה חברים ובהם יושב ראש המועצה או ממלא מקומו;</w:t>
            </w:r>
          </w:p>
        </w:tc>
      </w:tr>
      <w:tr w:rsidR="00716C72" w:rsidRPr="00160940" w14:paraId="5AAE53E8" w14:textId="77777777" w:rsidTr="00BA4EAD">
        <w:trPr>
          <w:trHeight w:val="466"/>
        </w:trPr>
        <w:tc>
          <w:tcPr>
            <w:tcW w:w="0" w:type="auto"/>
          </w:tcPr>
          <w:p w14:paraId="2B76983A" w14:textId="77777777" w:rsidR="00716C72" w:rsidRPr="00160940" w:rsidRDefault="00716C72" w:rsidP="00716C72">
            <w:pPr>
              <w:spacing w:line="360" w:lineRule="auto"/>
              <w:rPr>
                <w:rFonts w:ascii="David" w:hAnsi="David" w:cs="David"/>
                <w:sz w:val="22"/>
                <w:szCs w:val="22"/>
                <w:rtl/>
              </w:rPr>
            </w:pPr>
          </w:p>
        </w:tc>
        <w:tc>
          <w:tcPr>
            <w:tcW w:w="0" w:type="auto"/>
          </w:tcPr>
          <w:p w14:paraId="7FBAC395" w14:textId="77777777" w:rsidR="00716C72" w:rsidRPr="00160940" w:rsidRDefault="00716C72" w:rsidP="00716C72">
            <w:pPr>
              <w:spacing w:line="360" w:lineRule="auto"/>
              <w:rPr>
                <w:rFonts w:ascii="David" w:hAnsi="David" w:cs="David"/>
                <w:sz w:val="22"/>
                <w:szCs w:val="22"/>
                <w:rtl/>
              </w:rPr>
            </w:pPr>
          </w:p>
        </w:tc>
        <w:tc>
          <w:tcPr>
            <w:tcW w:w="6997" w:type="dxa"/>
          </w:tcPr>
          <w:p w14:paraId="3AEE1527" w14:textId="22F04AD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 xml:space="preserve">משנפתחה הישיבה </w:t>
            </w:r>
            <w:proofErr w:type="spellStart"/>
            <w:r w:rsidRPr="00160940">
              <w:rPr>
                <w:rFonts w:ascii="David" w:hAnsi="David" w:cs="David"/>
                <w:sz w:val="22"/>
                <w:szCs w:val="22"/>
                <w:rtl/>
              </w:rPr>
              <w:t>במנין</w:t>
            </w:r>
            <w:proofErr w:type="spellEnd"/>
            <w:r w:rsidRPr="00160940">
              <w:rPr>
                <w:rFonts w:ascii="David" w:hAnsi="David" w:cs="David"/>
                <w:sz w:val="22"/>
                <w:szCs w:val="22"/>
                <w:rtl/>
              </w:rPr>
              <w:t xml:space="preserve"> חוקי, יהיה המשך הישיבה כדין בכל מספר נוכחים, ובלבד שבעת קבלת ההחלטות נכחו שמונה חברים לפחות ובהם יושב ראש המועצה או ממלא מקומו;</w:t>
            </w:r>
          </w:p>
        </w:tc>
      </w:tr>
      <w:tr w:rsidR="00716C72" w:rsidRPr="00160940" w14:paraId="74378D03" w14:textId="77777777" w:rsidTr="00BA4EAD">
        <w:trPr>
          <w:trHeight w:val="466"/>
        </w:trPr>
        <w:tc>
          <w:tcPr>
            <w:tcW w:w="0" w:type="auto"/>
          </w:tcPr>
          <w:p w14:paraId="2CD8D9A1" w14:textId="77777777" w:rsidR="00716C72" w:rsidRPr="00160940" w:rsidRDefault="00716C72" w:rsidP="00716C72">
            <w:pPr>
              <w:spacing w:line="360" w:lineRule="auto"/>
              <w:rPr>
                <w:rFonts w:ascii="David" w:hAnsi="David" w:cs="David"/>
                <w:sz w:val="22"/>
                <w:szCs w:val="22"/>
                <w:rtl/>
              </w:rPr>
            </w:pPr>
          </w:p>
        </w:tc>
        <w:tc>
          <w:tcPr>
            <w:tcW w:w="0" w:type="auto"/>
          </w:tcPr>
          <w:p w14:paraId="1621D2A1" w14:textId="77777777" w:rsidR="00716C72" w:rsidRPr="00160940" w:rsidRDefault="00716C72" w:rsidP="00716C72">
            <w:pPr>
              <w:spacing w:line="360" w:lineRule="auto"/>
              <w:rPr>
                <w:rFonts w:ascii="David" w:hAnsi="David" w:cs="David"/>
                <w:sz w:val="22"/>
                <w:szCs w:val="22"/>
                <w:rtl/>
              </w:rPr>
            </w:pPr>
          </w:p>
        </w:tc>
        <w:tc>
          <w:tcPr>
            <w:tcW w:w="6997" w:type="dxa"/>
          </w:tcPr>
          <w:p w14:paraId="2A9A1580" w14:textId="3216512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לא היה מנין חוקי בעת שנפתחה ישיבת המועצה, רשאי יושב ראש המועצה לדחותה במחצית השעה; עברה מחצית השעה האמורה, תהיה הישיבה כדין בכל מספר של נוכחים, ואולם על קבלת ההחלטות יחולו הוראות פסקה (2).</w:t>
            </w:r>
          </w:p>
        </w:tc>
      </w:tr>
      <w:tr w:rsidR="00716C72" w:rsidRPr="00160940" w14:paraId="1BC98E3F" w14:textId="77777777" w:rsidTr="00BA4EAD">
        <w:trPr>
          <w:trHeight w:val="466"/>
        </w:trPr>
        <w:tc>
          <w:tcPr>
            <w:tcW w:w="0" w:type="auto"/>
          </w:tcPr>
          <w:p w14:paraId="1229B12A" w14:textId="77777777" w:rsidR="00716C72" w:rsidRPr="00160940" w:rsidRDefault="00716C72" w:rsidP="00716C72">
            <w:pPr>
              <w:spacing w:line="360" w:lineRule="auto"/>
              <w:rPr>
                <w:rFonts w:ascii="David" w:hAnsi="David" w:cs="David"/>
                <w:sz w:val="22"/>
                <w:szCs w:val="22"/>
                <w:rtl/>
              </w:rPr>
            </w:pPr>
          </w:p>
        </w:tc>
        <w:tc>
          <w:tcPr>
            <w:tcW w:w="0" w:type="auto"/>
          </w:tcPr>
          <w:p w14:paraId="647E6283" w14:textId="77777777" w:rsidR="00716C72" w:rsidRPr="00160940" w:rsidRDefault="00716C72" w:rsidP="00716C72">
            <w:pPr>
              <w:spacing w:line="360" w:lineRule="auto"/>
              <w:rPr>
                <w:rFonts w:ascii="David" w:hAnsi="David" w:cs="David"/>
                <w:sz w:val="22"/>
                <w:szCs w:val="22"/>
                <w:rtl/>
              </w:rPr>
            </w:pPr>
          </w:p>
        </w:tc>
        <w:tc>
          <w:tcPr>
            <w:tcW w:w="6997" w:type="dxa"/>
          </w:tcPr>
          <w:p w14:paraId="5F9615A7" w14:textId="63BDD3B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החלטות המועצה יתקבלו ברוב דעות של החברים המשתתפים בהצבעה; היו הדעות שקולות, יכריע יושב ראש המועצה, ובהעדרו – ממלא מקומו.</w:t>
            </w:r>
          </w:p>
        </w:tc>
      </w:tr>
      <w:tr w:rsidR="00716C72" w:rsidRPr="00160940" w14:paraId="6B015C8F" w14:textId="77777777" w:rsidTr="00BA4EAD">
        <w:trPr>
          <w:trHeight w:val="466"/>
        </w:trPr>
        <w:tc>
          <w:tcPr>
            <w:tcW w:w="0" w:type="auto"/>
          </w:tcPr>
          <w:p w14:paraId="1E62D3EA" w14:textId="77777777" w:rsidR="00716C72" w:rsidRPr="00160940" w:rsidRDefault="00716C72" w:rsidP="00716C72">
            <w:pPr>
              <w:spacing w:line="360" w:lineRule="auto"/>
              <w:rPr>
                <w:rFonts w:ascii="David" w:hAnsi="David" w:cs="David"/>
                <w:sz w:val="22"/>
                <w:szCs w:val="22"/>
                <w:rtl/>
              </w:rPr>
            </w:pPr>
          </w:p>
        </w:tc>
        <w:tc>
          <w:tcPr>
            <w:tcW w:w="0" w:type="auto"/>
          </w:tcPr>
          <w:p w14:paraId="5068875B" w14:textId="77777777" w:rsidR="00716C72" w:rsidRPr="00160940" w:rsidRDefault="00716C72" w:rsidP="00716C72">
            <w:pPr>
              <w:spacing w:line="360" w:lineRule="auto"/>
              <w:rPr>
                <w:rFonts w:ascii="David" w:hAnsi="David" w:cs="David"/>
                <w:sz w:val="22"/>
                <w:szCs w:val="22"/>
                <w:rtl/>
              </w:rPr>
            </w:pPr>
          </w:p>
        </w:tc>
        <w:tc>
          <w:tcPr>
            <w:tcW w:w="6997" w:type="dxa"/>
          </w:tcPr>
          <w:p w14:paraId="551D959C" w14:textId="1D69AB4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המועצה תקבע את סדרי עבודתה, ככל שלא נקבעו לפי חוק זה.</w:t>
            </w:r>
          </w:p>
        </w:tc>
      </w:tr>
      <w:tr w:rsidR="00716C72" w:rsidRPr="00160940" w14:paraId="63A59113" w14:textId="77777777" w:rsidTr="00BA4EAD">
        <w:trPr>
          <w:trHeight w:val="466"/>
        </w:trPr>
        <w:tc>
          <w:tcPr>
            <w:tcW w:w="0" w:type="auto"/>
          </w:tcPr>
          <w:p w14:paraId="5EED80D0" w14:textId="578ABE05"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שימור סמכות</w:t>
            </w:r>
          </w:p>
        </w:tc>
        <w:tc>
          <w:tcPr>
            <w:tcW w:w="0" w:type="auto"/>
          </w:tcPr>
          <w:p w14:paraId="587389F9" w14:textId="29EECEB1"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7.</w:t>
            </w:r>
          </w:p>
        </w:tc>
        <w:tc>
          <w:tcPr>
            <w:tcW w:w="6997" w:type="dxa"/>
          </w:tcPr>
          <w:p w14:paraId="6380EA33" w14:textId="6169118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קיום המועצה, סמכויותיה ותוקף החלטותיה, לא ייפגעו מחמת שנתפנה מקומו של חבר המועצה, או מחמת ליקוי במינויו או בהמשך כהונתו</w:t>
            </w:r>
            <w:r w:rsidRPr="00160940">
              <w:rPr>
                <w:rFonts w:ascii="David" w:hAnsi="David" w:cs="David"/>
                <w:sz w:val="22"/>
                <w:szCs w:val="22"/>
              </w:rPr>
              <w:t>.</w:t>
            </w:r>
          </w:p>
        </w:tc>
      </w:tr>
      <w:tr w:rsidR="00716C72" w:rsidRPr="00160940" w14:paraId="61F388CD" w14:textId="77777777" w:rsidTr="00BA4EAD">
        <w:trPr>
          <w:trHeight w:val="466"/>
        </w:trPr>
        <w:tc>
          <w:tcPr>
            <w:tcW w:w="0" w:type="auto"/>
          </w:tcPr>
          <w:p w14:paraId="61BB6AFB" w14:textId="3EF28C7E"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ניגוד עניינים</w:t>
            </w:r>
          </w:p>
        </w:tc>
        <w:tc>
          <w:tcPr>
            <w:tcW w:w="0" w:type="auto"/>
          </w:tcPr>
          <w:p w14:paraId="6E03FA4B" w14:textId="481BF94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8.</w:t>
            </w:r>
          </w:p>
        </w:tc>
        <w:tc>
          <w:tcPr>
            <w:tcW w:w="6997" w:type="dxa"/>
          </w:tcPr>
          <w:p w14:paraId="29A60AA8" w14:textId="66580DF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 xml:space="preserve">חבר המועצה יימנע מהשתתפות בדיון ומהצבעה בישיבות המועצה, אם הנושא הנדון עלול לגרום לו להימצא, במישרין או בעקיפין, במצב של ניגוד </w:t>
            </w:r>
            <w:proofErr w:type="spellStart"/>
            <w:r w:rsidRPr="00160940">
              <w:rPr>
                <w:rFonts w:ascii="David" w:hAnsi="David" w:cs="David"/>
                <w:sz w:val="22"/>
                <w:szCs w:val="22"/>
                <w:rtl/>
              </w:rPr>
              <w:t>ענינים</w:t>
            </w:r>
            <w:proofErr w:type="spellEnd"/>
            <w:r w:rsidRPr="00160940">
              <w:rPr>
                <w:rFonts w:ascii="David" w:hAnsi="David" w:cs="David"/>
                <w:sz w:val="22"/>
                <w:szCs w:val="22"/>
                <w:rtl/>
              </w:rPr>
              <w:t xml:space="preserve"> בין תפקידו כחבר המועצה לבין ענין אישי שלו, או לבין תפקיד אחר שלו, למעט תפקידו בגוף שאותו הוא מייצג במועצה; חבר המועצה לא יטפל במסגרת תפקידו בנושא כאמור, גם מחוץ לישיבות המועצה.</w:t>
            </w:r>
          </w:p>
        </w:tc>
      </w:tr>
      <w:tr w:rsidR="00716C72" w:rsidRPr="00160940" w14:paraId="7FAAD3D3" w14:textId="77777777" w:rsidTr="00BA4EAD">
        <w:trPr>
          <w:trHeight w:val="466"/>
        </w:trPr>
        <w:tc>
          <w:tcPr>
            <w:tcW w:w="0" w:type="auto"/>
          </w:tcPr>
          <w:p w14:paraId="56D3FC09" w14:textId="77777777" w:rsidR="00716C72" w:rsidRPr="00160940" w:rsidRDefault="00716C72" w:rsidP="00716C72">
            <w:pPr>
              <w:spacing w:line="360" w:lineRule="auto"/>
              <w:rPr>
                <w:rFonts w:ascii="David" w:hAnsi="David" w:cs="David"/>
                <w:sz w:val="22"/>
                <w:szCs w:val="22"/>
                <w:rtl/>
              </w:rPr>
            </w:pPr>
          </w:p>
        </w:tc>
        <w:tc>
          <w:tcPr>
            <w:tcW w:w="0" w:type="auto"/>
          </w:tcPr>
          <w:p w14:paraId="1D78BDC3" w14:textId="77777777" w:rsidR="00716C72" w:rsidRPr="00160940" w:rsidRDefault="00716C72" w:rsidP="00716C72">
            <w:pPr>
              <w:spacing w:line="360" w:lineRule="auto"/>
              <w:rPr>
                <w:rFonts w:ascii="David" w:hAnsi="David" w:cs="David"/>
                <w:sz w:val="22"/>
                <w:szCs w:val="22"/>
                <w:rtl/>
              </w:rPr>
            </w:pPr>
          </w:p>
        </w:tc>
        <w:tc>
          <w:tcPr>
            <w:tcW w:w="6997" w:type="dxa"/>
          </w:tcPr>
          <w:p w14:paraId="3C14A92C" w14:textId="2581846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 xml:space="preserve">התברר לחבר המועצה כי נושא הנדון בישיבת המועצה עלול לגרום לו להימצא במצב של ניגוד </w:t>
            </w:r>
            <w:proofErr w:type="spellStart"/>
            <w:r w:rsidRPr="00160940">
              <w:rPr>
                <w:rFonts w:ascii="David" w:hAnsi="David" w:cs="David"/>
                <w:sz w:val="22"/>
                <w:szCs w:val="22"/>
                <w:rtl/>
              </w:rPr>
              <w:t>ענינים</w:t>
            </w:r>
            <w:proofErr w:type="spellEnd"/>
            <w:r w:rsidRPr="00160940">
              <w:rPr>
                <w:rFonts w:ascii="David" w:hAnsi="David" w:cs="David"/>
                <w:sz w:val="22"/>
                <w:szCs w:val="22"/>
                <w:rtl/>
              </w:rPr>
              <w:t xml:space="preserve"> כאמור בסעיף קטן (א), יודיע על כך ליושב ראש המועצה.</w:t>
            </w:r>
          </w:p>
        </w:tc>
      </w:tr>
      <w:tr w:rsidR="00716C72" w:rsidRPr="00160940" w14:paraId="32AF9776" w14:textId="77777777" w:rsidTr="00BA4EAD">
        <w:trPr>
          <w:trHeight w:val="466"/>
        </w:trPr>
        <w:tc>
          <w:tcPr>
            <w:tcW w:w="0" w:type="auto"/>
          </w:tcPr>
          <w:p w14:paraId="43D62939" w14:textId="77777777" w:rsidR="00716C72" w:rsidRPr="00160940" w:rsidRDefault="00716C72" w:rsidP="00716C72">
            <w:pPr>
              <w:spacing w:line="360" w:lineRule="auto"/>
              <w:rPr>
                <w:rFonts w:ascii="David" w:hAnsi="David" w:cs="David"/>
                <w:sz w:val="22"/>
                <w:szCs w:val="22"/>
                <w:rtl/>
              </w:rPr>
            </w:pPr>
          </w:p>
        </w:tc>
        <w:tc>
          <w:tcPr>
            <w:tcW w:w="0" w:type="auto"/>
          </w:tcPr>
          <w:p w14:paraId="09F8577D" w14:textId="77777777" w:rsidR="00716C72" w:rsidRPr="00160940" w:rsidRDefault="00716C72" w:rsidP="00716C72">
            <w:pPr>
              <w:spacing w:line="360" w:lineRule="auto"/>
              <w:rPr>
                <w:rFonts w:ascii="David" w:hAnsi="David" w:cs="David"/>
                <w:sz w:val="22"/>
                <w:szCs w:val="22"/>
                <w:rtl/>
              </w:rPr>
            </w:pPr>
          </w:p>
        </w:tc>
        <w:tc>
          <w:tcPr>
            <w:tcW w:w="6997" w:type="dxa"/>
          </w:tcPr>
          <w:p w14:paraId="1740F97B" w14:textId="3BC9E38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סעיף זה, אחת היא אם מילוי התפקיד האחר הוא בתמורה או שלא בתמורה.</w:t>
            </w:r>
          </w:p>
        </w:tc>
      </w:tr>
      <w:tr w:rsidR="00716C72" w:rsidRPr="00160940" w14:paraId="0AF4B36A" w14:textId="77777777" w:rsidTr="00BA4EAD">
        <w:trPr>
          <w:trHeight w:val="466"/>
        </w:trPr>
        <w:tc>
          <w:tcPr>
            <w:tcW w:w="0" w:type="auto"/>
          </w:tcPr>
          <w:p w14:paraId="6473F242" w14:textId="77777777" w:rsidR="00716C72" w:rsidRPr="00160940" w:rsidRDefault="00716C72" w:rsidP="00716C72">
            <w:pPr>
              <w:spacing w:line="360" w:lineRule="auto"/>
              <w:rPr>
                <w:rFonts w:ascii="David" w:hAnsi="David" w:cs="David"/>
                <w:sz w:val="22"/>
                <w:szCs w:val="22"/>
                <w:rtl/>
              </w:rPr>
            </w:pPr>
          </w:p>
        </w:tc>
        <w:tc>
          <w:tcPr>
            <w:tcW w:w="0" w:type="auto"/>
          </w:tcPr>
          <w:p w14:paraId="4F21C9FC" w14:textId="77777777" w:rsidR="00716C72" w:rsidRPr="00160940" w:rsidRDefault="00716C72" w:rsidP="00716C72">
            <w:pPr>
              <w:spacing w:line="360" w:lineRule="auto"/>
              <w:rPr>
                <w:rFonts w:ascii="David" w:hAnsi="David" w:cs="David"/>
                <w:sz w:val="22"/>
                <w:szCs w:val="22"/>
                <w:rtl/>
              </w:rPr>
            </w:pPr>
          </w:p>
        </w:tc>
        <w:tc>
          <w:tcPr>
            <w:tcW w:w="6997" w:type="dxa"/>
          </w:tcPr>
          <w:p w14:paraId="5E4EAAA0" w14:textId="2F2EF91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בסעיף זה –</w:t>
            </w:r>
          </w:p>
        </w:tc>
      </w:tr>
      <w:tr w:rsidR="00716C72" w:rsidRPr="00160940" w14:paraId="09A3BE5F" w14:textId="77777777" w:rsidTr="00BA4EAD">
        <w:trPr>
          <w:trHeight w:val="466"/>
        </w:trPr>
        <w:tc>
          <w:tcPr>
            <w:tcW w:w="0" w:type="auto"/>
          </w:tcPr>
          <w:p w14:paraId="6893A393" w14:textId="77777777" w:rsidR="00716C72" w:rsidRPr="00160940" w:rsidRDefault="00716C72" w:rsidP="00716C72">
            <w:pPr>
              <w:spacing w:line="360" w:lineRule="auto"/>
              <w:rPr>
                <w:rFonts w:ascii="David" w:hAnsi="David" w:cs="David"/>
                <w:sz w:val="22"/>
                <w:szCs w:val="22"/>
                <w:rtl/>
              </w:rPr>
            </w:pPr>
          </w:p>
        </w:tc>
        <w:tc>
          <w:tcPr>
            <w:tcW w:w="0" w:type="auto"/>
          </w:tcPr>
          <w:p w14:paraId="02F735D8" w14:textId="77777777" w:rsidR="00716C72" w:rsidRPr="00160940" w:rsidRDefault="00716C72" w:rsidP="00716C72">
            <w:pPr>
              <w:spacing w:line="360" w:lineRule="auto"/>
              <w:rPr>
                <w:rFonts w:ascii="David" w:hAnsi="David" w:cs="David"/>
                <w:sz w:val="22"/>
                <w:szCs w:val="22"/>
                <w:rtl/>
              </w:rPr>
            </w:pPr>
          </w:p>
        </w:tc>
        <w:tc>
          <w:tcPr>
            <w:tcW w:w="6997" w:type="dxa"/>
          </w:tcPr>
          <w:p w14:paraId="4254EDAB" w14:textId="77777777" w:rsidR="00716C72" w:rsidRPr="00160940" w:rsidRDefault="00716C72" w:rsidP="00716C72">
            <w:pPr>
              <w:spacing w:after="160" w:line="360" w:lineRule="auto"/>
              <w:rPr>
                <w:rFonts w:ascii="David" w:hAnsi="David" w:cs="David"/>
                <w:sz w:val="22"/>
                <w:szCs w:val="22"/>
                <w:rtl/>
              </w:rPr>
            </w:pPr>
            <w:r w:rsidRPr="00160940">
              <w:rPr>
                <w:rFonts w:ascii="David" w:hAnsi="David" w:cs="David"/>
                <w:sz w:val="22"/>
                <w:szCs w:val="22"/>
                <w:rtl/>
              </w:rPr>
              <w:t>"בעל ענין", בגוף – מנהל או עובד אחראי באותו גוף, או מי שיש לו חלק העולה על 5% בהון או ברווחים של גוף כאמור;</w:t>
            </w:r>
          </w:p>
          <w:p w14:paraId="4F2E846C" w14:textId="77777777" w:rsidR="00716C72" w:rsidRPr="00160940" w:rsidRDefault="00716C72" w:rsidP="00716C72">
            <w:pPr>
              <w:spacing w:after="160" w:line="360" w:lineRule="auto"/>
              <w:rPr>
                <w:rFonts w:ascii="David" w:hAnsi="David" w:cs="David"/>
                <w:sz w:val="22"/>
                <w:szCs w:val="22"/>
                <w:rtl/>
              </w:rPr>
            </w:pPr>
            <w:r w:rsidRPr="00160940">
              <w:rPr>
                <w:rFonts w:ascii="David" w:hAnsi="David" w:cs="David"/>
                <w:sz w:val="22"/>
                <w:szCs w:val="22"/>
                <w:rtl/>
              </w:rPr>
              <w:t>"ענין אישי", של חבר המועצה – לרבות ענין אישי של קרובו או ענין אישי  של גוף שחבר המועצה או קרוב שלו, הם בעלי ענין בו;</w:t>
            </w:r>
          </w:p>
          <w:p w14:paraId="60D9411C" w14:textId="469B122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"קרוב" – בן זוג וכן הורה, הורי הורה, אח, צאצא, צאצא של בן זוג ובני זוגם של כל אחד מאלה, או אדם אחר הסמוך על שולחנו של חבר המועצה, וכן סוכן, שותף, מעביד או עובד של חבר כאמור.</w:t>
            </w:r>
          </w:p>
        </w:tc>
      </w:tr>
      <w:tr w:rsidR="00716C72" w:rsidRPr="00160940" w14:paraId="17657190" w14:textId="77777777" w:rsidTr="00BA4EAD">
        <w:trPr>
          <w:trHeight w:val="466"/>
        </w:trPr>
        <w:tc>
          <w:tcPr>
            <w:tcW w:w="0" w:type="auto"/>
          </w:tcPr>
          <w:p w14:paraId="69CAFBE8" w14:textId="7F9AA7D5"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היקשרות פרטית עם הרשות</w:t>
            </w:r>
          </w:p>
        </w:tc>
        <w:tc>
          <w:tcPr>
            <w:tcW w:w="0" w:type="auto"/>
          </w:tcPr>
          <w:p w14:paraId="2B2ED25E" w14:textId="33903775"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2</w:t>
            </w:r>
            <w:r w:rsidRPr="00160940">
              <w:rPr>
                <w:rFonts w:ascii="David" w:hAnsi="David" w:cs="David"/>
                <w:sz w:val="22"/>
                <w:szCs w:val="22"/>
                <w:rtl/>
              </w:rPr>
              <w:t>9.</w:t>
            </w:r>
          </w:p>
        </w:tc>
        <w:tc>
          <w:tcPr>
            <w:tcW w:w="6997" w:type="dxa"/>
          </w:tcPr>
          <w:p w14:paraId="3E4926E2" w14:textId="20CC642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חבר המועצה, קרובו, סוכנו או שותפו, או תאגיד שאחד מהאמורים הוא בעל ענין בו, לא יתקשרו עם הרשות בעסקה ולא יקבלו ממנה תקציב לצורך ביצוע פעולות בתחום פעילויות הרשות, אלא אם כן התיר זאת השר, באישור הממשלה, ובתנאים שהתיר.</w:t>
            </w:r>
          </w:p>
        </w:tc>
      </w:tr>
      <w:tr w:rsidR="00716C72" w:rsidRPr="00160940" w14:paraId="6A71CE17" w14:textId="77777777" w:rsidTr="00BA4EAD">
        <w:trPr>
          <w:trHeight w:val="466"/>
        </w:trPr>
        <w:tc>
          <w:tcPr>
            <w:tcW w:w="0" w:type="auto"/>
          </w:tcPr>
          <w:p w14:paraId="56D5CB15" w14:textId="77777777" w:rsidR="00716C72" w:rsidRPr="00160940" w:rsidRDefault="00716C72" w:rsidP="00716C72">
            <w:pPr>
              <w:spacing w:line="360" w:lineRule="auto"/>
              <w:rPr>
                <w:rFonts w:ascii="David" w:hAnsi="David" w:cs="David"/>
                <w:sz w:val="22"/>
                <w:szCs w:val="22"/>
                <w:rtl/>
              </w:rPr>
            </w:pPr>
          </w:p>
        </w:tc>
        <w:tc>
          <w:tcPr>
            <w:tcW w:w="0" w:type="auto"/>
          </w:tcPr>
          <w:p w14:paraId="62DCDA90" w14:textId="77777777" w:rsidR="00716C72" w:rsidRPr="00160940" w:rsidRDefault="00716C72" w:rsidP="00716C72">
            <w:pPr>
              <w:spacing w:line="360" w:lineRule="auto"/>
              <w:rPr>
                <w:rFonts w:ascii="David" w:hAnsi="David" w:cs="David"/>
                <w:sz w:val="22"/>
                <w:szCs w:val="22"/>
                <w:rtl/>
              </w:rPr>
            </w:pPr>
          </w:p>
        </w:tc>
        <w:tc>
          <w:tcPr>
            <w:tcW w:w="6997" w:type="dxa"/>
          </w:tcPr>
          <w:p w14:paraId="4DB9C2C5" w14:textId="3E58A80F"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הודעה על היתר לפי סעיף קטן (א) תפורסם ברשומות.</w:t>
            </w:r>
          </w:p>
        </w:tc>
      </w:tr>
      <w:tr w:rsidR="00716C72" w:rsidRPr="00160940" w14:paraId="0DE09BE4" w14:textId="77777777" w:rsidTr="00BA4EAD">
        <w:trPr>
          <w:trHeight w:val="466"/>
        </w:trPr>
        <w:tc>
          <w:tcPr>
            <w:tcW w:w="0" w:type="auto"/>
          </w:tcPr>
          <w:p w14:paraId="2AFC2FFC" w14:textId="77777777" w:rsidR="00716C72" w:rsidRPr="00160940" w:rsidRDefault="00716C72" w:rsidP="00716C72">
            <w:pPr>
              <w:spacing w:line="360" w:lineRule="auto"/>
              <w:rPr>
                <w:rFonts w:ascii="David" w:hAnsi="David" w:cs="David"/>
                <w:sz w:val="22"/>
                <w:szCs w:val="22"/>
                <w:rtl/>
              </w:rPr>
            </w:pPr>
          </w:p>
        </w:tc>
        <w:tc>
          <w:tcPr>
            <w:tcW w:w="0" w:type="auto"/>
          </w:tcPr>
          <w:p w14:paraId="27C9920B" w14:textId="77777777" w:rsidR="00716C72" w:rsidRPr="00160940" w:rsidRDefault="00716C72" w:rsidP="00716C72">
            <w:pPr>
              <w:spacing w:line="360" w:lineRule="auto"/>
              <w:rPr>
                <w:rFonts w:ascii="David" w:hAnsi="David" w:cs="David"/>
                <w:sz w:val="22"/>
                <w:szCs w:val="22"/>
                <w:rtl/>
              </w:rPr>
            </w:pPr>
          </w:p>
        </w:tc>
        <w:tc>
          <w:tcPr>
            <w:tcW w:w="6997" w:type="dxa"/>
          </w:tcPr>
          <w:p w14:paraId="7AF46C03" w14:textId="42E91DA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בסעיף זה –</w:t>
            </w:r>
          </w:p>
        </w:tc>
      </w:tr>
      <w:tr w:rsidR="00716C72" w:rsidRPr="00160940" w14:paraId="3D76731A" w14:textId="77777777" w:rsidTr="00BA4EAD">
        <w:trPr>
          <w:trHeight w:val="466"/>
        </w:trPr>
        <w:tc>
          <w:tcPr>
            <w:tcW w:w="0" w:type="auto"/>
          </w:tcPr>
          <w:p w14:paraId="7CC92369" w14:textId="77777777" w:rsidR="00716C72" w:rsidRPr="00160940" w:rsidRDefault="00716C72" w:rsidP="00716C72">
            <w:pPr>
              <w:spacing w:line="360" w:lineRule="auto"/>
              <w:rPr>
                <w:rFonts w:ascii="David" w:hAnsi="David" w:cs="David"/>
                <w:sz w:val="22"/>
                <w:szCs w:val="22"/>
                <w:rtl/>
              </w:rPr>
            </w:pPr>
          </w:p>
        </w:tc>
        <w:tc>
          <w:tcPr>
            <w:tcW w:w="0" w:type="auto"/>
          </w:tcPr>
          <w:p w14:paraId="4B606C14" w14:textId="77777777" w:rsidR="00716C72" w:rsidRPr="00160940" w:rsidRDefault="00716C72" w:rsidP="00716C72">
            <w:pPr>
              <w:spacing w:line="360" w:lineRule="auto"/>
              <w:rPr>
                <w:rFonts w:ascii="David" w:hAnsi="David" w:cs="David"/>
                <w:sz w:val="22"/>
                <w:szCs w:val="22"/>
                <w:rtl/>
              </w:rPr>
            </w:pPr>
          </w:p>
        </w:tc>
        <w:tc>
          <w:tcPr>
            <w:tcW w:w="6997" w:type="dxa"/>
          </w:tcPr>
          <w:p w14:paraId="63E02F29" w14:textId="0EA526A2" w:rsidR="00716C72" w:rsidRPr="00160940" w:rsidRDefault="00716C72" w:rsidP="00716C72">
            <w:pPr>
              <w:spacing w:after="160" w:line="360" w:lineRule="auto"/>
              <w:rPr>
                <w:rFonts w:ascii="David" w:hAnsi="David" w:cs="David"/>
                <w:sz w:val="22"/>
                <w:szCs w:val="22"/>
                <w:rtl/>
              </w:rPr>
            </w:pPr>
            <w:r w:rsidRPr="00160940">
              <w:rPr>
                <w:rFonts w:ascii="David" w:hAnsi="David" w:cs="David"/>
                <w:sz w:val="22"/>
                <w:szCs w:val="22"/>
                <w:rtl/>
              </w:rPr>
              <w:t xml:space="preserve">"בעל ענין" – כהגדרתו בסעיף </w:t>
            </w:r>
            <w:r>
              <w:rPr>
                <w:rFonts w:ascii="David" w:hAnsi="David" w:cs="David" w:hint="cs"/>
                <w:sz w:val="22"/>
                <w:szCs w:val="22"/>
                <w:rtl/>
              </w:rPr>
              <w:t>40</w:t>
            </w:r>
            <w:r w:rsidRPr="00160940">
              <w:rPr>
                <w:rFonts w:ascii="David" w:hAnsi="David" w:cs="David"/>
                <w:sz w:val="22"/>
                <w:szCs w:val="22"/>
                <w:rtl/>
              </w:rPr>
              <w:t>(ד);</w:t>
            </w:r>
          </w:p>
          <w:p w14:paraId="4D1F1BB3" w14:textId="2A7E236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"קרוב" – בן זוג וכן הורה, ילד, אח, ובני זוגם של כל אחד מאלה.</w:t>
            </w:r>
          </w:p>
        </w:tc>
      </w:tr>
      <w:tr w:rsidR="00716C72" w:rsidRPr="00160940" w14:paraId="270420D1" w14:textId="77777777" w:rsidTr="00BA4EAD">
        <w:trPr>
          <w:trHeight w:val="466"/>
        </w:trPr>
        <w:tc>
          <w:tcPr>
            <w:tcW w:w="0" w:type="auto"/>
          </w:tcPr>
          <w:p w14:paraId="2D2352D8" w14:textId="57BAA0AF"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גמול</w:t>
            </w:r>
          </w:p>
        </w:tc>
        <w:tc>
          <w:tcPr>
            <w:tcW w:w="0" w:type="auto"/>
          </w:tcPr>
          <w:p w14:paraId="3F2DF558" w14:textId="626323B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w:t>
            </w:r>
            <w:r w:rsidRPr="00160940">
              <w:rPr>
                <w:rFonts w:ascii="David" w:hAnsi="David" w:cs="David"/>
                <w:sz w:val="22"/>
                <w:szCs w:val="22"/>
                <w:rtl/>
              </w:rPr>
              <w:t>0.</w:t>
            </w:r>
          </w:p>
        </w:tc>
        <w:tc>
          <w:tcPr>
            <w:tcW w:w="6997" w:type="dxa"/>
          </w:tcPr>
          <w:p w14:paraId="612A18BE" w14:textId="7A0DDEB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חבר המועצה שאינו עובד המדינה, עובד גוף מתוקצב או עובד גוף נתמך, זכאי לקבל מהמועצה גמול בעבור השתתפות בישיבות המועצה לפי הוראות סעיף קטן (ג), ובלבד שאינו זכאי לקבל תמורה בעבור ההשתתפות ממקור אחר.</w:t>
            </w:r>
          </w:p>
        </w:tc>
      </w:tr>
      <w:tr w:rsidR="00716C72" w:rsidRPr="00160940" w14:paraId="3336973E" w14:textId="77777777" w:rsidTr="00BA4EAD">
        <w:trPr>
          <w:trHeight w:val="466"/>
        </w:trPr>
        <w:tc>
          <w:tcPr>
            <w:tcW w:w="0" w:type="auto"/>
          </w:tcPr>
          <w:p w14:paraId="646BCC10" w14:textId="77777777" w:rsidR="00716C72" w:rsidRPr="00160940" w:rsidRDefault="00716C72" w:rsidP="00716C72">
            <w:pPr>
              <w:spacing w:line="360" w:lineRule="auto"/>
              <w:rPr>
                <w:rFonts w:ascii="David" w:hAnsi="David" w:cs="David"/>
                <w:sz w:val="22"/>
                <w:szCs w:val="22"/>
                <w:rtl/>
              </w:rPr>
            </w:pPr>
          </w:p>
        </w:tc>
        <w:tc>
          <w:tcPr>
            <w:tcW w:w="0" w:type="auto"/>
          </w:tcPr>
          <w:p w14:paraId="16806F5C" w14:textId="77777777" w:rsidR="00716C72" w:rsidRPr="00160940" w:rsidRDefault="00716C72" w:rsidP="00716C72">
            <w:pPr>
              <w:spacing w:line="360" w:lineRule="auto"/>
              <w:rPr>
                <w:rFonts w:ascii="David" w:hAnsi="David" w:cs="David"/>
                <w:sz w:val="22"/>
                <w:szCs w:val="22"/>
                <w:rtl/>
              </w:rPr>
            </w:pPr>
          </w:p>
        </w:tc>
        <w:tc>
          <w:tcPr>
            <w:tcW w:w="6997" w:type="dxa"/>
          </w:tcPr>
          <w:p w14:paraId="583CE553" w14:textId="7C91722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חבר המועצה שאינו זכאי לגמול לפי הוראות סעיף קטן (ג), זכאי לקבל מהמועצה החזר הוצאות שהוציא לצורך השתתפות בישיבות המועצה, לפי הוראות סעיף קטן (ג), ובלבד שאינו זכאי לקבל החזר הוצאות ממקור אחר.</w:t>
            </w:r>
          </w:p>
        </w:tc>
      </w:tr>
      <w:tr w:rsidR="00716C72" w:rsidRPr="00160940" w14:paraId="4CE8142D" w14:textId="77777777" w:rsidTr="00BA4EAD">
        <w:trPr>
          <w:trHeight w:val="466"/>
        </w:trPr>
        <w:tc>
          <w:tcPr>
            <w:tcW w:w="0" w:type="auto"/>
          </w:tcPr>
          <w:p w14:paraId="5054E330" w14:textId="77777777" w:rsidR="00716C72" w:rsidRPr="00160940" w:rsidRDefault="00716C72" w:rsidP="00716C72">
            <w:pPr>
              <w:spacing w:line="360" w:lineRule="auto"/>
              <w:rPr>
                <w:rFonts w:ascii="David" w:hAnsi="David" w:cs="David"/>
                <w:sz w:val="22"/>
                <w:szCs w:val="22"/>
                <w:rtl/>
              </w:rPr>
            </w:pPr>
          </w:p>
        </w:tc>
        <w:tc>
          <w:tcPr>
            <w:tcW w:w="0" w:type="auto"/>
          </w:tcPr>
          <w:p w14:paraId="639C9515" w14:textId="77777777" w:rsidR="00716C72" w:rsidRPr="00160940" w:rsidRDefault="00716C72" w:rsidP="00716C72">
            <w:pPr>
              <w:spacing w:line="360" w:lineRule="auto"/>
              <w:rPr>
                <w:rFonts w:ascii="David" w:hAnsi="David" w:cs="David"/>
                <w:sz w:val="22"/>
                <w:szCs w:val="22"/>
                <w:rtl/>
              </w:rPr>
            </w:pPr>
          </w:p>
        </w:tc>
        <w:tc>
          <w:tcPr>
            <w:tcW w:w="6997" w:type="dxa"/>
          </w:tcPr>
          <w:p w14:paraId="09102F02" w14:textId="6054AB3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השר, בהסכמת שר האוצר, יקבע כללים ותנאים שלפיהם ישולם גמול והחזר הוצאות לחבר המועצה בהתאם להוראות סעיפים קטנים (א) ו-(ב) ואת שיעוריהם.</w:t>
            </w:r>
          </w:p>
        </w:tc>
      </w:tr>
      <w:tr w:rsidR="00716C72" w:rsidRPr="00160940" w14:paraId="1540A200" w14:textId="77777777" w:rsidTr="00BA4EAD">
        <w:trPr>
          <w:trHeight w:val="466"/>
        </w:trPr>
        <w:tc>
          <w:tcPr>
            <w:tcW w:w="0" w:type="auto"/>
          </w:tcPr>
          <w:p w14:paraId="003697C5" w14:textId="77777777" w:rsidR="00716C72" w:rsidRPr="00160940" w:rsidRDefault="00716C72" w:rsidP="00716C72">
            <w:pPr>
              <w:spacing w:line="360" w:lineRule="auto"/>
              <w:rPr>
                <w:rFonts w:ascii="David" w:hAnsi="David" w:cs="David"/>
                <w:sz w:val="22"/>
                <w:szCs w:val="22"/>
                <w:rtl/>
              </w:rPr>
            </w:pPr>
          </w:p>
        </w:tc>
        <w:tc>
          <w:tcPr>
            <w:tcW w:w="0" w:type="auto"/>
          </w:tcPr>
          <w:p w14:paraId="49690595" w14:textId="77777777" w:rsidR="00716C72" w:rsidRPr="00160940" w:rsidRDefault="00716C72" w:rsidP="00716C72">
            <w:pPr>
              <w:spacing w:line="360" w:lineRule="auto"/>
              <w:rPr>
                <w:rFonts w:ascii="David" w:hAnsi="David" w:cs="David"/>
                <w:sz w:val="22"/>
                <w:szCs w:val="22"/>
                <w:rtl/>
              </w:rPr>
            </w:pPr>
          </w:p>
        </w:tc>
        <w:tc>
          <w:tcPr>
            <w:tcW w:w="6997" w:type="dxa"/>
          </w:tcPr>
          <w:p w14:paraId="5D07F4A1" w14:textId="41C64E7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בסעיף זה, "עובד המדינה", "עובד גוף מתוקצב" ו"עובד גוף נתמך" – כהגדרתם בסעיף 32 לחוק יסודות התקציב, התשמ"ה-1985.</w:t>
            </w:r>
          </w:p>
        </w:tc>
      </w:tr>
      <w:tr w:rsidR="00716C72" w:rsidRPr="00160940" w14:paraId="1318561A" w14:textId="77777777" w:rsidTr="00BA4EAD">
        <w:trPr>
          <w:trHeight w:val="466"/>
        </w:trPr>
        <w:tc>
          <w:tcPr>
            <w:tcW w:w="0" w:type="auto"/>
          </w:tcPr>
          <w:p w14:paraId="6B93A7D9" w14:textId="29948304"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גמול יושב ראש</w:t>
            </w:r>
          </w:p>
        </w:tc>
        <w:tc>
          <w:tcPr>
            <w:tcW w:w="0" w:type="auto"/>
          </w:tcPr>
          <w:p w14:paraId="1A9B2579" w14:textId="2538C223"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31. </w:t>
            </w:r>
          </w:p>
        </w:tc>
        <w:tc>
          <w:tcPr>
            <w:tcW w:w="6997" w:type="dxa"/>
          </w:tcPr>
          <w:p w14:paraId="4CF94D53" w14:textId="14AC3B3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יושב ראש המועצה או ממלא מקומו הקבוע שמתקיימים לגביו התנאים שנקבעו לפי סעיף קטן (ב), זכאי לקבל מהמועצה גמול סביר בשיעור שלא יעלה על השיעור המרבי שנקבע לפי אותו סעיף קטן.</w:t>
            </w:r>
          </w:p>
        </w:tc>
      </w:tr>
      <w:tr w:rsidR="00716C72" w:rsidRPr="00160940" w14:paraId="430DB929" w14:textId="77777777" w:rsidTr="00BA4EAD">
        <w:trPr>
          <w:trHeight w:val="466"/>
        </w:trPr>
        <w:tc>
          <w:tcPr>
            <w:tcW w:w="0" w:type="auto"/>
          </w:tcPr>
          <w:p w14:paraId="27ABDAF8" w14:textId="77777777" w:rsidR="00716C72" w:rsidRPr="00160940" w:rsidRDefault="00716C72" w:rsidP="00716C72">
            <w:pPr>
              <w:spacing w:line="360" w:lineRule="auto"/>
              <w:rPr>
                <w:rFonts w:ascii="David" w:hAnsi="David" w:cs="David"/>
                <w:sz w:val="22"/>
                <w:szCs w:val="22"/>
                <w:rtl/>
              </w:rPr>
            </w:pPr>
          </w:p>
        </w:tc>
        <w:tc>
          <w:tcPr>
            <w:tcW w:w="0" w:type="auto"/>
          </w:tcPr>
          <w:p w14:paraId="06FC266D" w14:textId="77777777" w:rsidR="00716C72" w:rsidRPr="00160940" w:rsidRDefault="00716C72" w:rsidP="00716C72">
            <w:pPr>
              <w:spacing w:line="360" w:lineRule="auto"/>
              <w:rPr>
                <w:rFonts w:ascii="David" w:hAnsi="David" w:cs="David"/>
                <w:sz w:val="22"/>
                <w:szCs w:val="22"/>
                <w:rtl/>
              </w:rPr>
            </w:pPr>
          </w:p>
        </w:tc>
        <w:tc>
          <w:tcPr>
            <w:tcW w:w="6997" w:type="dxa"/>
          </w:tcPr>
          <w:p w14:paraId="125ADE45" w14:textId="35A810A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השר, בהסכמת שר האוצר, יקבע את התנאים לתשלום גמול כאמור בסעיף קטן (א) וכן את השיעור המרבי שלו.</w:t>
            </w:r>
          </w:p>
        </w:tc>
      </w:tr>
      <w:tr w:rsidR="00716C72" w:rsidRPr="00160940" w14:paraId="57341E25" w14:textId="77777777" w:rsidTr="00BA4EAD">
        <w:trPr>
          <w:trHeight w:val="466"/>
        </w:trPr>
        <w:tc>
          <w:tcPr>
            <w:tcW w:w="0" w:type="auto"/>
          </w:tcPr>
          <w:p w14:paraId="39AA281D" w14:textId="77777777" w:rsidR="00716C72" w:rsidRPr="00160940" w:rsidRDefault="00716C72" w:rsidP="00716C72">
            <w:pPr>
              <w:spacing w:line="360" w:lineRule="auto"/>
              <w:rPr>
                <w:rFonts w:ascii="David" w:hAnsi="David" w:cs="David"/>
                <w:sz w:val="22"/>
                <w:szCs w:val="22"/>
                <w:rtl/>
              </w:rPr>
            </w:pPr>
          </w:p>
        </w:tc>
        <w:tc>
          <w:tcPr>
            <w:tcW w:w="0" w:type="auto"/>
          </w:tcPr>
          <w:p w14:paraId="4FD1C40A" w14:textId="77777777" w:rsidR="00716C72" w:rsidRPr="00160940" w:rsidRDefault="00716C72" w:rsidP="00716C72">
            <w:pPr>
              <w:spacing w:line="360" w:lineRule="auto"/>
              <w:rPr>
                <w:rFonts w:ascii="David" w:hAnsi="David" w:cs="David"/>
                <w:sz w:val="22"/>
                <w:szCs w:val="22"/>
                <w:rtl/>
              </w:rPr>
            </w:pPr>
          </w:p>
        </w:tc>
        <w:tc>
          <w:tcPr>
            <w:tcW w:w="6997" w:type="dxa"/>
          </w:tcPr>
          <w:p w14:paraId="3D5A95DD" w14:textId="3408517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יושב ראש המועצה או ממלא מקומו הקבוע הזכאי לגבול לפי סעיף זה, לא יהיה זכאי לגמול או להחזר הוצאות לפי סעיף 21.</w:t>
            </w:r>
          </w:p>
        </w:tc>
      </w:tr>
      <w:tr w:rsidR="00716C72" w:rsidRPr="00160940" w14:paraId="38110F9F" w14:textId="77777777" w:rsidTr="00BA4EAD">
        <w:trPr>
          <w:trHeight w:val="466"/>
        </w:trPr>
        <w:tc>
          <w:tcPr>
            <w:tcW w:w="0" w:type="auto"/>
          </w:tcPr>
          <w:p w14:paraId="057549A3" w14:textId="77777777" w:rsidR="00716C72" w:rsidRPr="00160940" w:rsidRDefault="00716C72" w:rsidP="00716C72">
            <w:pPr>
              <w:spacing w:line="360" w:lineRule="auto"/>
              <w:rPr>
                <w:rFonts w:ascii="David" w:hAnsi="David" w:cs="David"/>
                <w:sz w:val="22"/>
                <w:szCs w:val="22"/>
                <w:rtl/>
              </w:rPr>
            </w:pPr>
          </w:p>
        </w:tc>
        <w:tc>
          <w:tcPr>
            <w:tcW w:w="0" w:type="auto"/>
          </w:tcPr>
          <w:p w14:paraId="7F969DAB" w14:textId="77777777" w:rsidR="00716C72" w:rsidRPr="00160940" w:rsidRDefault="00716C72" w:rsidP="00716C72">
            <w:pPr>
              <w:spacing w:line="360" w:lineRule="auto"/>
              <w:rPr>
                <w:rFonts w:ascii="David" w:hAnsi="David" w:cs="David"/>
                <w:sz w:val="22"/>
                <w:szCs w:val="22"/>
                <w:rtl/>
              </w:rPr>
            </w:pPr>
          </w:p>
        </w:tc>
        <w:tc>
          <w:tcPr>
            <w:tcW w:w="6997" w:type="dxa"/>
          </w:tcPr>
          <w:p w14:paraId="502BB6CF" w14:textId="1A1BB74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הודעה על הענקת גמול לפי סעיף זה תפורסם ברשומות.</w:t>
            </w:r>
          </w:p>
        </w:tc>
      </w:tr>
      <w:tr w:rsidR="00716C72" w:rsidRPr="00160940" w14:paraId="3E1298D6" w14:textId="77777777" w:rsidTr="00BA4EAD">
        <w:trPr>
          <w:trHeight w:val="466"/>
        </w:trPr>
        <w:tc>
          <w:tcPr>
            <w:tcW w:w="0" w:type="auto"/>
          </w:tcPr>
          <w:p w14:paraId="01911A3C" w14:textId="6C8E88B1"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החלת דיני עובדי מדינה</w:t>
            </w:r>
          </w:p>
        </w:tc>
        <w:tc>
          <w:tcPr>
            <w:tcW w:w="0" w:type="auto"/>
          </w:tcPr>
          <w:p w14:paraId="36A8309C" w14:textId="193B224D"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32</w:t>
            </w:r>
            <w:r w:rsidRPr="00160940">
              <w:rPr>
                <w:rFonts w:ascii="David" w:hAnsi="David" w:cs="David"/>
                <w:sz w:val="22"/>
                <w:szCs w:val="22"/>
                <w:rtl/>
              </w:rPr>
              <w:t>.</w:t>
            </w:r>
          </w:p>
        </w:tc>
        <w:tc>
          <w:tcPr>
            <w:tcW w:w="6997" w:type="dxa"/>
          </w:tcPr>
          <w:p w14:paraId="6D5DAF15" w14:textId="410786C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חברי המועצה שאינם עובדי המדינה, דינם כדין עובדי המדינה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חיקוקים אלה:</w:t>
            </w:r>
          </w:p>
        </w:tc>
      </w:tr>
      <w:tr w:rsidR="00716C72" w:rsidRPr="00160940" w14:paraId="0F058AE3" w14:textId="77777777" w:rsidTr="00BA4EAD">
        <w:trPr>
          <w:trHeight w:val="466"/>
        </w:trPr>
        <w:tc>
          <w:tcPr>
            <w:tcW w:w="0" w:type="auto"/>
          </w:tcPr>
          <w:p w14:paraId="44D3AD08" w14:textId="77777777" w:rsidR="00716C72" w:rsidRPr="00160940" w:rsidRDefault="00716C72" w:rsidP="00716C72">
            <w:pPr>
              <w:spacing w:line="360" w:lineRule="auto"/>
              <w:rPr>
                <w:rFonts w:ascii="David" w:hAnsi="David" w:cs="David"/>
                <w:sz w:val="22"/>
                <w:szCs w:val="22"/>
                <w:rtl/>
              </w:rPr>
            </w:pPr>
          </w:p>
        </w:tc>
        <w:tc>
          <w:tcPr>
            <w:tcW w:w="0" w:type="auto"/>
          </w:tcPr>
          <w:p w14:paraId="07A1E527" w14:textId="77777777" w:rsidR="00716C72" w:rsidRPr="00160940" w:rsidRDefault="00716C72" w:rsidP="00716C72">
            <w:pPr>
              <w:spacing w:line="360" w:lineRule="auto"/>
              <w:rPr>
                <w:rFonts w:ascii="David" w:hAnsi="David" w:cs="David"/>
                <w:sz w:val="22"/>
                <w:szCs w:val="22"/>
                <w:rtl/>
              </w:rPr>
            </w:pPr>
          </w:p>
        </w:tc>
        <w:tc>
          <w:tcPr>
            <w:tcW w:w="6997" w:type="dxa"/>
          </w:tcPr>
          <w:p w14:paraId="68E0B17A" w14:textId="34C8BC7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חוק הבחירות לכנסת [נוסח משולב], התשכ"ט-1969;</w:t>
            </w:r>
          </w:p>
        </w:tc>
      </w:tr>
      <w:tr w:rsidR="00716C72" w:rsidRPr="00160940" w14:paraId="7994D4B2" w14:textId="77777777" w:rsidTr="00BA4EAD">
        <w:trPr>
          <w:trHeight w:val="466"/>
        </w:trPr>
        <w:tc>
          <w:tcPr>
            <w:tcW w:w="0" w:type="auto"/>
          </w:tcPr>
          <w:p w14:paraId="62ADD9B7" w14:textId="77777777" w:rsidR="00716C72" w:rsidRPr="00160940" w:rsidRDefault="00716C72" w:rsidP="00716C72">
            <w:pPr>
              <w:spacing w:line="360" w:lineRule="auto"/>
              <w:rPr>
                <w:rFonts w:ascii="David" w:hAnsi="David" w:cs="David"/>
                <w:sz w:val="22"/>
                <w:szCs w:val="22"/>
                <w:rtl/>
              </w:rPr>
            </w:pPr>
          </w:p>
        </w:tc>
        <w:tc>
          <w:tcPr>
            <w:tcW w:w="0" w:type="auto"/>
          </w:tcPr>
          <w:p w14:paraId="4286249C" w14:textId="77777777" w:rsidR="00716C72" w:rsidRPr="00160940" w:rsidRDefault="00716C72" w:rsidP="00716C72">
            <w:pPr>
              <w:spacing w:line="360" w:lineRule="auto"/>
              <w:rPr>
                <w:rFonts w:ascii="David" w:hAnsi="David" w:cs="David"/>
                <w:sz w:val="22"/>
                <w:szCs w:val="22"/>
                <w:rtl/>
              </w:rPr>
            </w:pPr>
          </w:p>
        </w:tc>
        <w:tc>
          <w:tcPr>
            <w:tcW w:w="6997" w:type="dxa"/>
          </w:tcPr>
          <w:p w14:paraId="2F375A6D" w14:textId="7D55F525"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חוק שירות המדינה (סיוג פעילות מפלגתית ומגבית כספים), התשי"ט-1959;</w:t>
            </w:r>
          </w:p>
        </w:tc>
      </w:tr>
      <w:tr w:rsidR="00716C72" w:rsidRPr="00160940" w14:paraId="48C56668" w14:textId="77777777" w:rsidTr="00BA4EAD">
        <w:trPr>
          <w:trHeight w:val="466"/>
        </w:trPr>
        <w:tc>
          <w:tcPr>
            <w:tcW w:w="0" w:type="auto"/>
          </w:tcPr>
          <w:p w14:paraId="5DB0AD58" w14:textId="77777777" w:rsidR="00716C72" w:rsidRPr="00160940" w:rsidRDefault="00716C72" w:rsidP="00716C72">
            <w:pPr>
              <w:spacing w:line="360" w:lineRule="auto"/>
              <w:rPr>
                <w:rFonts w:ascii="David" w:hAnsi="David" w:cs="David"/>
                <w:sz w:val="22"/>
                <w:szCs w:val="22"/>
                <w:rtl/>
              </w:rPr>
            </w:pPr>
          </w:p>
        </w:tc>
        <w:tc>
          <w:tcPr>
            <w:tcW w:w="0" w:type="auto"/>
          </w:tcPr>
          <w:p w14:paraId="5DF6EC66" w14:textId="77777777" w:rsidR="00716C72" w:rsidRPr="00160940" w:rsidRDefault="00716C72" w:rsidP="00716C72">
            <w:pPr>
              <w:spacing w:line="360" w:lineRule="auto"/>
              <w:rPr>
                <w:rFonts w:ascii="David" w:hAnsi="David" w:cs="David"/>
                <w:sz w:val="22"/>
                <w:szCs w:val="22"/>
                <w:rtl/>
              </w:rPr>
            </w:pPr>
          </w:p>
        </w:tc>
        <w:tc>
          <w:tcPr>
            <w:tcW w:w="6997" w:type="dxa"/>
          </w:tcPr>
          <w:p w14:paraId="64D7E051" w14:textId="3E5EB60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חוק שירות הציבור (מתנות), התש"ם-1979;</w:t>
            </w:r>
          </w:p>
        </w:tc>
      </w:tr>
      <w:tr w:rsidR="00716C72" w:rsidRPr="00160940" w14:paraId="0561389B" w14:textId="77777777" w:rsidTr="00BA4EAD">
        <w:trPr>
          <w:trHeight w:val="466"/>
        </w:trPr>
        <w:tc>
          <w:tcPr>
            <w:tcW w:w="0" w:type="auto"/>
          </w:tcPr>
          <w:p w14:paraId="4522723B" w14:textId="77777777" w:rsidR="00716C72" w:rsidRPr="00160940" w:rsidRDefault="00716C72" w:rsidP="00716C72">
            <w:pPr>
              <w:spacing w:line="360" w:lineRule="auto"/>
              <w:rPr>
                <w:rFonts w:ascii="David" w:hAnsi="David" w:cs="David"/>
                <w:sz w:val="22"/>
                <w:szCs w:val="22"/>
                <w:rtl/>
              </w:rPr>
            </w:pPr>
          </w:p>
        </w:tc>
        <w:tc>
          <w:tcPr>
            <w:tcW w:w="0" w:type="auto"/>
          </w:tcPr>
          <w:p w14:paraId="55851F8B" w14:textId="77777777" w:rsidR="00716C72" w:rsidRPr="00160940" w:rsidRDefault="00716C72" w:rsidP="00716C72">
            <w:pPr>
              <w:spacing w:line="360" w:lineRule="auto"/>
              <w:rPr>
                <w:rFonts w:ascii="David" w:hAnsi="David" w:cs="David"/>
                <w:sz w:val="22"/>
                <w:szCs w:val="22"/>
                <w:rtl/>
              </w:rPr>
            </w:pPr>
          </w:p>
        </w:tc>
        <w:tc>
          <w:tcPr>
            <w:tcW w:w="6997" w:type="dxa"/>
          </w:tcPr>
          <w:p w14:paraId="6F17F6BA" w14:textId="09BA749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חוק העונשין, התשל"ז-1977 – ההוראות הנוגעות לעובדי הציבור;</w:t>
            </w:r>
          </w:p>
        </w:tc>
      </w:tr>
      <w:tr w:rsidR="00716C72" w:rsidRPr="00160940" w14:paraId="0D96BB09" w14:textId="77777777" w:rsidTr="00BA4EAD">
        <w:trPr>
          <w:trHeight w:val="466"/>
        </w:trPr>
        <w:tc>
          <w:tcPr>
            <w:tcW w:w="0" w:type="auto"/>
          </w:tcPr>
          <w:p w14:paraId="7DC54FAC" w14:textId="77777777" w:rsidR="00716C72" w:rsidRPr="00160940" w:rsidRDefault="00716C72" w:rsidP="00716C72">
            <w:pPr>
              <w:spacing w:line="360" w:lineRule="auto"/>
              <w:rPr>
                <w:rFonts w:ascii="David" w:hAnsi="David" w:cs="David"/>
                <w:sz w:val="22"/>
                <w:szCs w:val="22"/>
                <w:rtl/>
              </w:rPr>
            </w:pPr>
          </w:p>
        </w:tc>
        <w:tc>
          <w:tcPr>
            <w:tcW w:w="0" w:type="auto"/>
          </w:tcPr>
          <w:p w14:paraId="158E70A0" w14:textId="77777777" w:rsidR="00716C72" w:rsidRPr="00160940" w:rsidRDefault="00716C72" w:rsidP="00716C72">
            <w:pPr>
              <w:spacing w:line="360" w:lineRule="auto"/>
              <w:rPr>
                <w:rFonts w:ascii="David" w:hAnsi="David" w:cs="David"/>
                <w:sz w:val="22"/>
                <w:szCs w:val="22"/>
                <w:rtl/>
              </w:rPr>
            </w:pPr>
          </w:p>
        </w:tc>
        <w:tc>
          <w:tcPr>
            <w:tcW w:w="6997" w:type="dxa"/>
          </w:tcPr>
          <w:p w14:paraId="14835669" w14:textId="10848BC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(5) </w:t>
            </w:r>
            <w:r w:rsidRPr="00160940">
              <w:rPr>
                <w:rFonts w:ascii="David" w:hAnsi="David" w:cs="David"/>
                <w:sz w:val="22"/>
                <w:szCs w:val="22"/>
                <w:rtl/>
              </w:rPr>
              <w:t>פקודת הראיות [נוסח חדש], התשל"א-1971;</w:t>
            </w:r>
          </w:p>
        </w:tc>
      </w:tr>
      <w:tr w:rsidR="00716C72" w:rsidRPr="00160940" w14:paraId="66099DA1" w14:textId="77777777" w:rsidTr="00BA4EAD">
        <w:trPr>
          <w:trHeight w:val="466"/>
        </w:trPr>
        <w:tc>
          <w:tcPr>
            <w:tcW w:w="0" w:type="auto"/>
          </w:tcPr>
          <w:p w14:paraId="6A920748" w14:textId="77777777" w:rsidR="00716C72" w:rsidRPr="00160940" w:rsidRDefault="00716C72" w:rsidP="00716C72">
            <w:pPr>
              <w:spacing w:line="360" w:lineRule="auto"/>
              <w:rPr>
                <w:rFonts w:ascii="David" w:hAnsi="David" w:cs="David"/>
                <w:sz w:val="22"/>
                <w:szCs w:val="22"/>
                <w:rtl/>
              </w:rPr>
            </w:pPr>
          </w:p>
        </w:tc>
        <w:tc>
          <w:tcPr>
            <w:tcW w:w="0" w:type="auto"/>
          </w:tcPr>
          <w:p w14:paraId="7F2E4C24" w14:textId="77777777" w:rsidR="00716C72" w:rsidRPr="00160940" w:rsidRDefault="00716C72" w:rsidP="00716C72">
            <w:pPr>
              <w:spacing w:line="360" w:lineRule="auto"/>
              <w:rPr>
                <w:rFonts w:ascii="David" w:hAnsi="David" w:cs="David"/>
                <w:sz w:val="22"/>
                <w:szCs w:val="22"/>
                <w:rtl/>
              </w:rPr>
            </w:pPr>
          </w:p>
        </w:tc>
        <w:tc>
          <w:tcPr>
            <w:tcW w:w="6997" w:type="dxa"/>
          </w:tcPr>
          <w:p w14:paraId="2E2BEC01" w14:textId="20CB8E0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(6) </w:t>
            </w:r>
            <w:r w:rsidRPr="00160940">
              <w:rPr>
                <w:rFonts w:ascii="David" w:hAnsi="David" w:cs="David"/>
                <w:sz w:val="22"/>
                <w:szCs w:val="22"/>
                <w:rtl/>
              </w:rPr>
              <w:t>פקודת הנזיקין [נוסח חדש];</w:t>
            </w:r>
          </w:p>
        </w:tc>
      </w:tr>
      <w:tr w:rsidR="00716C72" w:rsidRPr="00160940" w14:paraId="06D5110D" w14:textId="77777777" w:rsidTr="00BA4EAD">
        <w:trPr>
          <w:trHeight w:val="466"/>
        </w:trPr>
        <w:tc>
          <w:tcPr>
            <w:tcW w:w="0" w:type="auto"/>
          </w:tcPr>
          <w:p w14:paraId="4928A29A" w14:textId="77777777" w:rsidR="00716C72" w:rsidRPr="00160940" w:rsidRDefault="00716C72" w:rsidP="00716C72">
            <w:pPr>
              <w:spacing w:line="360" w:lineRule="auto"/>
              <w:rPr>
                <w:rFonts w:ascii="David" w:hAnsi="David" w:cs="David"/>
                <w:sz w:val="22"/>
                <w:szCs w:val="22"/>
                <w:rtl/>
              </w:rPr>
            </w:pPr>
          </w:p>
        </w:tc>
        <w:tc>
          <w:tcPr>
            <w:tcW w:w="0" w:type="auto"/>
          </w:tcPr>
          <w:p w14:paraId="36F2BF51" w14:textId="77777777" w:rsidR="00716C72" w:rsidRPr="00160940" w:rsidRDefault="00716C72" w:rsidP="00716C72">
            <w:pPr>
              <w:spacing w:line="360" w:lineRule="auto"/>
              <w:rPr>
                <w:rFonts w:ascii="David" w:hAnsi="David" w:cs="David"/>
                <w:sz w:val="22"/>
                <w:szCs w:val="22"/>
                <w:rtl/>
              </w:rPr>
            </w:pPr>
          </w:p>
        </w:tc>
        <w:tc>
          <w:tcPr>
            <w:tcW w:w="6997" w:type="dxa"/>
          </w:tcPr>
          <w:p w14:paraId="19A26A4F" w14:textId="2F90AFB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(7) </w:t>
            </w:r>
            <w:r w:rsidRPr="00160940">
              <w:rPr>
                <w:rFonts w:ascii="David" w:hAnsi="David" w:cs="David"/>
                <w:sz w:val="22"/>
                <w:szCs w:val="22"/>
                <w:rtl/>
              </w:rPr>
              <w:t>חוק שירות הציבור (הגבלות לאחר פרישה), התשכ"ט-1969.</w:t>
            </w:r>
          </w:p>
        </w:tc>
      </w:tr>
      <w:tr w:rsidR="00716C72" w:rsidRPr="00160940" w14:paraId="6F20097E" w14:textId="77777777" w:rsidTr="00BA4EAD">
        <w:trPr>
          <w:trHeight w:val="466"/>
        </w:trPr>
        <w:tc>
          <w:tcPr>
            <w:tcW w:w="0" w:type="auto"/>
          </w:tcPr>
          <w:p w14:paraId="36FBC39D" w14:textId="094DF240"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הפסקת כהונה</w:t>
            </w:r>
          </w:p>
        </w:tc>
        <w:tc>
          <w:tcPr>
            <w:tcW w:w="0" w:type="auto"/>
          </w:tcPr>
          <w:p w14:paraId="738C3819" w14:textId="1DF4F7B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33</w:t>
            </w:r>
            <w:r w:rsidRPr="00160940">
              <w:rPr>
                <w:rFonts w:ascii="David" w:hAnsi="David" w:cs="David"/>
                <w:sz w:val="22"/>
                <w:szCs w:val="22"/>
                <w:rtl/>
              </w:rPr>
              <w:t>.</w:t>
            </w:r>
          </w:p>
        </w:tc>
        <w:tc>
          <w:tcPr>
            <w:tcW w:w="6997" w:type="dxa"/>
          </w:tcPr>
          <w:p w14:paraId="6550FDA8" w14:textId="41EE601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חבר המועצה יחדל לכהן בה לפני תום תקופת כהונתו, באחת מאלה:</w:t>
            </w:r>
          </w:p>
        </w:tc>
      </w:tr>
      <w:tr w:rsidR="00716C72" w:rsidRPr="00160940" w14:paraId="612994F4" w14:textId="77777777" w:rsidTr="00BA4EAD">
        <w:trPr>
          <w:trHeight w:val="466"/>
        </w:trPr>
        <w:tc>
          <w:tcPr>
            <w:tcW w:w="0" w:type="auto"/>
          </w:tcPr>
          <w:p w14:paraId="3B192374" w14:textId="77777777" w:rsidR="00716C72" w:rsidRPr="00160940" w:rsidRDefault="00716C72" w:rsidP="00716C72">
            <w:pPr>
              <w:spacing w:line="360" w:lineRule="auto"/>
              <w:rPr>
                <w:rFonts w:ascii="David" w:hAnsi="David" w:cs="David"/>
                <w:sz w:val="22"/>
                <w:szCs w:val="22"/>
                <w:rtl/>
              </w:rPr>
            </w:pPr>
          </w:p>
        </w:tc>
        <w:tc>
          <w:tcPr>
            <w:tcW w:w="0" w:type="auto"/>
          </w:tcPr>
          <w:p w14:paraId="4E71FC92" w14:textId="77777777" w:rsidR="00716C72" w:rsidRPr="00160940" w:rsidRDefault="00716C72" w:rsidP="00716C72">
            <w:pPr>
              <w:spacing w:line="360" w:lineRule="auto"/>
              <w:rPr>
                <w:rFonts w:ascii="David" w:hAnsi="David" w:cs="David"/>
                <w:sz w:val="22"/>
                <w:szCs w:val="22"/>
                <w:rtl/>
              </w:rPr>
            </w:pPr>
          </w:p>
        </w:tc>
        <w:tc>
          <w:tcPr>
            <w:tcW w:w="6997" w:type="dxa"/>
          </w:tcPr>
          <w:p w14:paraId="05F3484E" w14:textId="34B85E2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הוא התפטר במסירת כתב התפטרות לממשלה, באמצעות השר;</w:t>
            </w:r>
          </w:p>
        </w:tc>
      </w:tr>
      <w:tr w:rsidR="00716C72" w:rsidRPr="00160940" w14:paraId="0C5B0E3C" w14:textId="77777777" w:rsidTr="00BA4EAD">
        <w:trPr>
          <w:trHeight w:val="466"/>
        </w:trPr>
        <w:tc>
          <w:tcPr>
            <w:tcW w:w="0" w:type="auto"/>
          </w:tcPr>
          <w:p w14:paraId="220E7CD3" w14:textId="77777777" w:rsidR="00716C72" w:rsidRPr="00160940" w:rsidRDefault="00716C72" w:rsidP="00716C72">
            <w:pPr>
              <w:spacing w:line="360" w:lineRule="auto"/>
              <w:rPr>
                <w:rFonts w:ascii="David" w:hAnsi="David" w:cs="David"/>
                <w:sz w:val="22"/>
                <w:szCs w:val="22"/>
                <w:rtl/>
              </w:rPr>
            </w:pPr>
          </w:p>
        </w:tc>
        <w:tc>
          <w:tcPr>
            <w:tcW w:w="0" w:type="auto"/>
          </w:tcPr>
          <w:p w14:paraId="20D77103" w14:textId="77777777" w:rsidR="00716C72" w:rsidRPr="00160940" w:rsidRDefault="00716C72" w:rsidP="00716C72">
            <w:pPr>
              <w:spacing w:line="360" w:lineRule="auto"/>
              <w:rPr>
                <w:rFonts w:ascii="David" w:hAnsi="David" w:cs="David"/>
                <w:sz w:val="22"/>
                <w:szCs w:val="22"/>
                <w:rtl/>
              </w:rPr>
            </w:pPr>
          </w:p>
        </w:tc>
        <w:tc>
          <w:tcPr>
            <w:tcW w:w="6997" w:type="dxa"/>
          </w:tcPr>
          <w:p w14:paraId="04174913" w14:textId="1312113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נבצר ממנו דרך קבע למלא את תפקידו, והממשלה, לפי הצעת השר, העבירה אותו מכהונתו בהודעה בכתב;</w:t>
            </w:r>
          </w:p>
        </w:tc>
      </w:tr>
      <w:tr w:rsidR="00716C72" w:rsidRPr="00160940" w14:paraId="38E83064" w14:textId="77777777" w:rsidTr="00BA4EAD">
        <w:trPr>
          <w:trHeight w:val="466"/>
        </w:trPr>
        <w:tc>
          <w:tcPr>
            <w:tcW w:w="0" w:type="auto"/>
          </w:tcPr>
          <w:p w14:paraId="1C3DCD58" w14:textId="77777777" w:rsidR="00716C72" w:rsidRPr="00160940" w:rsidRDefault="00716C72" w:rsidP="00716C72">
            <w:pPr>
              <w:spacing w:line="360" w:lineRule="auto"/>
              <w:rPr>
                <w:rFonts w:ascii="David" w:hAnsi="David" w:cs="David"/>
                <w:sz w:val="22"/>
                <w:szCs w:val="22"/>
                <w:rtl/>
              </w:rPr>
            </w:pPr>
          </w:p>
        </w:tc>
        <w:tc>
          <w:tcPr>
            <w:tcW w:w="0" w:type="auto"/>
          </w:tcPr>
          <w:p w14:paraId="09FB6FA1" w14:textId="77777777" w:rsidR="00716C72" w:rsidRPr="00160940" w:rsidRDefault="00716C72" w:rsidP="00716C72">
            <w:pPr>
              <w:spacing w:line="360" w:lineRule="auto"/>
              <w:rPr>
                <w:rFonts w:ascii="David" w:hAnsi="David" w:cs="David"/>
                <w:sz w:val="22"/>
                <w:szCs w:val="22"/>
                <w:rtl/>
              </w:rPr>
            </w:pPr>
          </w:p>
        </w:tc>
        <w:tc>
          <w:tcPr>
            <w:tcW w:w="6997" w:type="dxa"/>
          </w:tcPr>
          <w:p w14:paraId="0DF631FB" w14:textId="6DA8BFE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נתקיימה בו אחת הנסיבות הפוסלות אדם מלהיות חבר המועצה;</w:t>
            </w:r>
          </w:p>
        </w:tc>
      </w:tr>
      <w:tr w:rsidR="00716C72" w:rsidRPr="00160940" w14:paraId="4105EB51" w14:textId="77777777" w:rsidTr="00BA4EAD">
        <w:trPr>
          <w:trHeight w:val="466"/>
        </w:trPr>
        <w:tc>
          <w:tcPr>
            <w:tcW w:w="0" w:type="auto"/>
          </w:tcPr>
          <w:p w14:paraId="5475D6EB" w14:textId="77777777" w:rsidR="00716C72" w:rsidRPr="00160940" w:rsidRDefault="00716C72" w:rsidP="00716C72">
            <w:pPr>
              <w:spacing w:line="360" w:lineRule="auto"/>
              <w:rPr>
                <w:rFonts w:ascii="David" w:hAnsi="David" w:cs="David"/>
                <w:sz w:val="22"/>
                <w:szCs w:val="22"/>
                <w:rtl/>
              </w:rPr>
            </w:pPr>
          </w:p>
        </w:tc>
        <w:tc>
          <w:tcPr>
            <w:tcW w:w="0" w:type="auto"/>
          </w:tcPr>
          <w:p w14:paraId="47C2E889" w14:textId="77777777" w:rsidR="00716C72" w:rsidRPr="00160940" w:rsidRDefault="00716C72" w:rsidP="00716C72">
            <w:pPr>
              <w:spacing w:line="360" w:lineRule="auto"/>
              <w:rPr>
                <w:rFonts w:ascii="David" w:hAnsi="David" w:cs="David"/>
                <w:sz w:val="22"/>
                <w:szCs w:val="22"/>
                <w:rtl/>
              </w:rPr>
            </w:pPr>
          </w:p>
        </w:tc>
        <w:tc>
          <w:tcPr>
            <w:tcW w:w="6997" w:type="dxa"/>
          </w:tcPr>
          <w:p w14:paraId="1B5FB094" w14:textId="59C5CD6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אם נתמנה כחבר מקרב הציבור – הוא נתמנה עובד המדינה, ואם נתמנה כעובד המדינה – הוא חדל להיות עובד המשרד הממשלתי שבו עבד בעת המינוי;</w:t>
            </w:r>
          </w:p>
        </w:tc>
      </w:tr>
      <w:tr w:rsidR="00716C72" w:rsidRPr="00160940" w14:paraId="26A8D8BA" w14:textId="77777777" w:rsidTr="00BA4EAD">
        <w:trPr>
          <w:trHeight w:val="466"/>
        </w:trPr>
        <w:tc>
          <w:tcPr>
            <w:tcW w:w="0" w:type="auto"/>
          </w:tcPr>
          <w:p w14:paraId="1B215C31" w14:textId="77777777" w:rsidR="00716C72" w:rsidRPr="00160940" w:rsidRDefault="00716C72" w:rsidP="00716C72">
            <w:pPr>
              <w:spacing w:line="360" w:lineRule="auto"/>
              <w:rPr>
                <w:rFonts w:ascii="David" w:hAnsi="David" w:cs="David"/>
                <w:sz w:val="22"/>
                <w:szCs w:val="22"/>
                <w:rtl/>
              </w:rPr>
            </w:pPr>
          </w:p>
        </w:tc>
        <w:tc>
          <w:tcPr>
            <w:tcW w:w="0" w:type="auto"/>
          </w:tcPr>
          <w:p w14:paraId="69DA8E81" w14:textId="77777777" w:rsidR="00716C72" w:rsidRPr="00160940" w:rsidRDefault="00716C72" w:rsidP="00716C72">
            <w:pPr>
              <w:spacing w:line="360" w:lineRule="auto"/>
              <w:rPr>
                <w:rFonts w:ascii="David" w:hAnsi="David" w:cs="David"/>
                <w:sz w:val="22"/>
                <w:szCs w:val="22"/>
                <w:rtl/>
              </w:rPr>
            </w:pPr>
          </w:p>
        </w:tc>
        <w:tc>
          <w:tcPr>
            <w:tcW w:w="6997" w:type="dxa"/>
          </w:tcPr>
          <w:p w14:paraId="0099C861" w14:textId="26C15E7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(5) </w:t>
            </w:r>
            <w:r w:rsidRPr="00160940">
              <w:rPr>
                <w:rFonts w:ascii="David" w:hAnsi="David" w:cs="David"/>
                <w:sz w:val="22"/>
                <w:szCs w:val="22"/>
                <w:rtl/>
              </w:rPr>
              <w:t>הוא הורשע בעבירה שמפאת מהותה, חומרתה או נסיבותיה אין הוא ראוי לכהן כחבר המועצה;</w:t>
            </w:r>
          </w:p>
        </w:tc>
      </w:tr>
      <w:tr w:rsidR="00716C72" w:rsidRPr="00160940" w14:paraId="51B4DF8B" w14:textId="77777777" w:rsidTr="00BA4EAD">
        <w:trPr>
          <w:trHeight w:val="466"/>
        </w:trPr>
        <w:tc>
          <w:tcPr>
            <w:tcW w:w="0" w:type="auto"/>
          </w:tcPr>
          <w:p w14:paraId="394FFC37" w14:textId="77777777" w:rsidR="00716C72" w:rsidRPr="00160940" w:rsidRDefault="00716C72" w:rsidP="00716C72">
            <w:pPr>
              <w:spacing w:line="360" w:lineRule="auto"/>
              <w:rPr>
                <w:rFonts w:ascii="David" w:hAnsi="David" w:cs="David"/>
                <w:sz w:val="22"/>
                <w:szCs w:val="22"/>
                <w:rtl/>
              </w:rPr>
            </w:pPr>
          </w:p>
        </w:tc>
        <w:tc>
          <w:tcPr>
            <w:tcW w:w="0" w:type="auto"/>
          </w:tcPr>
          <w:p w14:paraId="4C8B9176" w14:textId="77777777" w:rsidR="00716C72" w:rsidRPr="00160940" w:rsidRDefault="00716C72" w:rsidP="00716C72">
            <w:pPr>
              <w:spacing w:line="360" w:lineRule="auto"/>
              <w:rPr>
                <w:rFonts w:ascii="David" w:hAnsi="David" w:cs="David"/>
                <w:sz w:val="22"/>
                <w:szCs w:val="22"/>
                <w:rtl/>
              </w:rPr>
            </w:pPr>
          </w:p>
        </w:tc>
        <w:tc>
          <w:tcPr>
            <w:tcW w:w="6997" w:type="dxa"/>
          </w:tcPr>
          <w:p w14:paraId="215840A6" w14:textId="7828E10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(6) </w:t>
            </w:r>
            <w:r w:rsidRPr="00160940">
              <w:rPr>
                <w:rFonts w:ascii="David" w:hAnsi="David" w:cs="David"/>
                <w:sz w:val="22"/>
                <w:szCs w:val="22"/>
                <w:rtl/>
              </w:rPr>
              <w:t xml:space="preserve">השר, לאחר התייעצות עם המועצה, </w:t>
            </w:r>
            <w:proofErr w:type="spellStart"/>
            <w:r w:rsidRPr="00160940">
              <w:rPr>
                <w:rFonts w:ascii="David" w:hAnsi="David" w:cs="David"/>
                <w:sz w:val="22"/>
                <w:szCs w:val="22"/>
                <w:rtl/>
              </w:rPr>
              <w:t>ולענין</w:t>
            </w:r>
            <w:proofErr w:type="spellEnd"/>
            <w:r w:rsidRPr="00160940">
              <w:rPr>
                <w:rFonts w:ascii="David" w:hAnsi="David" w:cs="David"/>
                <w:sz w:val="22"/>
                <w:szCs w:val="22"/>
                <w:rtl/>
              </w:rPr>
              <w:t xml:space="preserve"> יושב ראש המועצה – בהסכמת ראש הממשלה, קבע, באישור הממשלה, כי הוא אינו ממלא את תפקידו כראוי.</w:t>
            </w:r>
          </w:p>
        </w:tc>
      </w:tr>
      <w:tr w:rsidR="00716C72" w:rsidRPr="00160940" w14:paraId="43CEC1E9" w14:textId="77777777" w:rsidTr="00BA4EAD">
        <w:trPr>
          <w:trHeight w:val="466"/>
        </w:trPr>
        <w:tc>
          <w:tcPr>
            <w:tcW w:w="0" w:type="auto"/>
          </w:tcPr>
          <w:p w14:paraId="22F0BD07" w14:textId="77777777" w:rsidR="00716C72" w:rsidRPr="00160940" w:rsidRDefault="00716C72" w:rsidP="00716C72">
            <w:pPr>
              <w:spacing w:line="360" w:lineRule="auto"/>
              <w:rPr>
                <w:rFonts w:ascii="David" w:hAnsi="David" w:cs="David"/>
                <w:sz w:val="22"/>
                <w:szCs w:val="22"/>
                <w:rtl/>
              </w:rPr>
            </w:pPr>
          </w:p>
        </w:tc>
        <w:tc>
          <w:tcPr>
            <w:tcW w:w="0" w:type="auto"/>
          </w:tcPr>
          <w:p w14:paraId="08906DBE" w14:textId="77777777" w:rsidR="00716C72" w:rsidRPr="00160940" w:rsidRDefault="00716C72" w:rsidP="00716C72">
            <w:pPr>
              <w:spacing w:line="360" w:lineRule="auto"/>
              <w:rPr>
                <w:rFonts w:ascii="David" w:hAnsi="David" w:cs="David"/>
                <w:sz w:val="22"/>
                <w:szCs w:val="22"/>
                <w:rtl/>
              </w:rPr>
            </w:pPr>
          </w:p>
        </w:tc>
        <w:tc>
          <w:tcPr>
            <w:tcW w:w="6997" w:type="dxa"/>
          </w:tcPr>
          <w:p w14:paraId="27CECE58" w14:textId="11C217D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נעדר חבר המועצה, בלא סיבה מוצדקת, משלוש ישיבות רצופות של המועצה או מחמש ישיבות בשנה אחת, רשאית הממשלה, על פי הצעת השר, לבטל את מינויו.</w:t>
            </w:r>
          </w:p>
        </w:tc>
      </w:tr>
      <w:tr w:rsidR="00716C72" w:rsidRPr="00160940" w14:paraId="6298E502" w14:textId="77777777" w:rsidTr="00BA4EAD">
        <w:trPr>
          <w:trHeight w:val="466"/>
        </w:trPr>
        <w:tc>
          <w:tcPr>
            <w:tcW w:w="0" w:type="auto"/>
          </w:tcPr>
          <w:p w14:paraId="2CFB6348" w14:textId="77777777" w:rsidR="00716C72" w:rsidRPr="00160940" w:rsidRDefault="00716C72" w:rsidP="00716C72">
            <w:pPr>
              <w:spacing w:line="360" w:lineRule="auto"/>
              <w:rPr>
                <w:rFonts w:ascii="David" w:hAnsi="David" w:cs="David"/>
                <w:sz w:val="22"/>
                <w:szCs w:val="22"/>
                <w:rtl/>
              </w:rPr>
            </w:pPr>
          </w:p>
        </w:tc>
        <w:tc>
          <w:tcPr>
            <w:tcW w:w="0" w:type="auto"/>
          </w:tcPr>
          <w:p w14:paraId="431C97A0" w14:textId="77777777" w:rsidR="00716C72" w:rsidRPr="00160940" w:rsidRDefault="00716C72" w:rsidP="00716C72">
            <w:pPr>
              <w:spacing w:line="360" w:lineRule="auto"/>
              <w:rPr>
                <w:rFonts w:ascii="David" w:hAnsi="David" w:cs="David"/>
                <w:sz w:val="22"/>
                <w:szCs w:val="22"/>
                <w:rtl/>
              </w:rPr>
            </w:pPr>
          </w:p>
        </w:tc>
        <w:tc>
          <w:tcPr>
            <w:tcW w:w="6997" w:type="dxa"/>
          </w:tcPr>
          <w:p w14:paraId="3AF1A021" w14:textId="1424E32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 xml:space="preserve">הוגש כתב אישום נגד חבר המועצה בעבירה שמפאת מהותה, חומרתה או נסיבותיה אין הוא ראוי לכהן במועצה, רשאית הממשלה, על פי הצעת השר, להשעות את החבר מכהונתו עד למתן פסק דין סופי </w:t>
            </w:r>
            <w:proofErr w:type="spellStart"/>
            <w:r w:rsidRPr="00160940">
              <w:rPr>
                <w:rFonts w:ascii="David" w:hAnsi="David" w:cs="David"/>
                <w:sz w:val="22"/>
                <w:szCs w:val="22"/>
                <w:rtl/>
              </w:rPr>
              <w:t>בענינו</w:t>
            </w:r>
            <w:proofErr w:type="spellEnd"/>
            <w:r w:rsidRPr="00160940">
              <w:rPr>
                <w:rFonts w:ascii="David" w:hAnsi="David" w:cs="David"/>
                <w:sz w:val="22"/>
                <w:szCs w:val="22"/>
                <w:rtl/>
              </w:rPr>
              <w:t xml:space="preserve">, ולמנות לו ממלא מקום לתקופת ההשעיה בהתאם להוראות סעיפים </w:t>
            </w:r>
            <w:r w:rsidRPr="00160940">
              <w:rPr>
                <w:rFonts w:ascii="David" w:hAnsi="David" w:cs="David"/>
                <w:sz w:val="22"/>
                <w:szCs w:val="22"/>
                <w:rtl/>
              </w:rPr>
              <w:t>2</w:t>
            </w:r>
            <w:r w:rsidRPr="00160940">
              <w:rPr>
                <w:rFonts w:ascii="David" w:hAnsi="David" w:cs="David"/>
                <w:sz w:val="22"/>
                <w:szCs w:val="22"/>
                <w:rtl/>
              </w:rPr>
              <w:t>2 ו-</w:t>
            </w:r>
            <w:r w:rsidRPr="00160940">
              <w:rPr>
                <w:rFonts w:ascii="David" w:hAnsi="David" w:cs="David"/>
                <w:sz w:val="22"/>
                <w:szCs w:val="22"/>
                <w:rtl/>
              </w:rPr>
              <w:t>2</w:t>
            </w:r>
            <w:r w:rsidRPr="00160940">
              <w:rPr>
                <w:rFonts w:ascii="David" w:hAnsi="David" w:cs="David"/>
                <w:sz w:val="22"/>
                <w:szCs w:val="22"/>
                <w:rtl/>
              </w:rPr>
              <w:t xml:space="preserve">3, לפי </w:t>
            </w:r>
            <w:proofErr w:type="spellStart"/>
            <w:r w:rsidRPr="00160940">
              <w:rPr>
                <w:rFonts w:ascii="David" w:hAnsi="David" w:cs="David"/>
                <w:sz w:val="22"/>
                <w:szCs w:val="22"/>
                <w:rtl/>
              </w:rPr>
              <w:t>הענין</w:t>
            </w:r>
            <w:proofErr w:type="spellEnd"/>
            <w:r w:rsidRPr="00160940">
              <w:rPr>
                <w:rFonts w:ascii="David" w:hAnsi="David" w:cs="David"/>
                <w:sz w:val="22"/>
                <w:szCs w:val="22"/>
                <w:rtl/>
              </w:rPr>
              <w:t>.</w:t>
            </w:r>
          </w:p>
        </w:tc>
      </w:tr>
      <w:tr w:rsidR="00716C72" w:rsidRPr="00160940" w14:paraId="0F629433" w14:textId="77777777" w:rsidTr="00BA4EAD">
        <w:trPr>
          <w:trHeight w:val="466"/>
        </w:trPr>
        <w:tc>
          <w:tcPr>
            <w:tcW w:w="0" w:type="auto"/>
          </w:tcPr>
          <w:p w14:paraId="1E966175" w14:textId="77777777" w:rsidR="00716C72" w:rsidRPr="00160940" w:rsidRDefault="00716C72" w:rsidP="00716C72">
            <w:pPr>
              <w:spacing w:line="360" w:lineRule="auto"/>
              <w:rPr>
                <w:rFonts w:ascii="David" w:hAnsi="David" w:cs="David"/>
                <w:sz w:val="22"/>
                <w:szCs w:val="22"/>
                <w:rtl/>
              </w:rPr>
            </w:pPr>
          </w:p>
        </w:tc>
        <w:tc>
          <w:tcPr>
            <w:tcW w:w="0" w:type="auto"/>
          </w:tcPr>
          <w:p w14:paraId="0A259648" w14:textId="77777777" w:rsidR="00716C72" w:rsidRPr="00160940" w:rsidRDefault="00716C72" w:rsidP="00716C72">
            <w:pPr>
              <w:spacing w:line="360" w:lineRule="auto"/>
              <w:rPr>
                <w:rFonts w:ascii="David" w:hAnsi="David" w:cs="David"/>
                <w:sz w:val="22"/>
                <w:szCs w:val="22"/>
                <w:rtl/>
              </w:rPr>
            </w:pPr>
          </w:p>
        </w:tc>
        <w:tc>
          <w:tcPr>
            <w:tcW w:w="6997" w:type="dxa"/>
          </w:tcPr>
          <w:p w14:paraId="5F02F44A" w14:textId="2EB04B3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 xml:space="preserve">לא יושעה חבר המועצה לפי סעיף קטן (ג), אלא לאחר שניתנה לו הזדמנות להביא לפני השר את טענותיו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ההשעיה, בתוך תקופה שהורה השר.</w:t>
            </w:r>
          </w:p>
        </w:tc>
      </w:tr>
      <w:tr w:rsidR="00716C72" w:rsidRPr="00160940" w14:paraId="79009CFD" w14:textId="77777777" w:rsidTr="00BA4EAD">
        <w:trPr>
          <w:trHeight w:val="466"/>
        </w:trPr>
        <w:tc>
          <w:tcPr>
            <w:tcW w:w="9062" w:type="dxa"/>
            <w:gridSpan w:val="3"/>
          </w:tcPr>
          <w:p w14:paraId="17D59D4F" w14:textId="70C7C939"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סימן ג׳ – מנהל הרשות ועובדיה</w:t>
            </w:r>
          </w:p>
        </w:tc>
      </w:tr>
      <w:tr w:rsidR="00716C72" w:rsidRPr="00160940" w14:paraId="2BB830AB" w14:textId="77777777" w:rsidTr="00BA4EAD">
        <w:trPr>
          <w:trHeight w:val="466"/>
        </w:trPr>
        <w:tc>
          <w:tcPr>
            <w:tcW w:w="0" w:type="auto"/>
          </w:tcPr>
          <w:p w14:paraId="27938614" w14:textId="6D786BDF"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מנהל הרשות</w:t>
            </w:r>
          </w:p>
        </w:tc>
        <w:tc>
          <w:tcPr>
            <w:tcW w:w="0" w:type="auto"/>
          </w:tcPr>
          <w:p w14:paraId="618B83F5" w14:textId="2E12FC1D"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34</w:t>
            </w:r>
            <w:r w:rsidRPr="00160940">
              <w:rPr>
                <w:rFonts w:ascii="David" w:hAnsi="David" w:cs="David"/>
                <w:sz w:val="22"/>
                <w:szCs w:val="22"/>
                <w:rtl/>
              </w:rPr>
              <w:t>.</w:t>
            </w:r>
          </w:p>
        </w:tc>
        <w:tc>
          <w:tcPr>
            <w:tcW w:w="6997" w:type="dxa"/>
          </w:tcPr>
          <w:p w14:paraId="40522DEA" w14:textId="2BE8297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השר ימנה את מנהל הרשות, על פי הצעת המועצה לאחר שקיימה הליך לאיתור מועמדים; הודעה על מינוי המנהל תפורסם ברשומות.</w:t>
            </w:r>
          </w:p>
        </w:tc>
      </w:tr>
      <w:tr w:rsidR="00716C72" w:rsidRPr="00160940" w14:paraId="591732EE" w14:textId="77777777" w:rsidTr="00BA4EAD">
        <w:trPr>
          <w:trHeight w:val="466"/>
        </w:trPr>
        <w:tc>
          <w:tcPr>
            <w:tcW w:w="0" w:type="auto"/>
          </w:tcPr>
          <w:p w14:paraId="13D8A366" w14:textId="77777777" w:rsidR="00716C72" w:rsidRPr="00160940" w:rsidRDefault="00716C72" w:rsidP="00716C72">
            <w:pPr>
              <w:spacing w:line="360" w:lineRule="auto"/>
              <w:rPr>
                <w:rFonts w:ascii="David" w:hAnsi="David" w:cs="David"/>
                <w:sz w:val="22"/>
                <w:szCs w:val="22"/>
                <w:rtl/>
              </w:rPr>
            </w:pPr>
          </w:p>
        </w:tc>
        <w:tc>
          <w:tcPr>
            <w:tcW w:w="0" w:type="auto"/>
          </w:tcPr>
          <w:p w14:paraId="790138EC" w14:textId="77777777" w:rsidR="00716C72" w:rsidRPr="00160940" w:rsidRDefault="00716C72" w:rsidP="00716C72">
            <w:pPr>
              <w:spacing w:line="360" w:lineRule="auto"/>
              <w:rPr>
                <w:rFonts w:ascii="David" w:hAnsi="David" w:cs="David"/>
                <w:sz w:val="22"/>
                <w:szCs w:val="22"/>
                <w:rtl/>
              </w:rPr>
            </w:pPr>
          </w:p>
        </w:tc>
        <w:tc>
          <w:tcPr>
            <w:tcW w:w="6997" w:type="dxa"/>
          </w:tcPr>
          <w:p w14:paraId="3EF1B0C4" w14:textId="154DFE8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תקופת כהונתו של המנהל תהיה ארבע שנים ורשאי השר, בהתייעצות עם המועצה, לשוב ולמנותו לתקופת כהונה אחת נוספת.</w:t>
            </w:r>
          </w:p>
        </w:tc>
      </w:tr>
      <w:tr w:rsidR="00716C72" w:rsidRPr="00160940" w14:paraId="7333D0E4" w14:textId="77777777" w:rsidTr="00BA4EAD">
        <w:trPr>
          <w:trHeight w:val="466"/>
        </w:trPr>
        <w:tc>
          <w:tcPr>
            <w:tcW w:w="0" w:type="auto"/>
          </w:tcPr>
          <w:p w14:paraId="29F659A8" w14:textId="0CCC83D6"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כשירות לתפקיד</w:t>
            </w:r>
          </w:p>
        </w:tc>
        <w:tc>
          <w:tcPr>
            <w:tcW w:w="0" w:type="auto"/>
          </w:tcPr>
          <w:p w14:paraId="6ADA55CC" w14:textId="6A723A2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35</w:t>
            </w:r>
            <w:r w:rsidRPr="00160940">
              <w:rPr>
                <w:rFonts w:ascii="David" w:hAnsi="David" w:cs="David"/>
                <w:sz w:val="22"/>
                <w:szCs w:val="22"/>
                <w:rtl/>
              </w:rPr>
              <w:t>.</w:t>
            </w:r>
          </w:p>
        </w:tc>
        <w:tc>
          <w:tcPr>
            <w:tcW w:w="6997" w:type="dxa"/>
          </w:tcPr>
          <w:p w14:paraId="551A7628" w14:textId="4BDA402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כשיר לכהן כמנהל, תושב ישראל שמתקיימים בו שני אלה:</w:t>
            </w:r>
          </w:p>
        </w:tc>
      </w:tr>
      <w:tr w:rsidR="00716C72" w:rsidRPr="00160940" w14:paraId="09B63BE2" w14:textId="77777777" w:rsidTr="00BA4EAD">
        <w:trPr>
          <w:trHeight w:val="466"/>
        </w:trPr>
        <w:tc>
          <w:tcPr>
            <w:tcW w:w="0" w:type="auto"/>
          </w:tcPr>
          <w:p w14:paraId="25E1BE67" w14:textId="77777777" w:rsidR="00716C72" w:rsidRPr="00160940" w:rsidRDefault="00716C72" w:rsidP="00716C72">
            <w:pPr>
              <w:spacing w:line="360" w:lineRule="auto"/>
              <w:rPr>
                <w:rFonts w:ascii="David" w:hAnsi="David" w:cs="David"/>
                <w:sz w:val="22"/>
                <w:szCs w:val="22"/>
                <w:rtl/>
              </w:rPr>
            </w:pPr>
          </w:p>
        </w:tc>
        <w:tc>
          <w:tcPr>
            <w:tcW w:w="0" w:type="auto"/>
          </w:tcPr>
          <w:p w14:paraId="60524DC2" w14:textId="77777777" w:rsidR="00716C72" w:rsidRPr="00160940" w:rsidRDefault="00716C72" w:rsidP="00716C72">
            <w:pPr>
              <w:spacing w:line="360" w:lineRule="auto"/>
              <w:rPr>
                <w:rFonts w:ascii="David" w:hAnsi="David" w:cs="David"/>
                <w:sz w:val="22"/>
                <w:szCs w:val="22"/>
                <w:rtl/>
              </w:rPr>
            </w:pPr>
          </w:p>
        </w:tc>
        <w:tc>
          <w:tcPr>
            <w:tcW w:w="6997" w:type="dxa"/>
          </w:tcPr>
          <w:p w14:paraId="507DEB3C" w14:textId="79BDD13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הוא בעל תואר אקדמי מוכר מאת מוסד להשכלה גבוהה שהוכר לפי סעיף 9 לחוק המועצה להשכלה גבוהה, התשי"ח-1958, באחד המקצועות האלה: מדעי הסביבה, כלכלה, משפטים, מינהל עסקים, ראיית חשבון או מקצוע אחר שבתחום פעילותה של הרשות;</w:t>
            </w:r>
          </w:p>
        </w:tc>
      </w:tr>
      <w:tr w:rsidR="00716C72" w:rsidRPr="00160940" w14:paraId="41CEA849" w14:textId="77777777" w:rsidTr="00BA4EAD">
        <w:trPr>
          <w:trHeight w:val="466"/>
        </w:trPr>
        <w:tc>
          <w:tcPr>
            <w:tcW w:w="0" w:type="auto"/>
          </w:tcPr>
          <w:p w14:paraId="1BED629B" w14:textId="77777777" w:rsidR="00716C72" w:rsidRPr="00160940" w:rsidRDefault="00716C72" w:rsidP="00716C72">
            <w:pPr>
              <w:spacing w:line="360" w:lineRule="auto"/>
              <w:rPr>
                <w:rFonts w:ascii="David" w:hAnsi="David" w:cs="David"/>
                <w:sz w:val="22"/>
                <w:szCs w:val="22"/>
                <w:rtl/>
              </w:rPr>
            </w:pPr>
          </w:p>
        </w:tc>
        <w:tc>
          <w:tcPr>
            <w:tcW w:w="0" w:type="auto"/>
          </w:tcPr>
          <w:p w14:paraId="7CEC896E" w14:textId="77777777" w:rsidR="00716C72" w:rsidRPr="00160940" w:rsidRDefault="00716C72" w:rsidP="00716C72">
            <w:pPr>
              <w:spacing w:line="360" w:lineRule="auto"/>
              <w:rPr>
                <w:rFonts w:ascii="David" w:hAnsi="David" w:cs="David"/>
                <w:sz w:val="22"/>
                <w:szCs w:val="22"/>
                <w:rtl/>
              </w:rPr>
            </w:pPr>
          </w:p>
        </w:tc>
        <w:tc>
          <w:tcPr>
            <w:tcW w:w="6997" w:type="dxa"/>
          </w:tcPr>
          <w:p w14:paraId="196138D9" w14:textId="10A5A02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הוא בעל ניסיון מצטבר של חמש שנים לפחות בתפקיד בכיר בתחום הניהול של תאגיד בעל היקף עסקים משמעותי, או בתפקיד בכיר בשירות הציבורי.</w:t>
            </w:r>
          </w:p>
        </w:tc>
      </w:tr>
      <w:tr w:rsidR="00716C72" w:rsidRPr="00160940" w14:paraId="58751E45" w14:textId="77777777" w:rsidTr="00BA4EAD">
        <w:trPr>
          <w:trHeight w:val="466"/>
        </w:trPr>
        <w:tc>
          <w:tcPr>
            <w:tcW w:w="0" w:type="auto"/>
          </w:tcPr>
          <w:p w14:paraId="301ACEFD" w14:textId="6714342D"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תפקידי המנהל</w:t>
            </w:r>
          </w:p>
        </w:tc>
        <w:tc>
          <w:tcPr>
            <w:tcW w:w="0" w:type="auto"/>
          </w:tcPr>
          <w:p w14:paraId="0F838AEB" w14:textId="3955DEF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36</w:t>
            </w:r>
            <w:r w:rsidRPr="00160940">
              <w:rPr>
                <w:rFonts w:ascii="David" w:hAnsi="David" w:cs="David"/>
                <w:sz w:val="22"/>
                <w:szCs w:val="22"/>
                <w:rtl/>
              </w:rPr>
              <w:t>.</w:t>
            </w:r>
          </w:p>
        </w:tc>
        <w:tc>
          <w:tcPr>
            <w:tcW w:w="6997" w:type="dxa"/>
          </w:tcPr>
          <w:p w14:paraId="44750607" w14:textId="64294E6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המנהל אחראי לניהול השוטף של עניני הרשות, בהתאם להחלטות המועצה.</w:t>
            </w:r>
          </w:p>
        </w:tc>
      </w:tr>
      <w:tr w:rsidR="00716C72" w:rsidRPr="00160940" w14:paraId="53EA414B" w14:textId="77777777" w:rsidTr="00BA4EAD">
        <w:trPr>
          <w:trHeight w:val="466"/>
        </w:trPr>
        <w:tc>
          <w:tcPr>
            <w:tcW w:w="0" w:type="auto"/>
          </w:tcPr>
          <w:p w14:paraId="4B4C6D6A" w14:textId="77777777" w:rsidR="00716C72" w:rsidRPr="00160940" w:rsidRDefault="00716C72" w:rsidP="00716C72">
            <w:pPr>
              <w:spacing w:line="360" w:lineRule="auto"/>
              <w:rPr>
                <w:rFonts w:ascii="David" w:hAnsi="David" w:cs="David"/>
                <w:sz w:val="22"/>
                <w:szCs w:val="22"/>
                <w:rtl/>
              </w:rPr>
            </w:pPr>
          </w:p>
        </w:tc>
        <w:tc>
          <w:tcPr>
            <w:tcW w:w="0" w:type="auto"/>
          </w:tcPr>
          <w:p w14:paraId="4E0E4B61" w14:textId="77777777" w:rsidR="00716C72" w:rsidRPr="00160940" w:rsidRDefault="00716C72" w:rsidP="00716C72">
            <w:pPr>
              <w:spacing w:line="360" w:lineRule="auto"/>
              <w:rPr>
                <w:rFonts w:ascii="David" w:hAnsi="David" w:cs="David"/>
                <w:sz w:val="22"/>
                <w:szCs w:val="22"/>
                <w:rtl/>
              </w:rPr>
            </w:pPr>
          </w:p>
        </w:tc>
        <w:tc>
          <w:tcPr>
            <w:tcW w:w="6997" w:type="dxa"/>
          </w:tcPr>
          <w:p w14:paraId="156EBA35" w14:textId="1C1AB67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בכפוף להוראות חוק זה ולהחלטות המועצה, יהיו למנהל כל הסמכויות הדרושות לניהול הרשות, ובכלל זה הסמכות לייצג את הרשות בכל תפקיד מתפקידיה ולחתום בשמה, יחד עם חשב הרשות, על הסכמים או מסמכים אחרים.</w:t>
            </w:r>
          </w:p>
        </w:tc>
      </w:tr>
      <w:tr w:rsidR="00716C72" w:rsidRPr="00160940" w14:paraId="4206D965" w14:textId="77777777" w:rsidTr="00BA4EAD">
        <w:trPr>
          <w:trHeight w:val="466"/>
        </w:trPr>
        <w:tc>
          <w:tcPr>
            <w:tcW w:w="0" w:type="auto"/>
          </w:tcPr>
          <w:p w14:paraId="5CD7C35E" w14:textId="6F157BDE"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הפסקת כהונה</w:t>
            </w:r>
          </w:p>
        </w:tc>
        <w:tc>
          <w:tcPr>
            <w:tcW w:w="0" w:type="auto"/>
          </w:tcPr>
          <w:p w14:paraId="5C6EE748" w14:textId="1C25BB9A"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37</w:t>
            </w:r>
            <w:r w:rsidRPr="00160940">
              <w:rPr>
                <w:rFonts w:ascii="David" w:hAnsi="David" w:cs="David"/>
                <w:sz w:val="22"/>
                <w:szCs w:val="22"/>
                <w:rtl/>
              </w:rPr>
              <w:t>.</w:t>
            </w:r>
          </w:p>
        </w:tc>
        <w:tc>
          <w:tcPr>
            <w:tcW w:w="6997" w:type="dxa"/>
          </w:tcPr>
          <w:p w14:paraId="25AB91D8" w14:textId="3211405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המנהל יחדל מלכהן לפני תום תקופת כהונתו, באחת מאלה:</w:t>
            </w:r>
          </w:p>
        </w:tc>
      </w:tr>
      <w:tr w:rsidR="00716C72" w:rsidRPr="00160940" w14:paraId="1507F71E" w14:textId="77777777" w:rsidTr="00BA4EAD">
        <w:trPr>
          <w:trHeight w:val="466"/>
        </w:trPr>
        <w:tc>
          <w:tcPr>
            <w:tcW w:w="0" w:type="auto"/>
          </w:tcPr>
          <w:p w14:paraId="69B28985" w14:textId="77777777" w:rsidR="00716C72" w:rsidRPr="00160940" w:rsidRDefault="00716C72" w:rsidP="00716C72">
            <w:pPr>
              <w:spacing w:line="360" w:lineRule="auto"/>
              <w:rPr>
                <w:rFonts w:ascii="David" w:hAnsi="David" w:cs="David"/>
                <w:sz w:val="22"/>
                <w:szCs w:val="22"/>
                <w:rtl/>
              </w:rPr>
            </w:pPr>
          </w:p>
        </w:tc>
        <w:tc>
          <w:tcPr>
            <w:tcW w:w="0" w:type="auto"/>
          </w:tcPr>
          <w:p w14:paraId="0152B505" w14:textId="77777777" w:rsidR="00716C72" w:rsidRPr="00160940" w:rsidRDefault="00716C72" w:rsidP="00716C72">
            <w:pPr>
              <w:spacing w:line="360" w:lineRule="auto"/>
              <w:rPr>
                <w:rFonts w:ascii="David" w:hAnsi="David" w:cs="David"/>
                <w:sz w:val="22"/>
                <w:szCs w:val="22"/>
                <w:rtl/>
              </w:rPr>
            </w:pPr>
          </w:p>
        </w:tc>
        <w:tc>
          <w:tcPr>
            <w:tcW w:w="6997" w:type="dxa"/>
          </w:tcPr>
          <w:p w14:paraId="5CF74466" w14:textId="78A8B67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(1) </w:t>
            </w:r>
            <w:r w:rsidRPr="00160940">
              <w:rPr>
                <w:rFonts w:ascii="David" w:hAnsi="David" w:cs="David"/>
                <w:sz w:val="22"/>
                <w:szCs w:val="22"/>
                <w:rtl/>
              </w:rPr>
              <w:t>הוא התפטר במסירת כתב התפטרות לשר, באמצעות המועצה;</w:t>
            </w:r>
          </w:p>
        </w:tc>
      </w:tr>
      <w:tr w:rsidR="00716C72" w:rsidRPr="00160940" w14:paraId="55169258" w14:textId="77777777" w:rsidTr="00BA4EAD">
        <w:trPr>
          <w:trHeight w:val="466"/>
        </w:trPr>
        <w:tc>
          <w:tcPr>
            <w:tcW w:w="0" w:type="auto"/>
          </w:tcPr>
          <w:p w14:paraId="6D9FF4B7" w14:textId="77777777" w:rsidR="00716C72" w:rsidRPr="00160940" w:rsidRDefault="00716C72" w:rsidP="00716C72">
            <w:pPr>
              <w:spacing w:line="360" w:lineRule="auto"/>
              <w:rPr>
                <w:rFonts w:ascii="David" w:hAnsi="David" w:cs="David"/>
                <w:sz w:val="22"/>
                <w:szCs w:val="22"/>
                <w:rtl/>
              </w:rPr>
            </w:pPr>
          </w:p>
        </w:tc>
        <w:tc>
          <w:tcPr>
            <w:tcW w:w="0" w:type="auto"/>
          </w:tcPr>
          <w:p w14:paraId="2C7C00E0" w14:textId="77777777" w:rsidR="00716C72" w:rsidRPr="00160940" w:rsidRDefault="00716C72" w:rsidP="00716C72">
            <w:pPr>
              <w:spacing w:line="360" w:lineRule="auto"/>
              <w:rPr>
                <w:rFonts w:ascii="David" w:hAnsi="David" w:cs="David"/>
                <w:sz w:val="22"/>
                <w:szCs w:val="22"/>
                <w:rtl/>
              </w:rPr>
            </w:pPr>
          </w:p>
        </w:tc>
        <w:tc>
          <w:tcPr>
            <w:tcW w:w="6997" w:type="dxa"/>
          </w:tcPr>
          <w:p w14:paraId="2C3A5689" w14:textId="0F4625F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(2) </w:t>
            </w:r>
            <w:r w:rsidRPr="00160940">
              <w:rPr>
                <w:rFonts w:ascii="David" w:hAnsi="David" w:cs="David"/>
                <w:sz w:val="22"/>
                <w:szCs w:val="22"/>
                <w:rtl/>
              </w:rPr>
              <w:t>נבצר ממנו, דרך קבע, למלא את תפקידו, והשר, לפי הצעת המועצה או לאחר התייעצות עמה, העביר אותו מכהונתו בהודעה בכתב;</w:t>
            </w:r>
          </w:p>
        </w:tc>
      </w:tr>
      <w:tr w:rsidR="00716C72" w:rsidRPr="00160940" w14:paraId="3438B9AF" w14:textId="77777777" w:rsidTr="00BA4EAD">
        <w:trPr>
          <w:trHeight w:val="466"/>
        </w:trPr>
        <w:tc>
          <w:tcPr>
            <w:tcW w:w="0" w:type="auto"/>
          </w:tcPr>
          <w:p w14:paraId="7E4F78BE" w14:textId="77777777" w:rsidR="00716C72" w:rsidRPr="00160940" w:rsidRDefault="00716C72" w:rsidP="00716C72">
            <w:pPr>
              <w:spacing w:line="360" w:lineRule="auto"/>
              <w:rPr>
                <w:rFonts w:ascii="David" w:hAnsi="David" w:cs="David"/>
                <w:sz w:val="22"/>
                <w:szCs w:val="22"/>
                <w:rtl/>
              </w:rPr>
            </w:pPr>
          </w:p>
        </w:tc>
        <w:tc>
          <w:tcPr>
            <w:tcW w:w="0" w:type="auto"/>
          </w:tcPr>
          <w:p w14:paraId="49D805FC" w14:textId="77777777" w:rsidR="00716C72" w:rsidRPr="00160940" w:rsidRDefault="00716C72" w:rsidP="00716C72">
            <w:pPr>
              <w:spacing w:line="360" w:lineRule="auto"/>
              <w:rPr>
                <w:rFonts w:ascii="David" w:hAnsi="David" w:cs="David"/>
                <w:sz w:val="22"/>
                <w:szCs w:val="22"/>
                <w:rtl/>
              </w:rPr>
            </w:pPr>
          </w:p>
        </w:tc>
        <w:tc>
          <w:tcPr>
            <w:tcW w:w="6997" w:type="dxa"/>
          </w:tcPr>
          <w:p w14:paraId="7F6A8336" w14:textId="21E102F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(3) </w:t>
            </w:r>
            <w:r w:rsidRPr="00160940">
              <w:rPr>
                <w:rFonts w:ascii="David" w:hAnsi="David" w:cs="David"/>
                <w:sz w:val="22"/>
                <w:szCs w:val="22"/>
                <w:rtl/>
              </w:rPr>
              <w:t>נתקיימה בו אחת הנסיבות הפוסלות אדם מלהיות מנהל הרשות;</w:t>
            </w:r>
          </w:p>
        </w:tc>
      </w:tr>
      <w:tr w:rsidR="00716C72" w:rsidRPr="00160940" w14:paraId="45514264" w14:textId="77777777" w:rsidTr="00BA4EAD">
        <w:trPr>
          <w:trHeight w:val="466"/>
        </w:trPr>
        <w:tc>
          <w:tcPr>
            <w:tcW w:w="0" w:type="auto"/>
          </w:tcPr>
          <w:p w14:paraId="7F384D35" w14:textId="77777777" w:rsidR="00716C72" w:rsidRPr="00160940" w:rsidRDefault="00716C72" w:rsidP="00716C72">
            <w:pPr>
              <w:spacing w:line="360" w:lineRule="auto"/>
              <w:rPr>
                <w:rFonts w:ascii="David" w:hAnsi="David" w:cs="David"/>
                <w:sz w:val="22"/>
                <w:szCs w:val="22"/>
                <w:rtl/>
              </w:rPr>
            </w:pPr>
          </w:p>
        </w:tc>
        <w:tc>
          <w:tcPr>
            <w:tcW w:w="0" w:type="auto"/>
          </w:tcPr>
          <w:p w14:paraId="2DF6D3E7" w14:textId="77777777" w:rsidR="00716C72" w:rsidRPr="00160940" w:rsidRDefault="00716C72" w:rsidP="00716C72">
            <w:pPr>
              <w:spacing w:line="360" w:lineRule="auto"/>
              <w:rPr>
                <w:rFonts w:ascii="David" w:hAnsi="David" w:cs="David"/>
                <w:sz w:val="22"/>
                <w:szCs w:val="22"/>
                <w:rtl/>
              </w:rPr>
            </w:pPr>
          </w:p>
        </w:tc>
        <w:tc>
          <w:tcPr>
            <w:tcW w:w="6997" w:type="dxa"/>
          </w:tcPr>
          <w:p w14:paraId="712C2340" w14:textId="67B4358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(4) </w:t>
            </w:r>
            <w:r w:rsidRPr="00160940">
              <w:rPr>
                <w:rFonts w:ascii="David" w:hAnsi="David" w:cs="David"/>
                <w:sz w:val="22"/>
                <w:szCs w:val="22"/>
                <w:rtl/>
              </w:rPr>
              <w:t>הוא הורשע בעבירה שמפאת מהותה, חומרתה או נסיבותיה, אין הוא ראוי לכהן כמנהל הרשות;</w:t>
            </w:r>
          </w:p>
        </w:tc>
      </w:tr>
      <w:tr w:rsidR="00716C72" w:rsidRPr="00160940" w14:paraId="301F289D" w14:textId="77777777" w:rsidTr="00BA4EAD">
        <w:trPr>
          <w:trHeight w:val="466"/>
        </w:trPr>
        <w:tc>
          <w:tcPr>
            <w:tcW w:w="0" w:type="auto"/>
          </w:tcPr>
          <w:p w14:paraId="32373566" w14:textId="77777777" w:rsidR="00716C72" w:rsidRPr="00160940" w:rsidRDefault="00716C72" w:rsidP="00716C72">
            <w:pPr>
              <w:spacing w:line="360" w:lineRule="auto"/>
              <w:rPr>
                <w:rFonts w:ascii="David" w:hAnsi="David" w:cs="David"/>
                <w:sz w:val="22"/>
                <w:szCs w:val="22"/>
                <w:rtl/>
              </w:rPr>
            </w:pPr>
          </w:p>
        </w:tc>
        <w:tc>
          <w:tcPr>
            <w:tcW w:w="0" w:type="auto"/>
          </w:tcPr>
          <w:p w14:paraId="0B086133" w14:textId="77777777" w:rsidR="00716C72" w:rsidRPr="00160940" w:rsidRDefault="00716C72" w:rsidP="00716C72">
            <w:pPr>
              <w:spacing w:line="360" w:lineRule="auto"/>
              <w:rPr>
                <w:rFonts w:ascii="David" w:hAnsi="David" w:cs="David"/>
                <w:sz w:val="22"/>
                <w:szCs w:val="22"/>
                <w:rtl/>
              </w:rPr>
            </w:pPr>
          </w:p>
        </w:tc>
        <w:tc>
          <w:tcPr>
            <w:tcW w:w="6997" w:type="dxa"/>
          </w:tcPr>
          <w:p w14:paraId="5B859E85" w14:textId="0A54569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(5) </w:t>
            </w:r>
            <w:r w:rsidRPr="00160940">
              <w:rPr>
                <w:rFonts w:ascii="David" w:hAnsi="David" w:cs="David"/>
                <w:sz w:val="22"/>
                <w:szCs w:val="22"/>
                <w:rtl/>
              </w:rPr>
              <w:t>השר, לפי הצעת המועצה או לאחר התייעצות עמה, קבע כי הוא אינו ממלא את תפקידו כראוי.</w:t>
            </w:r>
          </w:p>
        </w:tc>
      </w:tr>
      <w:tr w:rsidR="00716C72" w:rsidRPr="00160940" w14:paraId="23DCD433" w14:textId="77777777" w:rsidTr="00BA4EAD">
        <w:trPr>
          <w:trHeight w:val="466"/>
        </w:trPr>
        <w:tc>
          <w:tcPr>
            <w:tcW w:w="0" w:type="auto"/>
          </w:tcPr>
          <w:p w14:paraId="3665CFC6" w14:textId="5FA81823"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קבלת עובדים</w:t>
            </w:r>
          </w:p>
        </w:tc>
        <w:tc>
          <w:tcPr>
            <w:tcW w:w="0" w:type="auto"/>
          </w:tcPr>
          <w:p w14:paraId="7AE0B65E" w14:textId="3E1BCBD3"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38</w:t>
            </w:r>
            <w:r w:rsidRPr="00160940">
              <w:rPr>
                <w:rFonts w:ascii="David" w:hAnsi="David" w:cs="David"/>
                <w:sz w:val="22"/>
                <w:szCs w:val="22"/>
                <w:rtl/>
              </w:rPr>
              <w:t>.</w:t>
            </w:r>
          </w:p>
        </w:tc>
        <w:tc>
          <w:tcPr>
            <w:tcW w:w="6997" w:type="dxa"/>
          </w:tcPr>
          <w:p w14:paraId="19C13361" w14:textId="410B1A5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סדרי קבלתם של עובדים ברשות יהיו כשל עובדי המדינה, בשינויים שתאשר הממשלה.</w:t>
            </w:r>
          </w:p>
        </w:tc>
      </w:tr>
      <w:tr w:rsidR="00716C72" w:rsidRPr="00160940" w14:paraId="176A4F81" w14:textId="77777777" w:rsidTr="00BA4EAD">
        <w:trPr>
          <w:trHeight w:val="466"/>
        </w:trPr>
        <w:tc>
          <w:tcPr>
            <w:tcW w:w="0" w:type="auto"/>
          </w:tcPr>
          <w:p w14:paraId="66E7CD47" w14:textId="61FD48AD"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החלת דיני עובדי מדינה</w:t>
            </w:r>
          </w:p>
        </w:tc>
        <w:tc>
          <w:tcPr>
            <w:tcW w:w="0" w:type="auto"/>
          </w:tcPr>
          <w:p w14:paraId="65BB08D6" w14:textId="0AC8388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39</w:t>
            </w:r>
            <w:r w:rsidRPr="00160940">
              <w:rPr>
                <w:rFonts w:ascii="David" w:hAnsi="David" w:cs="David"/>
                <w:sz w:val="22"/>
                <w:szCs w:val="22"/>
                <w:rtl/>
              </w:rPr>
              <w:t>.</w:t>
            </w:r>
          </w:p>
        </w:tc>
        <w:tc>
          <w:tcPr>
            <w:tcW w:w="6997" w:type="dxa"/>
          </w:tcPr>
          <w:p w14:paraId="534EF719" w14:textId="0B8FA1D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עובדי הרשות דינם כדין עובדי המדינה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החיקוקים המנויים בסעיף </w:t>
            </w:r>
            <w:r w:rsidRPr="00160940">
              <w:rPr>
                <w:rFonts w:ascii="David" w:hAnsi="David" w:cs="David"/>
                <w:sz w:val="22"/>
                <w:szCs w:val="22"/>
                <w:rtl/>
              </w:rPr>
              <w:t>33</w:t>
            </w:r>
            <w:r w:rsidRPr="00160940">
              <w:rPr>
                <w:rFonts w:ascii="David" w:hAnsi="David" w:cs="David"/>
                <w:sz w:val="22"/>
                <w:szCs w:val="22"/>
                <w:rtl/>
              </w:rPr>
              <w:t xml:space="preserve">, וכן, בשינויים המחויבים,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חוק שירות המדינה (משמעת), התשכ"ג-1936.</w:t>
            </w:r>
          </w:p>
        </w:tc>
      </w:tr>
      <w:tr w:rsidR="00716C72" w:rsidRPr="00160940" w14:paraId="24DA5772" w14:textId="77777777" w:rsidTr="00BA4EAD">
        <w:trPr>
          <w:trHeight w:val="466"/>
        </w:trPr>
        <w:tc>
          <w:tcPr>
            <w:tcW w:w="9062" w:type="dxa"/>
            <w:gridSpan w:val="3"/>
          </w:tcPr>
          <w:p w14:paraId="447703D2" w14:textId="3B7F8EA3"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סימן ד׳ – תקציב הרשות</w:t>
            </w:r>
          </w:p>
        </w:tc>
      </w:tr>
      <w:tr w:rsidR="00716C72" w:rsidRPr="00160940" w14:paraId="6D589255" w14:textId="77777777" w:rsidTr="00BA4EAD">
        <w:trPr>
          <w:trHeight w:val="466"/>
        </w:trPr>
        <w:tc>
          <w:tcPr>
            <w:tcW w:w="0" w:type="auto"/>
          </w:tcPr>
          <w:p w14:paraId="4749DE8E" w14:textId="23CC3EF4"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תקציב שנתי</w:t>
            </w:r>
          </w:p>
        </w:tc>
        <w:tc>
          <w:tcPr>
            <w:tcW w:w="0" w:type="auto"/>
          </w:tcPr>
          <w:p w14:paraId="77EBD6A2" w14:textId="26E0EFFB"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40</w:t>
            </w:r>
            <w:r w:rsidRPr="00160940">
              <w:rPr>
                <w:rFonts w:ascii="David" w:hAnsi="David" w:cs="David"/>
                <w:sz w:val="22"/>
                <w:szCs w:val="22"/>
                <w:rtl/>
              </w:rPr>
              <w:t>.</w:t>
            </w:r>
          </w:p>
        </w:tc>
        <w:tc>
          <w:tcPr>
            <w:tcW w:w="6997" w:type="dxa"/>
          </w:tcPr>
          <w:p w14:paraId="2D95F805" w14:textId="371274AF"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הרשות תכין ותגיש לשר ולשר האוצר, לאישורם, לא יאוחר מ-31 ביולי בכל שנה, את הצעת התקציב של הרשות לגבי שנת התקציב הבאה.</w:t>
            </w:r>
          </w:p>
        </w:tc>
      </w:tr>
      <w:tr w:rsidR="00716C72" w:rsidRPr="00160940" w14:paraId="675E65E6" w14:textId="77777777" w:rsidTr="00BA4EAD">
        <w:trPr>
          <w:trHeight w:val="466"/>
        </w:trPr>
        <w:tc>
          <w:tcPr>
            <w:tcW w:w="0" w:type="auto"/>
          </w:tcPr>
          <w:p w14:paraId="0B9B2890" w14:textId="77777777" w:rsidR="00716C72" w:rsidRPr="00160940" w:rsidRDefault="00716C72" w:rsidP="00716C72">
            <w:pPr>
              <w:spacing w:line="360" w:lineRule="auto"/>
              <w:rPr>
                <w:rFonts w:ascii="David" w:hAnsi="David" w:cs="David"/>
                <w:sz w:val="22"/>
                <w:szCs w:val="22"/>
                <w:rtl/>
              </w:rPr>
            </w:pPr>
          </w:p>
        </w:tc>
        <w:tc>
          <w:tcPr>
            <w:tcW w:w="0" w:type="auto"/>
          </w:tcPr>
          <w:p w14:paraId="5A6FD867" w14:textId="77777777" w:rsidR="00716C72" w:rsidRPr="00160940" w:rsidRDefault="00716C72" w:rsidP="00716C72">
            <w:pPr>
              <w:spacing w:line="360" w:lineRule="auto"/>
              <w:rPr>
                <w:rFonts w:ascii="David" w:hAnsi="David" w:cs="David"/>
                <w:sz w:val="22"/>
                <w:szCs w:val="22"/>
                <w:rtl/>
              </w:rPr>
            </w:pPr>
          </w:p>
        </w:tc>
        <w:tc>
          <w:tcPr>
            <w:tcW w:w="6997" w:type="dxa"/>
          </w:tcPr>
          <w:p w14:paraId="0FCDDB2F" w14:textId="32AAFFA2"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התקציב השנתי לפעילותה של הרשות ימומן מתקציב המדינה ומכל תשלום המתקבל לפי חוק זה.</w:t>
            </w:r>
          </w:p>
        </w:tc>
      </w:tr>
      <w:tr w:rsidR="00716C72" w:rsidRPr="00160940" w14:paraId="150194FC" w14:textId="77777777" w:rsidTr="00BA4EAD">
        <w:trPr>
          <w:trHeight w:val="466"/>
        </w:trPr>
        <w:tc>
          <w:tcPr>
            <w:tcW w:w="0" w:type="auto"/>
          </w:tcPr>
          <w:p w14:paraId="0FD6C4BD" w14:textId="77777777" w:rsidR="00716C72" w:rsidRPr="00160940" w:rsidRDefault="00716C72" w:rsidP="00716C72">
            <w:pPr>
              <w:spacing w:line="360" w:lineRule="auto"/>
              <w:rPr>
                <w:rFonts w:ascii="David" w:hAnsi="David" w:cs="David"/>
                <w:sz w:val="22"/>
                <w:szCs w:val="22"/>
                <w:rtl/>
              </w:rPr>
            </w:pPr>
          </w:p>
        </w:tc>
        <w:tc>
          <w:tcPr>
            <w:tcW w:w="0" w:type="auto"/>
          </w:tcPr>
          <w:p w14:paraId="3D463D22" w14:textId="77777777" w:rsidR="00716C72" w:rsidRPr="00160940" w:rsidRDefault="00716C72" w:rsidP="00716C72">
            <w:pPr>
              <w:spacing w:line="360" w:lineRule="auto"/>
              <w:rPr>
                <w:rFonts w:ascii="David" w:hAnsi="David" w:cs="David"/>
                <w:sz w:val="22"/>
                <w:szCs w:val="22"/>
                <w:rtl/>
              </w:rPr>
            </w:pPr>
          </w:p>
        </w:tc>
        <w:tc>
          <w:tcPr>
            <w:tcW w:w="6997" w:type="dxa"/>
          </w:tcPr>
          <w:p w14:paraId="4AA41D37" w14:textId="15DD2B7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חלקו של התקציב השנתי מתוך תקציב המדינה, בהתאם להוראת סעיף קטן (ב), ייקבע בחוק התקציב השנתי של המדינה, בתחום פעולה נפרד במסגרת תקציב משרד הגנת הסביבה.</w:t>
            </w:r>
          </w:p>
        </w:tc>
      </w:tr>
      <w:tr w:rsidR="00716C72" w:rsidRPr="00160940" w14:paraId="51A74A26" w14:textId="77777777" w:rsidTr="00BA4EAD">
        <w:trPr>
          <w:trHeight w:val="466"/>
        </w:trPr>
        <w:tc>
          <w:tcPr>
            <w:tcW w:w="0" w:type="auto"/>
          </w:tcPr>
          <w:p w14:paraId="0A5B0BB7" w14:textId="77777777" w:rsidR="00716C72" w:rsidRPr="00160940" w:rsidRDefault="00716C72" w:rsidP="00716C72">
            <w:pPr>
              <w:spacing w:line="360" w:lineRule="auto"/>
              <w:rPr>
                <w:rFonts w:ascii="David" w:hAnsi="David" w:cs="David"/>
                <w:sz w:val="22"/>
                <w:szCs w:val="22"/>
                <w:rtl/>
              </w:rPr>
            </w:pPr>
          </w:p>
        </w:tc>
        <w:tc>
          <w:tcPr>
            <w:tcW w:w="0" w:type="auto"/>
          </w:tcPr>
          <w:p w14:paraId="61DD2E17" w14:textId="77777777" w:rsidR="00716C72" w:rsidRPr="00160940" w:rsidRDefault="00716C72" w:rsidP="00716C72">
            <w:pPr>
              <w:spacing w:line="360" w:lineRule="auto"/>
              <w:rPr>
                <w:rFonts w:ascii="David" w:hAnsi="David" w:cs="David"/>
                <w:sz w:val="22"/>
                <w:szCs w:val="22"/>
                <w:rtl/>
              </w:rPr>
            </w:pPr>
          </w:p>
        </w:tc>
        <w:tc>
          <w:tcPr>
            <w:tcW w:w="6997" w:type="dxa"/>
          </w:tcPr>
          <w:p w14:paraId="7D3E148C" w14:textId="24E2758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 xml:space="preserve">על אף האמור בסעיף קטן (ב), רשאית הרשות לקבל הכנסות נוספות, לרבות תרומות, עיזבונות ומענקים, מעבר </w:t>
            </w:r>
            <w:proofErr w:type="spellStart"/>
            <w:r w:rsidRPr="00160940">
              <w:rPr>
                <w:rFonts w:ascii="David" w:hAnsi="David" w:cs="David"/>
                <w:sz w:val="22"/>
                <w:szCs w:val="22"/>
                <w:rtl/>
              </w:rPr>
              <w:t>לאמדן</w:t>
            </w:r>
            <w:proofErr w:type="spellEnd"/>
            <w:r w:rsidRPr="00160940">
              <w:rPr>
                <w:rFonts w:ascii="David" w:hAnsi="David" w:cs="David"/>
                <w:sz w:val="22"/>
                <w:szCs w:val="22"/>
                <w:rtl/>
              </w:rPr>
              <w:t xml:space="preserve"> שנקבע בתקציב השנתי, והכל בהתאם להוראות שקבע השר באישור שר האוצר; קיבלה הרשות הכנסות כאמור, תהא רשאית לשלם ולהתחייב גם מתוך סכומים אלה, לאחר שאושרו כדין כתקציב נוסף, וניתנה על כך הודעה לשר; קיבלה הרשות כספים מגוף מבוקר כמשמעותו בסעיף 9(1), (2), (4) ו-(5) לחוק מבקר המדינה, התשי"ח-1958 [נוסח משולב], מעבר </w:t>
            </w:r>
            <w:proofErr w:type="spellStart"/>
            <w:r w:rsidRPr="00160940">
              <w:rPr>
                <w:rFonts w:ascii="David" w:hAnsi="David" w:cs="David"/>
                <w:sz w:val="22"/>
                <w:szCs w:val="22"/>
                <w:rtl/>
              </w:rPr>
              <w:t>לאמדן</w:t>
            </w:r>
            <w:proofErr w:type="spellEnd"/>
            <w:r w:rsidRPr="00160940">
              <w:rPr>
                <w:rFonts w:ascii="David" w:hAnsi="David" w:cs="David"/>
                <w:sz w:val="22"/>
                <w:szCs w:val="22"/>
                <w:rtl/>
              </w:rPr>
              <w:t xml:space="preserve"> שנקבע בתקציב השנתי, תהא הרשות רשאית לשלם ולהתחייב כאמור, אם ההוצאה אושרה כדין בתקציב הגוף המבוקר, וניתנה על כך הודעה לשר ולשר האוצר.</w:t>
            </w:r>
          </w:p>
        </w:tc>
      </w:tr>
      <w:tr w:rsidR="00716C72" w:rsidRPr="00160940" w14:paraId="2143027F" w14:textId="77777777" w:rsidTr="00BA4EAD">
        <w:trPr>
          <w:trHeight w:val="466"/>
        </w:trPr>
        <w:tc>
          <w:tcPr>
            <w:tcW w:w="0" w:type="auto"/>
          </w:tcPr>
          <w:p w14:paraId="56870D93" w14:textId="66325D61"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דו"ח תקציבי</w:t>
            </w:r>
          </w:p>
        </w:tc>
        <w:tc>
          <w:tcPr>
            <w:tcW w:w="0" w:type="auto"/>
          </w:tcPr>
          <w:p w14:paraId="16209C58" w14:textId="08C74072"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41.</w:t>
            </w:r>
          </w:p>
        </w:tc>
        <w:tc>
          <w:tcPr>
            <w:tcW w:w="6997" w:type="dxa"/>
          </w:tcPr>
          <w:p w14:paraId="7C1A8A92" w14:textId="422D5A5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הרשות תערוך ותגיש לשר ולשר האוצר, לא יאוחר משישה חודשים מתום כל שנה, דין וחשבון </w:t>
            </w:r>
            <w:proofErr w:type="spellStart"/>
            <w:r w:rsidRPr="00160940">
              <w:rPr>
                <w:rFonts w:ascii="David" w:hAnsi="David" w:cs="David"/>
                <w:sz w:val="22"/>
                <w:szCs w:val="22"/>
                <w:rtl/>
              </w:rPr>
              <w:t>לענין</w:t>
            </w:r>
            <w:proofErr w:type="spellEnd"/>
            <w:r w:rsidRPr="00160940">
              <w:rPr>
                <w:rFonts w:ascii="David" w:hAnsi="David" w:cs="David"/>
                <w:sz w:val="22"/>
                <w:szCs w:val="22"/>
                <w:rtl/>
              </w:rPr>
              <w:t xml:space="preserve"> ביצוע התקציב </w:t>
            </w:r>
            <w:proofErr w:type="spellStart"/>
            <w:r w:rsidRPr="00160940">
              <w:rPr>
                <w:rFonts w:ascii="David" w:hAnsi="David" w:cs="David"/>
                <w:sz w:val="22"/>
                <w:szCs w:val="22"/>
                <w:rtl/>
              </w:rPr>
              <w:t>ולענין</w:t>
            </w:r>
            <w:proofErr w:type="spellEnd"/>
            <w:r w:rsidRPr="00160940">
              <w:rPr>
                <w:rFonts w:ascii="David" w:hAnsi="David" w:cs="David"/>
                <w:sz w:val="22"/>
                <w:szCs w:val="22"/>
                <w:rtl/>
              </w:rPr>
              <w:t xml:space="preserve"> הכנסות הרשות והוצאותיה, באותה שנה; הרשות תעביר עותק של הדין וחשבון לוועדת הכלכלה של הכנסת.</w:t>
            </w:r>
          </w:p>
        </w:tc>
      </w:tr>
      <w:tr w:rsidR="00716C72" w:rsidRPr="00160940" w14:paraId="5BE7926A" w14:textId="77777777" w:rsidTr="00BA4EAD">
        <w:trPr>
          <w:trHeight w:val="466"/>
        </w:trPr>
        <w:tc>
          <w:tcPr>
            <w:tcW w:w="0" w:type="auto"/>
          </w:tcPr>
          <w:p w14:paraId="561BCCD4" w14:textId="77777777" w:rsidR="00716C72" w:rsidRPr="00160940" w:rsidRDefault="00716C72" w:rsidP="00716C72">
            <w:pPr>
              <w:spacing w:line="360" w:lineRule="auto"/>
              <w:rPr>
                <w:rFonts w:ascii="David" w:hAnsi="David" w:cs="David"/>
                <w:sz w:val="22"/>
                <w:szCs w:val="22"/>
                <w:rtl/>
              </w:rPr>
            </w:pPr>
          </w:p>
        </w:tc>
        <w:tc>
          <w:tcPr>
            <w:tcW w:w="0" w:type="auto"/>
          </w:tcPr>
          <w:p w14:paraId="038DB7B6" w14:textId="4504DBF2"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42</w:t>
            </w:r>
            <w:r w:rsidRPr="00160940">
              <w:rPr>
                <w:rFonts w:ascii="David" w:hAnsi="David" w:cs="David"/>
                <w:sz w:val="22"/>
                <w:szCs w:val="22"/>
                <w:rtl/>
              </w:rPr>
              <w:t>.</w:t>
            </w:r>
          </w:p>
        </w:tc>
        <w:tc>
          <w:tcPr>
            <w:tcW w:w="6997" w:type="dxa"/>
          </w:tcPr>
          <w:p w14:paraId="6ECD7AA9" w14:textId="60EFB5BD"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גופים אשר הרשות העבירה להם תקציב לצורך ביצוע פעולות בתחומי פעולותיה, לפי חוק זה, יגישו לרשות, אחת לשישה חודשים, דין וחשבון בדבר ביצוע התקציב האמור.</w:t>
            </w:r>
          </w:p>
        </w:tc>
      </w:tr>
      <w:tr w:rsidR="00716C72" w:rsidRPr="00160940" w14:paraId="18F2CDCD" w14:textId="77777777" w:rsidTr="00BA4EAD">
        <w:trPr>
          <w:trHeight w:val="466"/>
        </w:trPr>
        <w:tc>
          <w:tcPr>
            <w:tcW w:w="9062" w:type="dxa"/>
            <w:gridSpan w:val="3"/>
            <w:vAlign w:val="center"/>
          </w:tcPr>
          <w:p w14:paraId="04219F8E" w14:textId="6BD8F78B"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סימן ה׳ - ניטור</w:t>
            </w:r>
          </w:p>
        </w:tc>
      </w:tr>
      <w:tr w:rsidR="00716C72" w:rsidRPr="00160940" w14:paraId="795C8E91" w14:textId="77777777" w:rsidTr="00BA4EAD">
        <w:trPr>
          <w:trHeight w:val="466"/>
        </w:trPr>
        <w:tc>
          <w:tcPr>
            <w:tcW w:w="0" w:type="auto"/>
          </w:tcPr>
          <w:p w14:paraId="62EA953F" w14:textId="77777777" w:rsidR="00716C72" w:rsidRPr="00160940" w:rsidRDefault="00716C72" w:rsidP="00716C72">
            <w:pPr>
              <w:spacing w:line="360" w:lineRule="auto"/>
              <w:rPr>
                <w:rFonts w:ascii="David" w:hAnsi="David" w:cs="David"/>
                <w:sz w:val="22"/>
                <w:szCs w:val="22"/>
                <w:rtl/>
              </w:rPr>
            </w:pPr>
          </w:p>
        </w:tc>
        <w:tc>
          <w:tcPr>
            <w:tcW w:w="0" w:type="auto"/>
          </w:tcPr>
          <w:p w14:paraId="5C6C8C2B" w14:textId="0C3F3846"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43</w:t>
            </w:r>
            <w:r w:rsidRPr="00160940">
              <w:rPr>
                <w:rFonts w:ascii="David" w:hAnsi="David" w:cs="David"/>
                <w:sz w:val="22"/>
                <w:szCs w:val="22"/>
                <w:rtl/>
              </w:rPr>
              <w:t>.</w:t>
            </w:r>
          </w:p>
        </w:tc>
        <w:tc>
          <w:tcPr>
            <w:tcW w:w="6997" w:type="dxa"/>
          </w:tcPr>
          <w:p w14:paraId="4B4A383E" w14:textId="076C6EEE"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הרשות תהיה אמונה על ניטור שוטף וניטור ממוקד כהגדרתם בחוק זה בכל נושא הקשור בתחום פעולתה.</w:t>
            </w:r>
          </w:p>
        </w:tc>
      </w:tr>
      <w:tr w:rsidR="00716C72" w:rsidRPr="00160940" w14:paraId="7B4F52C5" w14:textId="77777777" w:rsidTr="00BA4EAD">
        <w:trPr>
          <w:trHeight w:val="466"/>
        </w:trPr>
        <w:tc>
          <w:tcPr>
            <w:tcW w:w="0" w:type="auto"/>
          </w:tcPr>
          <w:p w14:paraId="15F4FA0E" w14:textId="77777777" w:rsidR="00716C72" w:rsidRPr="00160940" w:rsidRDefault="00716C72" w:rsidP="00716C72">
            <w:pPr>
              <w:spacing w:line="360" w:lineRule="auto"/>
              <w:rPr>
                <w:rFonts w:ascii="David" w:hAnsi="David" w:cs="David"/>
                <w:sz w:val="22"/>
                <w:szCs w:val="22"/>
                <w:rtl/>
              </w:rPr>
            </w:pPr>
          </w:p>
        </w:tc>
        <w:tc>
          <w:tcPr>
            <w:tcW w:w="0" w:type="auto"/>
          </w:tcPr>
          <w:p w14:paraId="72299F75" w14:textId="767A7528"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44</w:t>
            </w:r>
            <w:r w:rsidRPr="00160940">
              <w:rPr>
                <w:rFonts w:ascii="David" w:hAnsi="David" w:cs="David"/>
                <w:sz w:val="22"/>
                <w:szCs w:val="22"/>
                <w:rtl/>
              </w:rPr>
              <w:t>.</w:t>
            </w:r>
          </w:p>
        </w:tc>
        <w:tc>
          <w:tcPr>
            <w:tcW w:w="6997" w:type="dxa"/>
          </w:tcPr>
          <w:p w14:paraId="41D74A6F" w14:textId="56E054D9"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הרשות תפעל בשיתוף פעולה עם שירותי החירום, רשויות מדינה, וכל גוף אחר שנדרש לצורך מימוש תכליות הניטור האמורות בס' </w:t>
            </w:r>
            <w:r w:rsidRPr="00160940">
              <w:rPr>
                <w:rFonts w:ascii="David" w:hAnsi="David" w:cs="David"/>
                <w:sz w:val="22"/>
                <w:szCs w:val="22"/>
                <w:rtl/>
              </w:rPr>
              <w:t>43</w:t>
            </w:r>
            <w:r w:rsidRPr="00160940">
              <w:rPr>
                <w:rFonts w:ascii="David" w:hAnsi="David" w:cs="David"/>
                <w:sz w:val="22"/>
                <w:szCs w:val="22"/>
                <w:rtl/>
              </w:rPr>
              <w:t>.</w:t>
            </w:r>
          </w:p>
        </w:tc>
      </w:tr>
      <w:tr w:rsidR="00716C72" w:rsidRPr="00160940" w14:paraId="43FFB65A" w14:textId="77777777" w:rsidTr="00BA4EAD">
        <w:trPr>
          <w:trHeight w:val="466"/>
        </w:trPr>
        <w:tc>
          <w:tcPr>
            <w:tcW w:w="0" w:type="auto"/>
          </w:tcPr>
          <w:p w14:paraId="725008AE" w14:textId="77777777" w:rsidR="00716C72" w:rsidRPr="00160940" w:rsidRDefault="00716C72" w:rsidP="00716C72">
            <w:pPr>
              <w:spacing w:line="360" w:lineRule="auto"/>
              <w:rPr>
                <w:rFonts w:ascii="David" w:hAnsi="David" w:cs="David"/>
                <w:sz w:val="22"/>
                <w:szCs w:val="22"/>
                <w:rtl/>
              </w:rPr>
            </w:pPr>
          </w:p>
        </w:tc>
        <w:tc>
          <w:tcPr>
            <w:tcW w:w="0" w:type="auto"/>
          </w:tcPr>
          <w:p w14:paraId="0369E085" w14:textId="11AEF47A"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45. </w:t>
            </w:r>
          </w:p>
        </w:tc>
        <w:tc>
          <w:tcPr>
            <w:tcW w:w="6997" w:type="dxa"/>
          </w:tcPr>
          <w:p w14:paraId="0FD6F19C" w14:textId="56ABF687"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אופן ניהול הניטור השוטף והניטור הממוקד ייקבעו בתקנות שייקבעו על ידי השר תוך היוועצות במועצת הרשות כהגדרתה בחוק זה, ויועברו לאישור ועדת הפנים והגנת הסביבה;</w:t>
            </w:r>
          </w:p>
        </w:tc>
      </w:tr>
      <w:tr w:rsidR="00716C72" w:rsidRPr="00160940" w14:paraId="73F748C2" w14:textId="77777777" w:rsidTr="00BA4EAD">
        <w:trPr>
          <w:trHeight w:val="466"/>
        </w:trPr>
        <w:tc>
          <w:tcPr>
            <w:tcW w:w="0" w:type="auto"/>
          </w:tcPr>
          <w:p w14:paraId="196B3E26" w14:textId="77777777" w:rsidR="00716C72" w:rsidRPr="00160940" w:rsidRDefault="00716C72" w:rsidP="00716C72">
            <w:pPr>
              <w:spacing w:line="360" w:lineRule="auto"/>
              <w:rPr>
                <w:rFonts w:ascii="David" w:hAnsi="David" w:cs="David"/>
                <w:sz w:val="22"/>
                <w:szCs w:val="22"/>
                <w:rtl/>
              </w:rPr>
            </w:pPr>
          </w:p>
        </w:tc>
        <w:tc>
          <w:tcPr>
            <w:tcW w:w="0" w:type="auto"/>
          </w:tcPr>
          <w:p w14:paraId="423C03B5" w14:textId="77777777" w:rsidR="00716C72" w:rsidRPr="00160940" w:rsidRDefault="00716C72" w:rsidP="00716C72">
            <w:pPr>
              <w:spacing w:line="360" w:lineRule="auto"/>
              <w:rPr>
                <w:rFonts w:ascii="David" w:hAnsi="David" w:cs="David"/>
                <w:sz w:val="22"/>
                <w:szCs w:val="22"/>
                <w:rtl/>
              </w:rPr>
            </w:pPr>
          </w:p>
        </w:tc>
        <w:tc>
          <w:tcPr>
            <w:tcW w:w="6997" w:type="dxa"/>
          </w:tcPr>
          <w:p w14:paraId="136710AC" w14:textId="6B3B4D88"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אופן ניהול הניטור השוטף והניטור הממוקד ייקבעו בתקנות שייקבעו על ידי השר תוך היוועצות במועצת הרשות כהגדרתה בחוק זה, ויועברו לאישור ועדת הפנים והגנת הסביבה;</w:t>
            </w:r>
          </w:p>
        </w:tc>
      </w:tr>
      <w:tr w:rsidR="00716C72" w:rsidRPr="00160940" w14:paraId="747EB6FF" w14:textId="77777777" w:rsidTr="00BA4EAD">
        <w:trPr>
          <w:trHeight w:val="466"/>
        </w:trPr>
        <w:tc>
          <w:tcPr>
            <w:tcW w:w="0" w:type="auto"/>
          </w:tcPr>
          <w:p w14:paraId="083BE849" w14:textId="77777777" w:rsidR="00716C72" w:rsidRPr="00160940" w:rsidRDefault="00716C72" w:rsidP="00716C72">
            <w:pPr>
              <w:spacing w:line="360" w:lineRule="auto"/>
              <w:rPr>
                <w:rFonts w:ascii="David" w:hAnsi="David" w:cs="David"/>
                <w:sz w:val="22"/>
                <w:szCs w:val="22"/>
                <w:rtl/>
              </w:rPr>
            </w:pPr>
          </w:p>
        </w:tc>
        <w:tc>
          <w:tcPr>
            <w:tcW w:w="0" w:type="auto"/>
          </w:tcPr>
          <w:p w14:paraId="7D4AF189" w14:textId="77777777" w:rsidR="00716C72" w:rsidRPr="00160940" w:rsidRDefault="00716C72" w:rsidP="00716C72">
            <w:pPr>
              <w:spacing w:line="360" w:lineRule="auto"/>
              <w:rPr>
                <w:rFonts w:ascii="David" w:hAnsi="David" w:cs="David"/>
                <w:sz w:val="22"/>
                <w:szCs w:val="22"/>
                <w:rtl/>
              </w:rPr>
            </w:pPr>
          </w:p>
        </w:tc>
        <w:tc>
          <w:tcPr>
            <w:tcW w:w="6997" w:type="dxa"/>
          </w:tcPr>
          <w:p w14:paraId="3F211DBD" w14:textId="2C41C82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התקנות ייקבעו תוך מתן חשיבות מיוחדת לערכן הרב של היערכות ומעקב אחרי סיכונים, ושל חשיבות היכולות לזהות גורמים אחראים בצורה מיידית;</w:t>
            </w:r>
          </w:p>
        </w:tc>
      </w:tr>
      <w:tr w:rsidR="00716C72" w:rsidRPr="00160940" w14:paraId="1EA40313" w14:textId="77777777" w:rsidTr="00BA4EAD">
        <w:trPr>
          <w:trHeight w:val="466"/>
        </w:trPr>
        <w:tc>
          <w:tcPr>
            <w:tcW w:w="0" w:type="auto"/>
          </w:tcPr>
          <w:p w14:paraId="07EAA35D" w14:textId="77777777" w:rsidR="00716C72" w:rsidRPr="00160940" w:rsidRDefault="00716C72" w:rsidP="00716C72">
            <w:pPr>
              <w:spacing w:line="360" w:lineRule="auto"/>
              <w:rPr>
                <w:rFonts w:ascii="David" w:hAnsi="David" w:cs="David"/>
                <w:sz w:val="22"/>
                <w:szCs w:val="22"/>
                <w:rtl/>
              </w:rPr>
            </w:pPr>
          </w:p>
        </w:tc>
        <w:tc>
          <w:tcPr>
            <w:tcW w:w="0" w:type="auto"/>
          </w:tcPr>
          <w:p w14:paraId="4F89D71D" w14:textId="77777777" w:rsidR="00716C72" w:rsidRPr="00160940" w:rsidRDefault="00716C72" w:rsidP="00716C72">
            <w:pPr>
              <w:spacing w:line="360" w:lineRule="auto"/>
              <w:rPr>
                <w:rFonts w:ascii="David" w:hAnsi="David" w:cs="David"/>
                <w:sz w:val="22"/>
                <w:szCs w:val="22"/>
                <w:rtl/>
              </w:rPr>
            </w:pPr>
          </w:p>
        </w:tc>
        <w:tc>
          <w:tcPr>
            <w:tcW w:w="6997" w:type="dxa"/>
          </w:tcPr>
          <w:p w14:paraId="760E5371" w14:textId="4B5F24A3"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ד. </w:t>
            </w:r>
            <w:r w:rsidRPr="00160940">
              <w:rPr>
                <w:rFonts w:ascii="David" w:hAnsi="David" w:cs="David"/>
                <w:sz w:val="22"/>
                <w:szCs w:val="22"/>
                <w:rtl/>
              </w:rPr>
              <w:t>תקנות כאמור לעיל יוגשו לאישור הועדה תוך שלושה חודשים ממועד תחילת חוק זה.</w:t>
            </w:r>
          </w:p>
        </w:tc>
      </w:tr>
      <w:tr w:rsidR="00716C72" w:rsidRPr="00160940" w14:paraId="1255239A" w14:textId="77777777" w:rsidTr="00BA4EAD">
        <w:trPr>
          <w:trHeight w:val="466"/>
        </w:trPr>
        <w:tc>
          <w:tcPr>
            <w:tcW w:w="9062" w:type="dxa"/>
            <w:gridSpan w:val="3"/>
          </w:tcPr>
          <w:p w14:paraId="55BEC33F" w14:textId="586EE722" w:rsidR="00716C72" w:rsidRPr="00160940" w:rsidRDefault="00716C72" w:rsidP="00716C72">
            <w:pPr>
              <w:spacing w:line="360" w:lineRule="auto"/>
              <w:jc w:val="center"/>
              <w:rPr>
                <w:rFonts w:ascii="David" w:hAnsi="David" w:cs="David"/>
                <w:sz w:val="22"/>
                <w:szCs w:val="22"/>
                <w:rtl/>
              </w:rPr>
            </w:pPr>
            <w:r w:rsidRPr="00160940">
              <w:rPr>
                <w:rFonts w:ascii="David" w:hAnsi="David" w:cs="David"/>
                <w:sz w:val="22"/>
                <w:szCs w:val="22"/>
                <w:rtl/>
              </w:rPr>
              <w:t>סימן ו׳ - תפעול</w:t>
            </w:r>
          </w:p>
        </w:tc>
      </w:tr>
      <w:tr w:rsidR="00716C72" w:rsidRPr="00160940" w14:paraId="0422AE71" w14:textId="77777777" w:rsidTr="00BA4EAD">
        <w:trPr>
          <w:trHeight w:val="466"/>
        </w:trPr>
        <w:tc>
          <w:tcPr>
            <w:tcW w:w="0" w:type="auto"/>
          </w:tcPr>
          <w:p w14:paraId="58658F47" w14:textId="77777777" w:rsidR="00716C72" w:rsidRPr="00160940" w:rsidRDefault="00716C72" w:rsidP="00716C72">
            <w:pPr>
              <w:spacing w:line="360" w:lineRule="auto"/>
              <w:rPr>
                <w:rFonts w:ascii="David" w:hAnsi="David" w:cs="David"/>
                <w:sz w:val="22"/>
                <w:szCs w:val="22"/>
                <w:rtl/>
              </w:rPr>
            </w:pPr>
          </w:p>
        </w:tc>
        <w:tc>
          <w:tcPr>
            <w:tcW w:w="0" w:type="auto"/>
          </w:tcPr>
          <w:p w14:paraId="4B3684F0" w14:textId="22CA694E"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46</w:t>
            </w:r>
            <w:r w:rsidRPr="00160940">
              <w:rPr>
                <w:rFonts w:ascii="David" w:hAnsi="David" w:cs="David"/>
                <w:sz w:val="22"/>
                <w:szCs w:val="22"/>
                <w:rtl/>
              </w:rPr>
              <w:t>.</w:t>
            </w:r>
          </w:p>
        </w:tc>
        <w:tc>
          <w:tcPr>
            <w:tcW w:w="6997" w:type="dxa"/>
          </w:tcPr>
          <w:p w14:paraId="0596C57B" w14:textId="3D7743AC"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הרשות תהיה אמונה על הכנת תוכניות פעולה לאירועי דליפה שונים, ועל תפעולם, כהגדרתם בחוק זה.</w:t>
            </w:r>
          </w:p>
        </w:tc>
      </w:tr>
      <w:tr w:rsidR="00716C72" w:rsidRPr="00160940" w14:paraId="12B6F89E" w14:textId="77777777" w:rsidTr="00BA4EAD">
        <w:trPr>
          <w:trHeight w:val="466"/>
        </w:trPr>
        <w:tc>
          <w:tcPr>
            <w:tcW w:w="0" w:type="auto"/>
          </w:tcPr>
          <w:p w14:paraId="26C911ED" w14:textId="77777777" w:rsidR="00716C72" w:rsidRPr="00160940" w:rsidRDefault="00716C72" w:rsidP="00716C72">
            <w:pPr>
              <w:spacing w:line="360" w:lineRule="auto"/>
              <w:rPr>
                <w:rFonts w:ascii="David" w:hAnsi="David" w:cs="David"/>
                <w:sz w:val="22"/>
                <w:szCs w:val="22"/>
                <w:rtl/>
              </w:rPr>
            </w:pPr>
          </w:p>
        </w:tc>
        <w:tc>
          <w:tcPr>
            <w:tcW w:w="0" w:type="auto"/>
          </w:tcPr>
          <w:p w14:paraId="0AC176DC" w14:textId="2418283A"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47. </w:t>
            </w:r>
          </w:p>
        </w:tc>
        <w:tc>
          <w:tcPr>
            <w:tcW w:w="6997" w:type="dxa"/>
          </w:tcPr>
          <w:p w14:paraId="3AF98D85" w14:textId="77C3B55B"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הרשות תפעל בשיתוף פעולה עם שירותי החירום, רשויות מדינה, רשויות מקומיות, וכל גוף אחר שנדרש לצורך מימוש תכליות הניטור האמורות בס' 35;</w:t>
            </w:r>
          </w:p>
        </w:tc>
      </w:tr>
      <w:tr w:rsidR="00716C72" w:rsidRPr="00160940" w14:paraId="6B539C73" w14:textId="77777777" w:rsidTr="00BA4EAD">
        <w:trPr>
          <w:trHeight w:val="466"/>
        </w:trPr>
        <w:tc>
          <w:tcPr>
            <w:tcW w:w="0" w:type="auto"/>
          </w:tcPr>
          <w:p w14:paraId="0E93704B" w14:textId="77777777" w:rsidR="00716C72" w:rsidRPr="00160940" w:rsidRDefault="00716C72" w:rsidP="00716C72">
            <w:pPr>
              <w:spacing w:line="360" w:lineRule="auto"/>
              <w:rPr>
                <w:rFonts w:ascii="David" w:hAnsi="David" w:cs="David"/>
                <w:sz w:val="22"/>
                <w:szCs w:val="22"/>
                <w:rtl/>
              </w:rPr>
            </w:pPr>
          </w:p>
        </w:tc>
        <w:tc>
          <w:tcPr>
            <w:tcW w:w="0" w:type="auto"/>
          </w:tcPr>
          <w:p w14:paraId="49479BB4" w14:textId="77777777" w:rsidR="00716C72" w:rsidRPr="00160940" w:rsidRDefault="00716C72" w:rsidP="00716C72">
            <w:pPr>
              <w:spacing w:line="360" w:lineRule="auto"/>
              <w:rPr>
                <w:rFonts w:ascii="David" w:hAnsi="David" w:cs="David"/>
                <w:sz w:val="22"/>
                <w:szCs w:val="22"/>
                <w:rtl/>
              </w:rPr>
            </w:pPr>
          </w:p>
        </w:tc>
        <w:tc>
          <w:tcPr>
            <w:tcW w:w="6997" w:type="dxa"/>
          </w:tcPr>
          <w:p w14:paraId="5B2D138B" w14:textId="43B4EB7A"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הרשות תהיה בעלת סמכות עליונה ביחס לתפעול בשטח של אירועי דליפה כהגדרתם בחוק זה, למעט אם נקבע אחרת בעניין נקודתי על ידי הממשלה, השר, או מנהל הרשות.</w:t>
            </w:r>
          </w:p>
        </w:tc>
      </w:tr>
      <w:tr w:rsidR="00716C72" w:rsidRPr="00160940" w14:paraId="7FB45515" w14:textId="77777777" w:rsidTr="00BA4EAD">
        <w:trPr>
          <w:trHeight w:val="466"/>
        </w:trPr>
        <w:tc>
          <w:tcPr>
            <w:tcW w:w="0" w:type="auto"/>
          </w:tcPr>
          <w:p w14:paraId="2A5D3552" w14:textId="77777777" w:rsidR="00716C72" w:rsidRPr="00160940" w:rsidRDefault="00716C72" w:rsidP="00716C72">
            <w:pPr>
              <w:spacing w:line="360" w:lineRule="auto"/>
              <w:rPr>
                <w:rFonts w:ascii="David" w:hAnsi="David" w:cs="David"/>
                <w:sz w:val="22"/>
                <w:szCs w:val="22"/>
                <w:rtl/>
              </w:rPr>
            </w:pPr>
          </w:p>
        </w:tc>
        <w:tc>
          <w:tcPr>
            <w:tcW w:w="0" w:type="auto"/>
          </w:tcPr>
          <w:p w14:paraId="54D34E26" w14:textId="08C181F3"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48. </w:t>
            </w:r>
          </w:p>
        </w:tc>
        <w:tc>
          <w:tcPr>
            <w:tcW w:w="6997" w:type="dxa"/>
          </w:tcPr>
          <w:p w14:paraId="4969ECF5" w14:textId="2405F9C1"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הליכי גיבוש תוכניות הפעולה ייקבעו בתקנות שייקבעו על ידי השר תוך היוועצות במועצת הרשות כהגדרתה בחוק זה, ויועברו לאישור ועדת הפנים והגנת הסביבה;</w:t>
            </w:r>
          </w:p>
        </w:tc>
      </w:tr>
      <w:tr w:rsidR="00716C72" w:rsidRPr="00160940" w14:paraId="3C2D70AB" w14:textId="77777777" w:rsidTr="00BA4EAD">
        <w:trPr>
          <w:trHeight w:val="466"/>
        </w:trPr>
        <w:tc>
          <w:tcPr>
            <w:tcW w:w="0" w:type="auto"/>
          </w:tcPr>
          <w:p w14:paraId="0D8E7DA2" w14:textId="77777777" w:rsidR="00716C72" w:rsidRPr="00160940" w:rsidRDefault="00716C72" w:rsidP="00716C72">
            <w:pPr>
              <w:spacing w:line="360" w:lineRule="auto"/>
              <w:rPr>
                <w:rFonts w:ascii="David" w:hAnsi="David" w:cs="David"/>
                <w:sz w:val="22"/>
                <w:szCs w:val="22"/>
                <w:rtl/>
              </w:rPr>
            </w:pPr>
          </w:p>
        </w:tc>
        <w:tc>
          <w:tcPr>
            <w:tcW w:w="0" w:type="auto"/>
          </w:tcPr>
          <w:p w14:paraId="2E7678AF" w14:textId="77777777" w:rsidR="00716C72" w:rsidRPr="00160940" w:rsidRDefault="00716C72" w:rsidP="00716C72">
            <w:pPr>
              <w:spacing w:line="360" w:lineRule="auto"/>
              <w:rPr>
                <w:rFonts w:ascii="David" w:hAnsi="David" w:cs="David"/>
                <w:sz w:val="22"/>
                <w:szCs w:val="22"/>
                <w:rtl/>
              </w:rPr>
            </w:pPr>
          </w:p>
        </w:tc>
        <w:tc>
          <w:tcPr>
            <w:tcW w:w="6997" w:type="dxa"/>
          </w:tcPr>
          <w:p w14:paraId="12009A55" w14:textId="0C0789A6"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התקנות ייקבעו תוך מתן חשיבות מיוחדת לערכה הרב של היערכות מראש, יצירת מתווי פעולה מוכרים, ומוכנות לוגיסטית;</w:t>
            </w:r>
          </w:p>
        </w:tc>
      </w:tr>
      <w:tr w:rsidR="00716C72" w:rsidRPr="00160940" w14:paraId="0C38380F" w14:textId="77777777" w:rsidTr="00BA4EAD">
        <w:trPr>
          <w:trHeight w:val="466"/>
        </w:trPr>
        <w:tc>
          <w:tcPr>
            <w:tcW w:w="0" w:type="auto"/>
          </w:tcPr>
          <w:p w14:paraId="76D4E777" w14:textId="77777777" w:rsidR="00716C72" w:rsidRPr="00160940" w:rsidRDefault="00716C72" w:rsidP="00716C72">
            <w:pPr>
              <w:spacing w:line="360" w:lineRule="auto"/>
              <w:rPr>
                <w:rFonts w:ascii="David" w:hAnsi="David" w:cs="David"/>
                <w:sz w:val="22"/>
                <w:szCs w:val="22"/>
                <w:rtl/>
              </w:rPr>
            </w:pPr>
          </w:p>
        </w:tc>
        <w:tc>
          <w:tcPr>
            <w:tcW w:w="0" w:type="auto"/>
          </w:tcPr>
          <w:p w14:paraId="60C0C261" w14:textId="77777777" w:rsidR="00716C72" w:rsidRPr="00160940" w:rsidRDefault="00716C72" w:rsidP="00716C72">
            <w:pPr>
              <w:spacing w:line="360" w:lineRule="auto"/>
              <w:rPr>
                <w:rFonts w:ascii="David" w:hAnsi="David" w:cs="David"/>
                <w:sz w:val="22"/>
                <w:szCs w:val="22"/>
                <w:rtl/>
              </w:rPr>
            </w:pPr>
          </w:p>
        </w:tc>
        <w:tc>
          <w:tcPr>
            <w:tcW w:w="6997" w:type="dxa"/>
          </w:tcPr>
          <w:p w14:paraId="5DEDF0B5" w14:textId="697CF0E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תקנות כאמור לעיל יוגשו לאישור הועדה תוך שישה חודשים ממועד תחילת חוק זה.</w:t>
            </w:r>
          </w:p>
        </w:tc>
      </w:tr>
      <w:tr w:rsidR="00716C72" w:rsidRPr="00160940" w14:paraId="6A35BCE7" w14:textId="77777777" w:rsidTr="00BA4EAD">
        <w:trPr>
          <w:trHeight w:val="466"/>
        </w:trPr>
        <w:tc>
          <w:tcPr>
            <w:tcW w:w="0" w:type="auto"/>
          </w:tcPr>
          <w:p w14:paraId="712CCA01" w14:textId="77777777" w:rsidR="00716C72" w:rsidRPr="00160940" w:rsidRDefault="00716C72" w:rsidP="00716C72">
            <w:pPr>
              <w:spacing w:line="360" w:lineRule="auto"/>
              <w:rPr>
                <w:rFonts w:ascii="David" w:hAnsi="David" w:cs="David"/>
                <w:sz w:val="22"/>
                <w:szCs w:val="22"/>
                <w:rtl/>
              </w:rPr>
            </w:pPr>
          </w:p>
        </w:tc>
        <w:tc>
          <w:tcPr>
            <w:tcW w:w="0" w:type="auto"/>
          </w:tcPr>
          <w:p w14:paraId="5E4E87AA" w14:textId="16482CBC"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 xml:space="preserve">49. </w:t>
            </w:r>
          </w:p>
        </w:tc>
        <w:tc>
          <w:tcPr>
            <w:tcW w:w="6997" w:type="dxa"/>
          </w:tcPr>
          <w:p w14:paraId="05B775FA" w14:textId="0BF57B5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נהלי עבודה בשטח בתפעול אירועי דליפה לסוגיהם השונים ייקבעו על ידי מנהל הרשות תוך היוועצות בגורמי המקצוע השונים בה, ויועברו לאישור מועצת הרשות;</w:t>
            </w:r>
          </w:p>
        </w:tc>
      </w:tr>
      <w:tr w:rsidR="00716C72" w:rsidRPr="00160940" w14:paraId="59976B91" w14:textId="77777777" w:rsidTr="00BA4EAD">
        <w:trPr>
          <w:trHeight w:val="466"/>
        </w:trPr>
        <w:tc>
          <w:tcPr>
            <w:tcW w:w="0" w:type="auto"/>
          </w:tcPr>
          <w:p w14:paraId="33366F76" w14:textId="77777777" w:rsidR="00716C72" w:rsidRPr="00160940" w:rsidRDefault="00716C72" w:rsidP="00716C72">
            <w:pPr>
              <w:spacing w:line="360" w:lineRule="auto"/>
              <w:rPr>
                <w:rFonts w:ascii="David" w:hAnsi="David" w:cs="David"/>
                <w:sz w:val="22"/>
                <w:szCs w:val="22"/>
                <w:rtl/>
              </w:rPr>
            </w:pPr>
          </w:p>
        </w:tc>
        <w:tc>
          <w:tcPr>
            <w:tcW w:w="0" w:type="auto"/>
          </w:tcPr>
          <w:p w14:paraId="4A5EC561" w14:textId="77777777" w:rsidR="00716C72" w:rsidRPr="00160940" w:rsidRDefault="00716C72" w:rsidP="00716C72">
            <w:pPr>
              <w:spacing w:line="360" w:lineRule="auto"/>
              <w:rPr>
                <w:rFonts w:ascii="David" w:hAnsi="David" w:cs="David"/>
                <w:sz w:val="22"/>
                <w:szCs w:val="22"/>
                <w:rtl/>
              </w:rPr>
            </w:pPr>
          </w:p>
        </w:tc>
        <w:tc>
          <w:tcPr>
            <w:tcW w:w="6997" w:type="dxa"/>
          </w:tcPr>
          <w:p w14:paraId="30C6E6F7" w14:textId="39B8D81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הנהלים ישימו דגש על בטיחות העוסקים בתפעול, לרבות אלו שאינם אנשי הרשות, בטיחות עוברי אורח, שימור הסביבה ומזעור נזקים;</w:t>
            </w:r>
          </w:p>
        </w:tc>
      </w:tr>
      <w:tr w:rsidR="00716C72" w:rsidRPr="00160940" w14:paraId="188E0E63" w14:textId="77777777" w:rsidTr="00BA4EAD">
        <w:trPr>
          <w:trHeight w:val="466"/>
        </w:trPr>
        <w:tc>
          <w:tcPr>
            <w:tcW w:w="0" w:type="auto"/>
          </w:tcPr>
          <w:p w14:paraId="1C7ADEE5" w14:textId="77777777" w:rsidR="00716C72" w:rsidRPr="00160940" w:rsidRDefault="00716C72" w:rsidP="00716C72">
            <w:pPr>
              <w:spacing w:line="360" w:lineRule="auto"/>
              <w:rPr>
                <w:rFonts w:ascii="David" w:hAnsi="David" w:cs="David"/>
                <w:sz w:val="22"/>
                <w:szCs w:val="22"/>
                <w:rtl/>
              </w:rPr>
            </w:pPr>
          </w:p>
        </w:tc>
        <w:tc>
          <w:tcPr>
            <w:tcW w:w="0" w:type="auto"/>
          </w:tcPr>
          <w:p w14:paraId="30C5C32C" w14:textId="77777777" w:rsidR="00716C72" w:rsidRPr="00160940" w:rsidRDefault="00716C72" w:rsidP="00716C72">
            <w:pPr>
              <w:spacing w:line="360" w:lineRule="auto"/>
              <w:rPr>
                <w:rFonts w:ascii="David" w:hAnsi="David" w:cs="David"/>
                <w:sz w:val="22"/>
                <w:szCs w:val="22"/>
                <w:rtl/>
              </w:rPr>
            </w:pPr>
          </w:p>
        </w:tc>
        <w:tc>
          <w:tcPr>
            <w:tcW w:w="6997" w:type="dxa"/>
          </w:tcPr>
          <w:p w14:paraId="2DDD2981" w14:textId="3487B9B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ג. </w:t>
            </w:r>
            <w:r w:rsidRPr="00160940">
              <w:rPr>
                <w:rFonts w:ascii="David" w:hAnsi="David" w:cs="David"/>
                <w:sz w:val="22"/>
                <w:szCs w:val="22"/>
                <w:rtl/>
              </w:rPr>
              <w:t>נהלי עבודה כאמור לעיל יוגשו לאישור המועצה תוך חודשיים ממועד מינוי המנהל.</w:t>
            </w:r>
          </w:p>
        </w:tc>
      </w:tr>
      <w:tr w:rsidR="00716C72" w:rsidRPr="00160940" w14:paraId="0B07BF0D" w14:textId="77777777" w:rsidTr="00BA4EAD">
        <w:trPr>
          <w:trHeight w:val="466"/>
        </w:trPr>
        <w:tc>
          <w:tcPr>
            <w:tcW w:w="9062" w:type="dxa"/>
            <w:gridSpan w:val="3"/>
            <w:vAlign w:val="center"/>
          </w:tcPr>
          <w:p w14:paraId="71DB7440" w14:textId="0C01499E" w:rsidR="00716C72" w:rsidRPr="00110392" w:rsidRDefault="00716C72" w:rsidP="00716C72">
            <w:pPr>
              <w:spacing w:line="360" w:lineRule="auto"/>
              <w:jc w:val="center"/>
              <w:rPr>
                <w:rFonts w:ascii="David" w:hAnsi="David" w:cs="David"/>
                <w:sz w:val="22"/>
                <w:szCs w:val="22"/>
                <w:rtl/>
              </w:rPr>
            </w:pPr>
            <w:r w:rsidRPr="00110392">
              <w:rPr>
                <w:rFonts w:ascii="David" w:hAnsi="David" w:cs="David" w:hint="cs"/>
                <w:sz w:val="22"/>
                <w:szCs w:val="22"/>
                <w:rtl/>
              </w:rPr>
              <w:t>סימן ז׳</w:t>
            </w:r>
            <w:r w:rsidRPr="00110392">
              <w:rPr>
                <w:rFonts w:ascii="David" w:hAnsi="David" w:cs="David"/>
                <w:sz w:val="22"/>
                <w:szCs w:val="22"/>
                <w:rtl/>
              </w:rPr>
              <w:t xml:space="preserve"> – הוראות שונות</w:t>
            </w:r>
          </w:p>
        </w:tc>
      </w:tr>
      <w:tr w:rsidR="00716C72" w:rsidRPr="00160940" w14:paraId="1FA90491" w14:textId="77777777" w:rsidTr="00BA4EAD">
        <w:trPr>
          <w:trHeight w:val="466"/>
        </w:trPr>
        <w:tc>
          <w:tcPr>
            <w:tcW w:w="0" w:type="auto"/>
          </w:tcPr>
          <w:p w14:paraId="0804B652" w14:textId="2E7439C9"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סמכויות</w:t>
            </w:r>
          </w:p>
        </w:tc>
        <w:tc>
          <w:tcPr>
            <w:tcW w:w="0" w:type="auto"/>
          </w:tcPr>
          <w:p w14:paraId="37D31DC7" w14:textId="1BF00B2E" w:rsidR="00716C72" w:rsidRPr="00160940" w:rsidRDefault="00716C72" w:rsidP="00716C72">
            <w:pPr>
              <w:spacing w:line="360" w:lineRule="auto"/>
              <w:rPr>
                <w:rFonts w:ascii="David" w:hAnsi="David" w:cs="David"/>
                <w:sz w:val="22"/>
                <w:szCs w:val="22"/>
                <w:rtl/>
              </w:rPr>
            </w:pPr>
            <w:r w:rsidRPr="00160940">
              <w:rPr>
                <w:rFonts w:ascii="David" w:hAnsi="David" w:cs="David"/>
                <w:sz w:val="22"/>
                <w:szCs w:val="22"/>
                <w:rtl/>
              </w:rPr>
              <w:t>39.</w:t>
            </w:r>
            <w:r w:rsidRPr="00160940">
              <w:rPr>
                <w:rFonts w:ascii="David" w:hAnsi="David" w:cs="David"/>
                <w:sz w:val="22"/>
                <w:szCs w:val="22"/>
                <w:rtl/>
              </w:rPr>
              <w:t xml:space="preserve"> </w:t>
            </w:r>
          </w:p>
        </w:tc>
        <w:tc>
          <w:tcPr>
            <w:tcW w:w="6997" w:type="dxa"/>
          </w:tcPr>
          <w:p w14:paraId="392A1D0B" w14:textId="7E574080"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א. </w:t>
            </w:r>
            <w:r w:rsidRPr="00160940">
              <w:rPr>
                <w:rFonts w:ascii="David" w:hAnsi="David" w:cs="David"/>
                <w:sz w:val="22"/>
                <w:szCs w:val="22"/>
                <w:rtl/>
              </w:rPr>
              <w:t>השר ממונה על ביצוע חוק זה והוא רשאי להתקין תקנות לביצועו.</w:t>
            </w:r>
          </w:p>
        </w:tc>
      </w:tr>
      <w:tr w:rsidR="00716C72" w:rsidRPr="00160940" w14:paraId="17D2AB61" w14:textId="77777777" w:rsidTr="00BA4EAD">
        <w:trPr>
          <w:trHeight w:val="466"/>
        </w:trPr>
        <w:tc>
          <w:tcPr>
            <w:tcW w:w="0" w:type="auto"/>
          </w:tcPr>
          <w:p w14:paraId="3220F2C9" w14:textId="77777777" w:rsidR="00716C72" w:rsidRPr="00160940" w:rsidRDefault="00716C72" w:rsidP="00716C72">
            <w:pPr>
              <w:spacing w:line="360" w:lineRule="auto"/>
              <w:rPr>
                <w:rFonts w:ascii="David" w:hAnsi="David" w:cs="David"/>
                <w:sz w:val="22"/>
                <w:szCs w:val="22"/>
                <w:rtl/>
              </w:rPr>
            </w:pPr>
          </w:p>
        </w:tc>
        <w:tc>
          <w:tcPr>
            <w:tcW w:w="0" w:type="auto"/>
          </w:tcPr>
          <w:p w14:paraId="350EE721" w14:textId="62E9989C" w:rsidR="00716C72" w:rsidRPr="00160940" w:rsidRDefault="00716C72" w:rsidP="00716C72">
            <w:pPr>
              <w:spacing w:line="360" w:lineRule="auto"/>
              <w:rPr>
                <w:rFonts w:ascii="David" w:hAnsi="David" w:cs="David"/>
                <w:sz w:val="22"/>
                <w:szCs w:val="22"/>
                <w:rtl/>
              </w:rPr>
            </w:pPr>
          </w:p>
        </w:tc>
        <w:tc>
          <w:tcPr>
            <w:tcW w:w="6997" w:type="dxa"/>
          </w:tcPr>
          <w:p w14:paraId="17C5BC3A" w14:textId="1546FFB4" w:rsidR="00716C72" w:rsidRPr="00160940" w:rsidRDefault="00716C72" w:rsidP="00716C72">
            <w:pPr>
              <w:spacing w:line="360" w:lineRule="auto"/>
              <w:jc w:val="both"/>
              <w:rPr>
                <w:rFonts w:ascii="David" w:hAnsi="David" w:cs="David"/>
                <w:sz w:val="22"/>
                <w:szCs w:val="22"/>
                <w:rtl/>
              </w:rPr>
            </w:pPr>
            <w:r w:rsidRPr="00160940">
              <w:rPr>
                <w:rFonts w:ascii="David" w:hAnsi="David" w:cs="David"/>
                <w:sz w:val="22"/>
                <w:szCs w:val="22"/>
                <w:rtl/>
              </w:rPr>
              <w:t xml:space="preserve">ב. </w:t>
            </w:r>
            <w:r w:rsidRPr="00160940">
              <w:rPr>
                <w:rFonts w:ascii="David" w:hAnsi="David" w:cs="David"/>
                <w:sz w:val="22"/>
                <w:szCs w:val="22"/>
                <w:rtl/>
              </w:rPr>
              <w:t>תקנות לפי חוק זה יהיו באישור ועדת הכלכלה של הכנסת.</w:t>
            </w:r>
          </w:p>
        </w:tc>
      </w:tr>
    </w:tbl>
    <w:p w14:paraId="51EAE8F4" w14:textId="77777777" w:rsidR="00E0651F" w:rsidRDefault="00E0651F" w:rsidP="00E0651F">
      <w:pPr>
        <w:autoSpaceDE w:val="0"/>
        <w:autoSpaceDN w:val="0"/>
        <w:jc w:val="center"/>
        <w:rPr>
          <w:rFonts w:ascii="Courier New" w:hAnsi="Courier New" w:cs="David"/>
          <w:b/>
          <w:bCs/>
          <w:sz w:val="28"/>
          <w:szCs w:val="28"/>
          <w:u w:val="single"/>
          <w:rtl/>
        </w:rPr>
      </w:pPr>
    </w:p>
    <w:p w14:paraId="21436276" w14:textId="64B6658B" w:rsidR="00E0651F" w:rsidRPr="00E0651F" w:rsidRDefault="00E0651F" w:rsidP="00E0651F">
      <w:pPr>
        <w:autoSpaceDE w:val="0"/>
        <w:autoSpaceDN w:val="0"/>
        <w:spacing w:after="120"/>
        <w:jc w:val="center"/>
        <w:rPr>
          <w:rFonts w:ascii="Courier New" w:hAnsi="Courier New" w:cs="David"/>
          <w:b/>
          <w:bCs/>
          <w:sz w:val="28"/>
          <w:szCs w:val="28"/>
          <w:rtl/>
        </w:rPr>
      </w:pPr>
      <w:r w:rsidRPr="00E0651F">
        <w:rPr>
          <w:rFonts w:ascii="Courier New" w:hAnsi="Courier New" w:cs="David"/>
          <w:b/>
          <w:bCs/>
          <w:sz w:val="28"/>
          <w:szCs w:val="28"/>
          <w:rtl/>
        </w:rPr>
        <w:t>דברי-הסבר</w:t>
      </w:r>
    </w:p>
    <w:p w14:paraId="312503E9" w14:textId="77777777" w:rsidR="00E0651F" w:rsidRDefault="00E0651F" w:rsidP="00E0651F">
      <w:pPr>
        <w:autoSpaceDE w:val="0"/>
        <w:autoSpaceDN w:val="0"/>
        <w:spacing w:line="360" w:lineRule="auto"/>
        <w:jc w:val="both"/>
        <w:rPr>
          <w:rFonts w:ascii="David" w:hAnsi="David" w:cs="David"/>
          <w:snapToGrid w:val="0"/>
          <w:color w:val="000000"/>
          <w:rtl/>
          <w:lang w:eastAsia="ja-JP"/>
        </w:rPr>
      </w:pPr>
      <w:r w:rsidRPr="00094FA4">
        <w:rPr>
          <w:rFonts w:ascii="David" w:hAnsi="David" w:cs="David"/>
          <w:snapToGrid w:val="0"/>
          <w:color w:val="000000"/>
          <w:rtl/>
          <w:lang w:eastAsia="ja-JP"/>
        </w:rPr>
        <w:t xml:space="preserve">בחודש מרץ 2021, בעקבות דליפה מספינה כוסו חופי ישראל בזפת. האירוע הוכרז באסון אקולוגי מהגדולים שהיו במדינת ישראל מאז הקמתה. אסון הזפת השחיר את חופי מדינת ישראל והעלה את החשיבות לשמירה על אוצרות הטבע והמערכות האקולוגיות של ישראל על סדר היום הציבורי. </w:t>
      </w:r>
      <w:r>
        <w:rPr>
          <w:rFonts w:ascii="David" w:hAnsi="David" w:cs="David" w:hint="cs"/>
          <w:snapToGrid w:val="0"/>
          <w:color w:val="000000"/>
          <w:rtl/>
          <w:lang w:eastAsia="ja-JP"/>
        </w:rPr>
        <w:t>על כן, קיימת חשיבות רבה</w:t>
      </w:r>
      <w:r w:rsidRPr="00094FA4">
        <w:rPr>
          <w:rFonts w:ascii="David" w:hAnsi="David" w:cs="David"/>
          <w:snapToGrid w:val="0"/>
          <w:color w:val="000000"/>
          <w:rtl/>
          <w:lang w:eastAsia="ja-JP"/>
        </w:rPr>
        <w:t xml:space="preserve"> </w:t>
      </w:r>
      <w:r>
        <w:rPr>
          <w:rFonts w:ascii="David" w:hAnsi="David" w:cs="David" w:hint="cs"/>
          <w:snapToGrid w:val="0"/>
          <w:color w:val="000000"/>
          <w:rtl/>
          <w:lang w:eastAsia="ja-JP"/>
        </w:rPr>
        <w:t>לפעול על מנת לצפות התכנות אסון נוסף ולמנוע את האסון הבא</w:t>
      </w:r>
      <w:r w:rsidRPr="00094FA4">
        <w:rPr>
          <w:rFonts w:ascii="David" w:hAnsi="David" w:cs="David"/>
          <w:snapToGrid w:val="0"/>
          <w:color w:val="000000"/>
          <w:rtl/>
          <w:lang w:eastAsia="ja-JP"/>
        </w:rPr>
        <w:t xml:space="preserve">. </w:t>
      </w:r>
    </w:p>
    <w:p w14:paraId="7413E093" w14:textId="77777777" w:rsidR="00E0651F" w:rsidRDefault="00E0651F" w:rsidP="00E0651F">
      <w:pPr>
        <w:autoSpaceDE w:val="0"/>
        <w:autoSpaceDN w:val="0"/>
        <w:spacing w:line="360" w:lineRule="auto"/>
        <w:jc w:val="both"/>
        <w:rPr>
          <w:rFonts w:ascii="David" w:hAnsi="David" w:cs="David"/>
          <w:snapToGrid w:val="0"/>
          <w:color w:val="000000"/>
          <w:rtl/>
          <w:lang w:eastAsia="ja-JP"/>
        </w:rPr>
      </w:pPr>
    </w:p>
    <w:p w14:paraId="399B6CED" w14:textId="419B5316" w:rsidR="00E0651F" w:rsidRDefault="00E0651F" w:rsidP="00E0651F">
      <w:pPr>
        <w:autoSpaceDE w:val="0"/>
        <w:autoSpaceDN w:val="0"/>
        <w:spacing w:line="360" w:lineRule="auto"/>
        <w:jc w:val="both"/>
        <w:rPr>
          <w:rFonts w:ascii="David" w:hAnsi="David" w:cs="David"/>
          <w:rtl/>
        </w:rPr>
      </w:pPr>
      <w:r>
        <w:rPr>
          <w:rFonts w:ascii="David" w:hAnsi="David" w:cs="David" w:hint="cs"/>
          <w:snapToGrid w:val="0"/>
          <w:color w:val="000000"/>
          <w:rtl/>
          <w:lang w:eastAsia="ja-JP"/>
        </w:rPr>
        <w:t xml:space="preserve">חוק זה מסדיר כי כל בנייה או הקמה של מיתקן לשינוע, זיקוק, אחסון או הובלה של </w:t>
      </w:r>
      <w:proofErr w:type="spellStart"/>
      <w:r>
        <w:rPr>
          <w:rFonts w:ascii="David" w:hAnsi="David" w:cs="David" w:hint="cs"/>
          <w:snapToGrid w:val="0"/>
          <w:color w:val="000000"/>
          <w:rtl/>
          <w:lang w:eastAsia="ja-JP"/>
        </w:rPr>
        <w:t>דלקים</w:t>
      </w:r>
      <w:proofErr w:type="spellEnd"/>
      <w:r>
        <w:rPr>
          <w:rFonts w:ascii="David" w:hAnsi="David" w:cs="David" w:hint="cs"/>
          <w:snapToGrid w:val="0"/>
          <w:color w:val="000000"/>
          <w:rtl/>
          <w:lang w:eastAsia="ja-JP"/>
        </w:rPr>
        <w:t xml:space="preserve"> </w:t>
      </w:r>
      <w:proofErr w:type="spellStart"/>
      <w:r>
        <w:rPr>
          <w:rFonts w:ascii="David" w:hAnsi="David" w:cs="David" w:hint="cs"/>
          <w:snapToGrid w:val="0"/>
          <w:color w:val="000000"/>
          <w:rtl/>
          <w:lang w:eastAsia="ja-JP"/>
        </w:rPr>
        <w:t>פוסיליים</w:t>
      </w:r>
      <w:proofErr w:type="spellEnd"/>
      <w:r>
        <w:rPr>
          <w:rFonts w:ascii="David" w:hAnsi="David" w:cs="David" w:hint="cs"/>
          <w:snapToGrid w:val="0"/>
          <w:color w:val="000000"/>
          <w:rtl/>
          <w:lang w:eastAsia="ja-JP"/>
        </w:rPr>
        <w:t xml:space="preserve"> יחויב בבחינה וברישיון מטעם </w:t>
      </w:r>
      <w:r w:rsidRPr="00206030">
        <w:rPr>
          <w:rFonts w:ascii="David" w:hAnsi="David" w:cs="David"/>
          <w:rtl/>
        </w:rPr>
        <w:t xml:space="preserve">הרשות הלאומית לניטור שינוע ואחסון ולתפעול דליפות שמנים </w:t>
      </w:r>
      <w:proofErr w:type="spellStart"/>
      <w:r w:rsidRPr="00206030">
        <w:rPr>
          <w:rFonts w:ascii="David" w:hAnsi="David" w:cs="David"/>
          <w:rtl/>
        </w:rPr>
        <w:t>ודלקים</w:t>
      </w:r>
      <w:proofErr w:type="spellEnd"/>
      <w:r w:rsidRPr="00206030">
        <w:rPr>
          <w:rFonts w:ascii="David" w:hAnsi="David" w:cs="David"/>
          <w:rtl/>
        </w:rPr>
        <w:t xml:space="preserve"> </w:t>
      </w:r>
      <w:proofErr w:type="spellStart"/>
      <w:r w:rsidRPr="00206030">
        <w:rPr>
          <w:rFonts w:ascii="David" w:hAnsi="David" w:cs="David"/>
          <w:rtl/>
        </w:rPr>
        <w:t>פוסיליים</w:t>
      </w:r>
      <w:proofErr w:type="spellEnd"/>
      <w:r w:rsidRPr="00206030">
        <w:rPr>
          <w:rFonts w:ascii="David" w:hAnsi="David" w:cs="David"/>
          <w:rtl/>
        </w:rPr>
        <w:t>.</w:t>
      </w:r>
      <w:r>
        <w:rPr>
          <w:rFonts w:ascii="David" w:hAnsi="David" w:cs="David" w:hint="cs"/>
          <w:rtl/>
        </w:rPr>
        <w:t xml:space="preserve"> המטרה הינה לייצר מנגנון כי כל תוכנית מתאר להקמת מיתקן בעל פוטנציאל זיהומי יבחן בקפדנות ע״י הגורמים הרלוונטיים זאת על מנת לעודד התקנת על אמצעי בטיחות טובים יותר וכמו כן מניעת פעילות או הקמת מתקנים אשר פוטנציאל הזיהום על ידם גבוה ועולה על תכלית ההקמה והפעילות.</w:t>
      </w:r>
    </w:p>
    <w:p w14:paraId="7ECF5273" w14:textId="729AEF59" w:rsidR="00CA067C" w:rsidRDefault="00CA067C" w:rsidP="00E0651F">
      <w:pPr>
        <w:autoSpaceDE w:val="0"/>
        <w:autoSpaceDN w:val="0"/>
        <w:spacing w:line="360" w:lineRule="auto"/>
        <w:jc w:val="both"/>
        <w:rPr>
          <w:rFonts w:ascii="David" w:hAnsi="David" w:cs="David"/>
          <w:rtl/>
        </w:rPr>
      </w:pPr>
    </w:p>
    <w:p w14:paraId="3CDD26FD" w14:textId="709EE46E" w:rsidR="00CA067C" w:rsidRPr="00206030" w:rsidRDefault="00CA067C" w:rsidP="00E0651F">
      <w:pPr>
        <w:autoSpaceDE w:val="0"/>
        <w:autoSpaceDN w:val="0"/>
        <w:spacing w:line="360" w:lineRule="auto"/>
        <w:jc w:val="both"/>
        <w:rPr>
          <w:rFonts w:ascii="Courier New" w:hAnsi="Courier New" w:cs="David"/>
        </w:rPr>
      </w:pPr>
      <w:r>
        <w:rPr>
          <w:rFonts w:ascii="David" w:hAnsi="David" w:cs="David" w:hint="cs"/>
          <w:rtl/>
        </w:rPr>
        <w:t xml:space="preserve">הקמת רשות </w:t>
      </w:r>
      <w:r w:rsidR="00C9340B">
        <w:rPr>
          <w:rFonts w:ascii="David" w:hAnsi="David" w:cs="David" w:hint="cs"/>
          <w:rtl/>
        </w:rPr>
        <w:t xml:space="preserve">למניעת זיהומים </w:t>
      </w:r>
      <w:r w:rsidR="00C9340B">
        <w:rPr>
          <w:rFonts w:ascii="David" w:hAnsi="David" w:cs="David"/>
          <w:rtl/>
        </w:rPr>
        <w:t>–</w:t>
      </w:r>
      <w:r w:rsidR="00C9340B">
        <w:rPr>
          <w:rFonts w:ascii="David" w:hAnsi="David" w:cs="David" w:hint="cs"/>
          <w:rtl/>
        </w:rPr>
        <w:t xml:space="preserve"> במסגרת חוק זה תוקם רשות למניעת זיהום נפט שתהיה אמונה על מניעה וטיפול בדלי</w:t>
      </w:r>
      <w:r w:rsidR="00036240">
        <w:rPr>
          <w:rFonts w:ascii="David" w:hAnsi="David" w:cs="David" w:hint="cs"/>
          <w:rtl/>
        </w:rPr>
        <w:t>פ</w:t>
      </w:r>
      <w:r w:rsidR="00C9340B">
        <w:rPr>
          <w:rFonts w:ascii="David" w:hAnsi="David" w:cs="David" w:hint="cs"/>
          <w:rtl/>
        </w:rPr>
        <w:t xml:space="preserve">ות </w:t>
      </w:r>
      <w:proofErr w:type="spellStart"/>
      <w:r w:rsidR="00C9340B">
        <w:rPr>
          <w:rFonts w:ascii="David" w:hAnsi="David" w:cs="David" w:hint="cs"/>
          <w:rtl/>
        </w:rPr>
        <w:t>דלקים</w:t>
      </w:r>
      <w:proofErr w:type="spellEnd"/>
      <w:r w:rsidR="00C9340B">
        <w:rPr>
          <w:rFonts w:ascii="David" w:hAnsi="David" w:cs="David" w:hint="cs"/>
          <w:rtl/>
        </w:rPr>
        <w:t xml:space="preserve"> </w:t>
      </w:r>
      <w:proofErr w:type="spellStart"/>
      <w:r w:rsidR="00036240">
        <w:rPr>
          <w:rFonts w:ascii="David" w:hAnsi="David" w:cs="David" w:hint="cs"/>
          <w:rtl/>
        </w:rPr>
        <w:t>פוסיליים</w:t>
      </w:r>
      <w:proofErr w:type="spellEnd"/>
      <w:r w:rsidR="00036240">
        <w:rPr>
          <w:rFonts w:ascii="David" w:hAnsi="David" w:cs="David" w:hint="cs"/>
          <w:rtl/>
        </w:rPr>
        <w:t xml:space="preserve">. </w:t>
      </w:r>
      <w:r w:rsidR="00285B9D" w:rsidRPr="00285B9D">
        <w:rPr>
          <w:rFonts w:ascii="David" w:hAnsi="David" w:cs="David"/>
          <w:rtl/>
        </w:rPr>
        <w:t>מדינת ישראל חברה באמנת ה</w:t>
      </w:r>
      <w:r w:rsidR="00285B9D" w:rsidRPr="00285B9D">
        <w:rPr>
          <w:rFonts w:ascii="David" w:hAnsi="David" w:cs="David"/>
        </w:rPr>
        <w:t>OPRC</w:t>
      </w:r>
      <w:r w:rsidR="00285B9D" w:rsidRPr="00285B9D">
        <w:rPr>
          <w:rFonts w:ascii="David" w:hAnsi="David" w:cs="David"/>
          <w:rtl/>
        </w:rPr>
        <w:t xml:space="preserve"> הקובעת הוראות להיערכות וטיפול בדליפות שמנים </w:t>
      </w:r>
      <w:proofErr w:type="spellStart"/>
      <w:r w:rsidR="00285B9D" w:rsidRPr="00285B9D">
        <w:rPr>
          <w:rFonts w:ascii="David" w:hAnsi="David" w:cs="David"/>
          <w:rtl/>
        </w:rPr>
        <w:t>ודלקים</w:t>
      </w:r>
      <w:proofErr w:type="spellEnd"/>
      <w:r w:rsidR="00285B9D" w:rsidRPr="00285B9D">
        <w:rPr>
          <w:rFonts w:ascii="David" w:hAnsi="David" w:cs="David"/>
          <w:rtl/>
        </w:rPr>
        <w:t xml:space="preserve"> </w:t>
      </w:r>
      <w:proofErr w:type="spellStart"/>
      <w:r w:rsidR="00285B9D" w:rsidRPr="00285B9D">
        <w:rPr>
          <w:rFonts w:ascii="David" w:hAnsi="David" w:cs="David"/>
          <w:rtl/>
        </w:rPr>
        <w:t>פוסיליים</w:t>
      </w:r>
      <w:proofErr w:type="spellEnd"/>
      <w:r w:rsidR="00285B9D" w:rsidRPr="00285B9D">
        <w:rPr>
          <w:rFonts w:ascii="David" w:hAnsi="David" w:cs="David"/>
          <w:rtl/>
        </w:rPr>
        <w:t xml:space="preserve">, חקיקה זו נועדה לקדם את עמידתה של ישראל </w:t>
      </w:r>
      <w:proofErr w:type="spellStart"/>
      <w:r w:rsidR="00285B9D" w:rsidRPr="00285B9D">
        <w:rPr>
          <w:rFonts w:ascii="David" w:hAnsi="David" w:cs="David"/>
          <w:rtl/>
        </w:rPr>
        <w:t>במחויבותיה</w:t>
      </w:r>
      <w:proofErr w:type="spellEnd"/>
      <w:r w:rsidR="00285B9D" w:rsidRPr="00285B9D">
        <w:rPr>
          <w:rFonts w:ascii="David" w:hAnsi="David" w:cs="David"/>
          <w:rtl/>
        </w:rPr>
        <w:t xml:space="preserve"> במסגרת אמנה זו, אך חשוב מכך, מחויבויותיה כלפי ארצנו והחיים בה. בהיותה "אי" במובנים של בידוד ונגישות קרקעית, מערך האספקה </w:t>
      </w:r>
      <w:proofErr w:type="spellStart"/>
      <w:r w:rsidR="00285B9D" w:rsidRPr="00285B9D">
        <w:rPr>
          <w:rFonts w:ascii="David" w:hAnsi="David" w:cs="David"/>
          <w:rtl/>
        </w:rPr>
        <w:t>הדלקית</w:t>
      </w:r>
      <w:proofErr w:type="spellEnd"/>
      <w:r w:rsidR="00285B9D" w:rsidRPr="00285B9D">
        <w:rPr>
          <w:rFonts w:ascii="David" w:hAnsi="David" w:cs="David"/>
          <w:rtl/>
        </w:rPr>
        <w:t xml:space="preserve"> של מדינת ישראל מבוסס בעיקרו על שינוע ימי </w:t>
      </w:r>
      <w:proofErr w:type="spellStart"/>
      <w:r w:rsidR="00285B9D" w:rsidRPr="00285B9D">
        <w:rPr>
          <w:rFonts w:ascii="David" w:hAnsi="David" w:cs="David"/>
          <w:rtl/>
        </w:rPr>
        <w:t>באוניות</w:t>
      </w:r>
      <w:proofErr w:type="spellEnd"/>
      <w:r w:rsidR="00285B9D" w:rsidRPr="00285B9D">
        <w:rPr>
          <w:rFonts w:ascii="David" w:hAnsi="David" w:cs="David"/>
          <w:rtl/>
        </w:rPr>
        <w:t xml:space="preserve"> וצינורות, ובתוך ישראל על מערך צינורות נרחב. אירועים רבים בעולם, כולל דליפה חמורה שאירעה לחופי המדינה זה מכבר, מלמדים על חשיבות הניטור של מערכי שינוע כאלו, ועל חיוניות ההיערכות לדליפות באמצעות תוכניות פעולה ייעודיות וגופים סטטוטוריים מיומנים וערוכים – זאת כדי למנוע ככל האפשר אירועים של דליפות, לקצר זמנים מקרות אירועים אלו לגיבוש תגובה, לזהות אחראים, ולטפל בצורה המיטבית בתוצאותיהם. דליפות אלו מזיקות בצורה קשה למערכות האקולוגיות, ובנוסף מייצרות נזקים בריאותיים וכלכליים משמעותיים. ביטחונם ועתידם של המדינה ואזרחיה תלויים בהיערכות לסיכונים מסוג זה, שיאפשרו שמירה על "עורקי האנרגיה" החיוניים שלנו מחד, ועל נופי המדינה, המאזן האקולוגי, בריאות הציבור, וכלכלת המשק מאידך.</w:t>
      </w:r>
    </w:p>
    <w:p w14:paraId="5F80A056" w14:textId="0524478A" w:rsidR="00C0439B" w:rsidRPr="00E0651F" w:rsidRDefault="00C0439B" w:rsidP="00B1406B">
      <w:pPr>
        <w:spacing w:line="360" w:lineRule="auto"/>
        <w:jc w:val="both"/>
        <w:rPr>
          <w:rFonts w:ascii="David" w:hAnsi="David" w:cs="David"/>
          <w:rtl/>
        </w:rPr>
      </w:pPr>
    </w:p>
    <w:p w14:paraId="20BF9BCB" w14:textId="4C05D64F" w:rsidR="00B2154E" w:rsidRDefault="00B1406B" w:rsidP="00B1406B">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רז דגני</w:t>
      </w:r>
    </w:p>
    <w:p w14:paraId="16FB6806" w14:textId="6240C0B2" w:rsidR="00C00EE3" w:rsidRDefault="00C00EE3" w:rsidP="00B1406B">
      <w:pPr>
        <w:autoSpaceDE w:val="0"/>
        <w:autoSpaceDN w:val="0"/>
        <w:jc w:val="right"/>
        <w:rPr>
          <w:rFonts w:ascii="David" w:hAnsi="David" w:cs="David"/>
          <w:rtl/>
        </w:rPr>
      </w:pPr>
      <w:r>
        <w:rPr>
          <w:rFonts w:ascii="David" w:hAnsi="David" w:cs="David" w:hint="cs"/>
          <w:rtl/>
        </w:rPr>
        <w:t>313293060</w:t>
      </w:r>
    </w:p>
    <w:p w14:paraId="08785CE4" w14:textId="71DFF5AE" w:rsidR="001315A3" w:rsidRDefault="00F66FC8" w:rsidP="001315A3">
      <w:pPr>
        <w:pStyle w:val="Heading1"/>
        <w:rPr>
          <w:rFonts w:cs="David"/>
          <w:sz w:val="26"/>
          <w:szCs w:val="26"/>
          <w:u w:val="none"/>
          <w:rtl/>
        </w:rPr>
      </w:pPr>
      <w:r>
        <w:rPr>
          <w:rFonts w:ascii="David" w:hAnsi="David" w:cs="David"/>
          <w:rtl/>
        </w:rPr>
        <w:br w:type="page"/>
      </w:r>
      <w:r w:rsidR="001315A3">
        <w:rPr>
          <w:rFonts w:cs="David"/>
          <w:u w:val="none"/>
          <w:rtl/>
        </w:rPr>
        <w:lastRenderedPageBreak/>
        <w:t>הצעת חוק</w:t>
      </w:r>
      <w:r w:rsidR="001315A3">
        <w:rPr>
          <w:rFonts w:ascii="Courier New" w:hAnsi="Courier New" w:cs="David" w:hint="cs"/>
          <w:u w:val="none"/>
          <w:rtl/>
        </w:rPr>
        <w:t xml:space="preserve"> : חוק משק החשמל (תיקון מס' 17</w:t>
      </w:r>
      <w:r w:rsidR="007978B2">
        <w:rPr>
          <w:rFonts w:ascii="Courier New" w:hAnsi="Courier New" w:cs="David" w:hint="cs"/>
          <w:u w:val="none"/>
          <w:rtl/>
        </w:rPr>
        <w:t xml:space="preserve"> - </w:t>
      </w:r>
      <w:r w:rsidR="001315A3">
        <w:rPr>
          <w:rFonts w:ascii="Courier New" w:hAnsi="Courier New" w:cs="David" w:hint="cs"/>
          <w:u w:val="none"/>
          <w:rtl/>
        </w:rPr>
        <w:t xml:space="preserve">איסור על בניית תחנות כוח המשתמשות </w:t>
      </w:r>
      <w:proofErr w:type="spellStart"/>
      <w:r w:rsidR="001315A3">
        <w:rPr>
          <w:rFonts w:ascii="Courier New" w:hAnsi="Courier New" w:cs="David" w:hint="cs"/>
          <w:u w:val="none"/>
          <w:rtl/>
        </w:rPr>
        <w:t>בדלקים</w:t>
      </w:r>
      <w:proofErr w:type="spellEnd"/>
      <w:r w:rsidR="001315A3">
        <w:rPr>
          <w:rFonts w:ascii="Courier New" w:hAnsi="Courier New" w:cs="David" w:hint="cs"/>
          <w:u w:val="none"/>
          <w:rtl/>
        </w:rPr>
        <w:t xml:space="preserve"> </w:t>
      </w:r>
      <w:proofErr w:type="spellStart"/>
      <w:r w:rsidR="001315A3">
        <w:rPr>
          <w:rFonts w:ascii="Courier New" w:hAnsi="Courier New" w:cs="David" w:hint="cs"/>
          <w:u w:val="none"/>
          <w:rtl/>
        </w:rPr>
        <w:t>פוסיליית</w:t>
      </w:r>
      <w:proofErr w:type="spellEnd"/>
      <w:r w:rsidR="001315A3">
        <w:rPr>
          <w:rFonts w:ascii="Courier New" w:hAnsi="Courier New" w:cs="David" w:hint="cs"/>
          <w:u w:val="none"/>
          <w:rtl/>
        </w:rPr>
        <w:t>),</w:t>
      </w:r>
      <w:r w:rsidR="001315A3">
        <w:rPr>
          <w:rFonts w:cs="David" w:hint="cs"/>
          <w:sz w:val="26"/>
          <w:szCs w:val="26"/>
          <w:u w:val="none"/>
          <w:rtl/>
        </w:rPr>
        <w:t xml:space="preserve"> </w:t>
      </w:r>
      <w:proofErr w:type="spellStart"/>
      <w:r w:rsidR="001315A3">
        <w:rPr>
          <w:rFonts w:cs="David" w:hint="cs"/>
          <w:sz w:val="26"/>
          <w:szCs w:val="26"/>
          <w:u w:val="none"/>
          <w:rtl/>
        </w:rPr>
        <w:t>התשפ"א</w:t>
      </w:r>
      <w:proofErr w:type="spellEnd"/>
      <w:r w:rsidR="001315A3">
        <w:rPr>
          <w:rFonts w:cs="David" w:hint="cs"/>
          <w:sz w:val="26"/>
          <w:szCs w:val="26"/>
          <w:u w:val="none"/>
          <w:rtl/>
        </w:rPr>
        <w:t xml:space="preserve"> -2021</w:t>
      </w:r>
    </w:p>
    <w:p w14:paraId="0C9058FE" w14:textId="77777777" w:rsidR="001315A3" w:rsidRDefault="001315A3" w:rsidP="001315A3">
      <w:pPr>
        <w:rPr>
          <w:rFonts w:cs="David"/>
          <w:sz w:val="26"/>
          <w:szCs w:val="26"/>
          <w:rtl/>
        </w:rPr>
      </w:pPr>
    </w:p>
    <w:p w14:paraId="18B2CAAA" w14:textId="77777777" w:rsidR="001315A3" w:rsidRDefault="001315A3" w:rsidP="001315A3">
      <w:pPr>
        <w:rPr>
          <w:rFonts w:cs="David"/>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64"/>
        <w:gridCol w:w="544"/>
        <w:gridCol w:w="6588"/>
      </w:tblGrid>
      <w:tr w:rsidR="001315A3" w:rsidRPr="00517E23" w14:paraId="32D140E1" w14:textId="77777777" w:rsidTr="009D557A">
        <w:tc>
          <w:tcPr>
            <w:tcW w:w="1164" w:type="dxa"/>
          </w:tcPr>
          <w:p w14:paraId="1E158CB0" w14:textId="171772F7" w:rsidR="001315A3" w:rsidRPr="00517E23" w:rsidRDefault="001315A3" w:rsidP="009D557A">
            <w:pPr>
              <w:spacing w:line="360" w:lineRule="auto"/>
              <w:rPr>
                <w:rFonts w:ascii="David" w:hAnsi="David" w:cs="David"/>
                <w:sz w:val="22"/>
                <w:szCs w:val="22"/>
                <w:rtl/>
              </w:rPr>
            </w:pPr>
            <w:r w:rsidRPr="00517E23">
              <w:rPr>
                <w:rFonts w:ascii="David" w:hAnsi="David" w:cs="David"/>
                <w:sz w:val="22"/>
                <w:szCs w:val="22"/>
                <w:rtl/>
              </w:rPr>
              <w:t xml:space="preserve">תיקון סעיף 1 </w:t>
            </w:r>
          </w:p>
        </w:tc>
        <w:tc>
          <w:tcPr>
            <w:tcW w:w="544" w:type="dxa"/>
          </w:tcPr>
          <w:p w14:paraId="3BC306DE" w14:textId="77777777" w:rsidR="001315A3" w:rsidRPr="00517E23" w:rsidRDefault="001315A3" w:rsidP="009D557A">
            <w:pPr>
              <w:spacing w:line="360" w:lineRule="auto"/>
              <w:rPr>
                <w:rFonts w:ascii="David" w:hAnsi="David" w:cs="David"/>
                <w:sz w:val="22"/>
                <w:szCs w:val="22"/>
                <w:rtl/>
              </w:rPr>
            </w:pPr>
          </w:p>
        </w:tc>
        <w:tc>
          <w:tcPr>
            <w:tcW w:w="6588" w:type="dxa"/>
          </w:tcPr>
          <w:p w14:paraId="54E977E2" w14:textId="3C882D32" w:rsidR="001315A3" w:rsidRDefault="001315A3"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 xml:space="preserve">בחוק משק החשמל, תשנ״ו-1996 בסעיף 1 </w:t>
            </w:r>
            <w:r>
              <w:rPr>
                <w:rStyle w:val="default"/>
                <w:rFonts w:ascii="David" w:hAnsi="David" w:cs="David"/>
                <w:sz w:val="22"/>
                <w:szCs w:val="22"/>
                <w:rtl/>
              </w:rPr>
              <w:t>–</w:t>
            </w:r>
            <w:r>
              <w:rPr>
                <w:rStyle w:val="default"/>
                <w:rFonts w:ascii="David" w:hAnsi="David" w:cs="David" w:hint="cs"/>
                <w:sz w:val="22"/>
                <w:szCs w:val="22"/>
                <w:rtl/>
              </w:rPr>
              <w:t xml:space="preserve"> </w:t>
            </w:r>
          </w:p>
          <w:p w14:paraId="5A0398A7" w14:textId="7B35B7E0" w:rsidR="001315A3" w:rsidRDefault="001315A3"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 xml:space="preserve">במקום סעיף 1 יבוא: </w:t>
            </w:r>
          </w:p>
          <w:p w14:paraId="378EC559" w14:textId="77777777" w:rsidR="001315A3" w:rsidRDefault="001315A3"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w:t>
            </w:r>
            <w:r w:rsidRPr="00517E23">
              <w:rPr>
                <w:rStyle w:val="default"/>
                <w:rFonts w:ascii="David" w:hAnsi="David" w:cs="David"/>
                <w:sz w:val="22"/>
                <w:szCs w:val="22"/>
                <w:rtl/>
              </w:rPr>
              <w:t xml:space="preserve">מטרתו של חוק זה היא להסדיר את הפעילות במשק החשמל לטובת הציבור, וזאת תוך הבטחת אמינות, זמינות, איכות, יעילות והתייעלות אנרגטית, והכל תוך יצירת תנאים לתחרות, </w:t>
            </w:r>
            <w:proofErr w:type="spellStart"/>
            <w:r w:rsidRPr="00517E23">
              <w:rPr>
                <w:rStyle w:val="default"/>
                <w:rFonts w:ascii="David" w:hAnsi="David" w:cs="David"/>
                <w:sz w:val="22"/>
                <w:szCs w:val="22"/>
                <w:rtl/>
              </w:rPr>
              <w:t>מיזעור</w:t>
            </w:r>
            <w:proofErr w:type="spellEnd"/>
            <w:r w:rsidRPr="00517E23">
              <w:rPr>
                <w:rStyle w:val="default"/>
                <w:rFonts w:ascii="David" w:hAnsi="David" w:cs="David"/>
                <w:sz w:val="22"/>
                <w:szCs w:val="22"/>
                <w:rtl/>
              </w:rPr>
              <w:t xml:space="preserve"> עלויות וצמצום הפקת חשמל משריפת </w:t>
            </w:r>
            <w:proofErr w:type="spellStart"/>
            <w:r w:rsidRPr="00517E23">
              <w:rPr>
                <w:rStyle w:val="default"/>
                <w:rFonts w:ascii="David" w:hAnsi="David" w:cs="David"/>
                <w:sz w:val="22"/>
                <w:szCs w:val="22"/>
                <w:rtl/>
              </w:rPr>
              <w:t>דלקים</w:t>
            </w:r>
            <w:proofErr w:type="spellEnd"/>
            <w:r w:rsidRPr="00517E23">
              <w:rPr>
                <w:rStyle w:val="default"/>
                <w:rFonts w:ascii="David" w:hAnsi="David" w:cs="David"/>
                <w:sz w:val="22"/>
                <w:szCs w:val="22"/>
                <w:rtl/>
              </w:rPr>
              <w:t xml:space="preserve"> </w:t>
            </w:r>
            <w:proofErr w:type="spellStart"/>
            <w:r w:rsidRPr="00517E23">
              <w:rPr>
                <w:rStyle w:val="default"/>
                <w:rFonts w:ascii="David" w:hAnsi="David" w:cs="David"/>
                <w:sz w:val="22"/>
                <w:szCs w:val="22"/>
                <w:rtl/>
              </w:rPr>
              <w:t>פוסיליים</w:t>
            </w:r>
            <w:proofErr w:type="spellEnd"/>
            <w:r w:rsidRPr="00517E23">
              <w:rPr>
                <w:rStyle w:val="default"/>
                <w:rFonts w:ascii="David" w:hAnsi="David" w:cs="David"/>
                <w:sz w:val="22"/>
                <w:szCs w:val="22"/>
                <w:rtl/>
              </w:rPr>
              <w:t>.</w:t>
            </w:r>
            <w:r>
              <w:rPr>
                <w:rStyle w:val="default"/>
                <w:rFonts w:ascii="David" w:hAnsi="David" w:cs="David" w:hint="cs"/>
                <w:sz w:val="22"/>
                <w:szCs w:val="22"/>
                <w:rtl/>
              </w:rPr>
              <w:t>״</w:t>
            </w:r>
          </w:p>
          <w:p w14:paraId="43EB3EB3" w14:textId="04727F6A" w:rsidR="001315A3" w:rsidRPr="00517E23" w:rsidRDefault="001315A3" w:rsidP="009D557A">
            <w:pPr>
              <w:spacing w:line="360" w:lineRule="auto"/>
              <w:jc w:val="both"/>
              <w:rPr>
                <w:rStyle w:val="default"/>
                <w:rFonts w:ascii="David" w:hAnsi="David" w:cs="David"/>
                <w:sz w:val="22"/>
                <w:szCs w:val="22"/>
                <w:rtl/>
              </w:rPr>
            </w:pPr>
            <w:r w:rsidRPr="00517E23">
              <w:rPr>
                <w:rStyle w:val="default"/>
                <w:rFonts w:ascii="David" w:hAnsi="David" w:cs="David"/>
                <w:sz w:val="22"/>
                <w:szCs w:val="22"/>
                <w:rtl/>
              </w:rPr>
              <w:t xml:space="preserve"> </w:t>
            </w:r>
          </w:p>
        </w:tc>
      </w:tr>
      <w:tr w:rsidR="00B56B29" w:rsidRPr="00517E23" w14:paraId="32FC7290" w14:textId="77777777" w:rsidTr="009D557A">
        <w:tc>
          <w:tcPr>
            <w:tcW w:w="1164" w:type="dxa"/>
          </w:tcPr>
          <w:p w14:paraId="4BDDD55C" w14:textId="57A11B8B" w:rsidR="00B56B29" w:rsidRPr="00D15980" w:rsidRDefault="00B56B29" w:rsidP="009D557A">
            <w:pPr>
              <w:spacing w:line="360" w:lineRule="auto"/>
              <w:rPr>
                <w:rFonts w:ascii="David" w:hAnsi="David" w:cs="David"/>
                <w:sz w:val="22"/>
                <w:szCs w:val="22"/>
                <w:rtl/>
              </w:rPr>
            </w:pPr>
            <w:r w:rsidRPr="00D15980">
              <w:rPr>
                <w:rFonts w:ascii="David" w:hAnsi="David" w:cs="David"/>
                <w:sz w:val="22"/>
                <w:szCs w:val="22"/>
                <w:rtl/>
              </w:rPr>
              <w:t xml:space="preserve">תיקון סעיף 2 </w:t>
            </w:r>
          </w:p>
        </w:tc>
        <w:tc>
          <w:tcPr>
            <w:tcW w:w="544" w:type="dxa"/>
          </w:tcPr>
          <w:p w14:paraId="184F0C6E" w14:textId="77777777" w:rsidR="00B56B29" w:rsidRPr="00517E23" w:rsidRDefault="00B56B29" w:rsidP="009D557A">
            <w:pPr>
              <w:spacing w:line="360" w:lineRule="auto"/>
              <w:rPr>
                <w:rFonts w:ascii="David" w:hAnsi="David" w:cs="David"/>
                <w:sz w:val="22"/>
                <w:szCs w:val="22"/>
                <w:rtl/>
              </w:rPr>
            </w:pPr>
          </w:p>
        </w:tc>
        <w:tc>
          <w:tcPr>
            <w:tcW w:w="6588" w:type="dxa"/>
          </w:tcPr>
          <w:p w14:paraId="18EBBC7B" w14:textId="77777777" w:rsidR="00B56B29" w:rsidRDefault="00B56B29"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בסוף סעיף 2 יבוא:</w:t>
            </w:r>
          </w:p>
          <w:p w14:paraId="58237351" w14:textId="4402F11F" w:rsidR="00B56B29" w:rsidRDefault="00B56B29"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״״אנרגיה מתחדשת</w:t>
            </w:r>
            <w:r w:rsidR="00D15980">
              <w:rPr>
                <w:rStyle w:val="default"/>
                <w:rFonts w:ascii="David" w:hAnsi="David" w:cs="David" w:hint="cs"/>
                <w:sz w:val="22"/>
                <w:szCs w:val="22"/>
                <w:rtl/>
              </w:rPr>
              <w:t>״</w:t>
            </w:r>
            <w:r>
              <w:rPr>
                <w:rStyle w:val="default"/>
                <w:rFonts w:ascii="David" w:hAnsi="David" w:cs="David" w:hint="cs"/>
                <w:sz w:val="22"/>
                <w:szCs w:val="22"/>
                <w:rtl/>
              </w:rPr>
              <w:t xml:space="preserve"> </w:t>
            </w:r>
            <w:r>
              <w:rPr>
                <w:rStyle w:val="default"/>
                <w:rFonts w:ascii="David" w:hAnsi="David" w:cs="David"/>
                <w:sz w:val="22"/>
                <w:szCs w:val="22"/>
                <w:rtl/>
              </w:rPr>
              <w:t>–</w:t>
            </w:r>
            <w:r>
              <w:rPr>
                <w:rStyle w:val="default"/>
                <w:rFonts w:ascii="David" w:hAnsi="David" w:cs="David" w:hint="cs"/>
                <w:sz w:val="22"/>
                <w:szCs w:val="22"/>
                <w:rtl/>
              </w:rPr>
              <w:t xml:space="preserve"> אנרגית חשמל המיוצרת ממקורות </w:t>
            </w:r>
            <w:r w:rsidR="00D15980">
              <w:rPr>
                <w:rStyle w:val="default"/>
                <w:rFonts w:ascii="David" w:hAnsi="David" w:cs="David" w:hint="cs"/>
                <w:sz w:val="22"/>
                <w:szCs w:val="22"/>
                <w:rtl/>
              </w:rPr>
              <w:t>מתחדשים</w:t>
            </w:r>
            <w:r>
              <w:rPr>
                <w:rStyle w:val="default"/>
                <w:rFonts w:ascii="David" w:hAnsi="David" w:cs="David" w:hint="cs"/>
                <w:sz w:val="22"/>
                <w:szCs w:val="22"/>
                <w:rtl/>
              </w:rPr>
              <w:t xml:space="preserve"> כגון אנרגיה סולרית ורוח</w:t>
            </w:r>
            <w:r w:rsidR="00D15980">
              <w:rPr>
                <w:rStyle w:val="default"/>
                <w:rFonts w:ascii="David" w:hAnsi="David" w:cs="David" w:hint="cs"/>
                <w:sz w:val="22"/>
                <w:szCs w:val="22"/>
                <w:rtl/>
              </w:rPr>
              <w:t>.</w:t>
            </w:r>
          </w:p>
          <w:p w14:paraId="770F0679" w14:textId="77777777" w:rsidR="001A67E2" w:rsidRDefault="001A67E2" w:rsidP="001A67E2">
            <w:pPr>
              <w:spacing w:line="360" w:lineRule="auto"/>
              <w:jc w:val="both"/>
              <w:rPr>
                <w:rStyle w:val="default"/>
                <w:rFonts w:ascii="David" w:hAnsi="David" w:cs="David"/>
                <w:sz w:val="22"/>
                <w:szCs w:val="22"/>
                <w:rtl/>
              </w:rPr>
            </w:pPr>
            <w:r w:rsidRPr="003A0E04">
              <w:rPr>
                <w:rFonts w:ascii="David" w:hAnsi="David" w:cs="David"/>
                <w:sz w:val="22"/>
                <w:szCs w:val="22"/>
                <w:rtl/>
              </w:rPr>
              <w:t>״</w:t>
            </w:r>
            <w:proofErr w:type="spellStart"/>
            <w:r w:rsidRPr="003A0E04">
              <w:rPr>
                <w:rFonts w:ascii="David" w:hAnsi="David" w:cs="David"/>
                <w:sz w:val="22"/>
                <w:szCs w:val="22"/>
                <w:rtl/>
              </w:rPr>
              <w:t>דלקים</w:t>
            </w:r>
            <w:proofErr w:type="spellEnd"/>
            <w:r w:rsidRPr="003A0E04">
              <w:rPr>
                <w:rFonts w:ascii="David" w:hAnsi="David" w:cs="David"/>
                <w:sz w:val="22"/>
                <w:szCs w:val="22"/>
                <w:rtl/>
              </w:rPr>
              <w:t xml:space="preserve"> ושמנים </w:t>
            </w:r>
            <w:proofErr w:type="spellStart"/>
            <w:r w:rsidRPr="003A0E04">
              <w:rPr>
                <w:rFonts w:ascii="David" w:hAnsi="David" w:cs="David"/>
                <w:sz w:val="22"/>
                <w:szCs w:val="22"/>
                <w:rtl/>
              </w:rPr>
              <w:t>פוסיליים</w:t>
            </w:r>
            <w:proofErr w:type="spellEnd"/>
            <w:r w:rsidRPr="003A0E04">
              <w:rPr>
                <w:rFonts w:ascii="David" w:hAnsi="David" w:cs="David"/>
                <w:sz w:val="22"/>
                <w:szCs w:val="22"/>
                <w:rtl/>
              </w:rPr>
              <w:t xml:space="preserve">״ </w:t>
            </w:r>
            <w:r w:rsidRPr="003A0E04">
              <w:rPr>
                <w:rStyle w:val="default"/>
                <w:rFonts w:ascii="David" w:hAnsi="David" w:cs="David"/>
                <w:sz w:val="22"/>
                <w:szCs w:val="22"/>
                <w:rtl/>
              </w:rPr>
              <w:t xml:space="preserve">- נפט ניגר (בין נוזלי ובין אדי), שמן, גז טבעי, </w:t>
            </w:r>
            <w:proofErr w:type="spellStart"/>
            <w:r w:rsidRPr="003A0E04">
              <w:rPr>
                <w:rStyle w:val="default"/>
                <w:rFonts w:ascii="David" w:hAnsi="David" w:cs="David"/>
                <w:sz w:val="22"/>
                <w:szCs w:val="22"/>
                <w:rtl/>
              </w:rPr>
              <w:t>גזולין</w:t>
            </w:r>
            <w:proofErr w:type="spellEnd"/>
            <w:r w:rsidRPr="003A0E04">
              <w:rPr>
                <w:rStyle w:val="default"/>
                <w:rFonts w:ascii="David" w:hAnsi="David" w:cs="David"/>
                <w:sz w:val="22"/>
                <w:szCs w:val="22"/>
                <w:rtl/>
              </w:rPr>
              <w:t xml:space="preserve"> טבעי, </w:t>
            </w:r>
            <w:proofErr w:type="spellStart"/>
            <w:r w:rsidRPr="003A0E04">
              <w:rPr>
                <w:rStyle w:val="default"/>
                <w:rFonts w:ascii="David" w:hAnsi="David" w:cs="David"/>
                <w:sz w:val="22"/>
                <w:szCs w:val="22"/>
                <w:rtl/>
              </w:rPr>
              <w:t>קונדנסאטים</w:t>
            </w:r>
            <w:proofErr w:type="spellEnd"/>
            <w:r w:rsidRPr="003A0E04">
              <w:rPr>
                <w:rStyle w:val="default"/>
                <w:rFonts w:ascii="David" w:hAnsi="David" w:cs="David"/>
                <w:sz w:val="22"/>
                <w:szCs w:val="22"/>
                <w:rtl/>
              </w:rPr>
              <w:t xml:space="preserve"> ופחמימנים (</w:t>
            </w:r>
            <w:proofErr w:type="spellStart"/>
            <w:r w:rsidRPr="003A0E04">
              <w:rPr>
                <w:rStyle w:val="default"/>
                <w:rFonts w:ascii="David" w:hAnsi="David" w:cs="David"/>
                <w:sz w:val="22"/>
                <w:szCs w:val="22"/>
                <w:rtl/>
              </w:rPr>
              <w:t>הידרוקרבונים</w:t>
            </w:r>
            <w:proofErr w:type="spellEnd"/>
            <w:r w:rsidRPr="003A0E04">
              <w:rPr>
                <w:rStyle w:val="default"/>
                <w:rFonts w:ascii="David" w:hAnsi="David" w:cs="David"/>
                <w:sz w:val="22"/>
                <w:szCs w:val="22"/>
                <w:rtl/>
              </w:rPr>
              <w:t>) ניגרים קרובים להם, וכן אספלט ופחמימנים של נפט מוצקים אחרים כשהם מומסים בתוך נפט ניגר וניתנים להפקה יחד אתו;״</w:t>
            </w:r>
          </w:p>
          <w:p w14:paraId="2B9CA1EB" w14:textId="031F0585" w:rsidR="00A92808" w:rsidRDefault="00A92808" w:rsidP="009D557A">
            <w:pPr>
              <w:spacing w:line="360" w:lineRule="auto"/>
              <w:jc w:val="both"/>
              <w:rPr>
                <w:rStyle w:val="default"/>
                <w:rFonts w:ascii="David" w:hAnsi="David" w:cs="David" w:hint="cs"/>
                <w:sz w:val="22"/>
                <w:szCs w:val="22"/>
                <w:rtl/>
              </w:rPr>
            </w:pPr>
          </w:p>
        </w:tc>
      </w:tr>
      <w:tr w:rsidR="001315A3" w:rsidRPr="00517E23" w14:paraId="3AD379F1" w14:textId="77777777" w:rsidTr="009D557A">
        <w:tc>
          <w:tcPr>
            <w:tcW w:w="1164" w:type="dxa"/>
          </w:tcPr>
          <w:p w14:paraId="20B2C823" w14:textId="3FE8F912" w:rsidR="001315A3" w:rsidRPr="00517E23" w:rsidRDefault="001315A3" w:rsidP="009D557A">
            <w:pPr>
              <w:spacing w:line="360" w:lineRule="auto"/>
              <w:rPr>
                <w:rFonts w:ascii="David" w:hAnsi="David" w:cs="David"/>
                <w:sz w:val="22"/>
                <w:szCs w:val="22"/>
                <w:rtl/>
              </w:rPr>
            </w:pPr>
            <w:r w:rsidRPr="00517E23">
              <w:rPr>
                <w:rFonts w:ascii="David" w:hAnsi="David" w:cs="David"/>
                <w:sz w:val="22"/>
                <w:szCs w:val="22"/>
                <w:rtl/>
              </w:rPr>
              <w:t>תיקון סעיף 4</w:t>
            </w:r>
            <w:r w:rsidR="00B23F96">
              <w:rPr>
                <w:rFonts w:ascii="David" w:hAnsi="David" w:cs="David" w:hint="cs"/>
                <w:sz w:val="22"/>
                <w:szCs w:val="22"/>
                <w:rtl/>
              </w:rPr>
              <w:t xml:space="preserve"> </w:t>
            </w:r>
          </w:p>
        </w:tc>
        <w:tc>
          <w:tcPr>
            <w:tcW w:w="544" w:type="dxa"/>
          </w:tcPr>
          <w:p w14:paraId="05B4BCBD" w14:textId="77777777" w:rsidR="001315A3" w:rsidRPr="00B23F96" w:rsidRDefault="001315A3" w:rsidP="009D557A">
            <w:pPr>
              <w:spacing w:line="360" w:lineRule="auto"/>
              <w:rPr>
                <w:rStyle w:val="default"/>
                <w:rFonts w:ascii="David" w:hAnsi="David" w:cs="David"/>
                <w:sz w:val="22"/>
                <w:szCs w:val="22"/>
                <w:rtl/>
              </w:rPr>
            </w:pPr>
          </w:p>
        </w:tc>
        <w:tc>
          <w:tcPr>
            <w:tcW w:w="6588" w:type="dxa"/>
          </w:tcPr>
          <w:p w14:paraId="00E42210" w14:textId="7C7EC563" w:rsidR="00B23F96" w:rsidRPr="00B23F96" w:rsidRDefault="001315A3" w:rsidP="009D557A">
            <w:pPr>
              <w:spacing w:line="360" w:lineRule="auto"/>
              <w:jc w:val="both"/>
              <w:rPr>
                <w:rStyle w:val="default"/>
                <w:rFonts w:ascii="David" w:hAnsi="David" w:cs="David"/>
                <w:sz w:val="22"/>
                <w:szCs w:val="22"/>
                <w:rtl/>
              </w:rPr>
            </w:pPr>
            <w:r w:rsidRPr="00B23F96">
              <w:rPr>
                <w:rStyle w:val="default"/>
                <w:rFonts w:ascii="David" w:hAnsi="David" w:cs="David" w:hint="cs"/>
                <w:sz w:val="22"/>
                <w:szCs w:val="22"/>
                <w:rtl/>
              </w:rPr>
              <w:t xml:space="preserve">בסעיף </w:t>
            </w:r>
            <w:r w:rsidR="00B23F96">
              <w:rPr>
                <w:rStyle w:val="default"/>
                <w:rFonts w:ascii="David" w:hAnsi="David" w:cs="David" w:hint="cs"/>
                <w:sz w:val="22"/>
                <w:szCs w:val="22"/>
                <w:rtl/>
              </w:rPr>
              <w:t>4, אחרי סעיף קטן (ב1ה) יבוא</w:t>
            </w:r>
            <w:r w:rsidR="00B23F96" w:rsidRPr="00B23F96">
              <w:rPr>
                <w:rStyle w:val="default"/>
                <w:rFonts w:ascii="David" w:hAnsi="David" w:cs="David" w:hint="cs"/>
                <w:sz w:val="22"/>
                <w:szCs w:val="22"/>
                <w:rtl/>
              </w:rPr>
              <w:t xml:space="preserve">: </w:t>
            </w:r>
          </w:p>
          <w:p w14:paraId="11C40EFD" w14:textId="33B0A9C8" w:rsidR="001315A3" w:rsidRDefault="001315A3" w:rsidP="00B23F96">
            <w:pPr>
              <w:spacing w:line="360" w:lineRule="auto"/>
              <w:jc w:val="both"/>
              <w:rPr>
                <w:rStyle w:val="default"/>
                <w:rFonts w:ascii="David" w:hAnsi="David" w:cs="David"/>
                <w:sz w:val="22"/>
                <w:szCs w:val="22"/>
                <w:rtl/>
              </w:rPr>
            </w:pPr>
            <w:r w:rsidRPr="00B23F96">
              <w:rPr>
                <w:rStyle w:val="default"/>
                <w:rFonts w:ascii="David" w:hAnsi="David" w:cs="David" w:hint="cs"/>
                <w:sz w:val="22"/>
                <w:szCs w:val="22"/>
                <w:rtl/>
              </w:rPr>
              <w:t xml:space="preserve"> </w:t>
            </w:r>
            <w:r w:rsidR="00B23F96">
              <w:rPr>
                <w:rStyle w:val="default"/>
                <w:rFonts w:ascii="David" w:hAnsi="David" w:cs="David" w:hint="cs"/>
                <w:sz w:val="22"/>
                <w:szCs w:val="22"/>
                <w:rtl/>
              </w:rPr>
              <w:t>״</w:t>
            </w:r>
            <w:r w:rsidR="00B23F96" w:rsidRPr="00B23F96">
              <w:rPr>
                <w:rStyle w:val="default"/>
                <w:rFonts w:ascii="David" w:hAnsi="David" w:cs="David" w:hint="cs"/>
                <w:sz w:val="22"/>
                <w:szCs w:val="22"/>
                <w:rtl/>
              </w:rPr>
              <w:t xml:space="preserve">(ב1ו) </w:t>
            </w:r>
            <w:r w:rsidR="00FE388C">
              <w:rPr>
                <w:rStyle w:val="default"/>
                <w:rFonts w:ascii="David" w:hAnsi="David" w:cs="David" w:hint="cs"/>
                <w:sz w:val="22"/>
                <w:szCs w:val="22"/>
                <w:rtl/>
              </w:rPr>
              <w:t xml:space="preserve">(1) </w:t>
            </w:r>
            <w:r w:rsidRPr="00B23F96">
              <w:rPr>
                <w:rStyle w:val="default"/>
                <w:rFonts w:ascii="David" w:hAnsi="David" w:cs="David"/>
                <w:sz w:val="22"/>
                <w:szCs w:val="22"/>
                <w:rtl/>
              </w:rPr>
              <w:t xml:space="preserve">רישיון ייצור </w:t>
            </w:r>
            <w:r w:rsidR="00FE388C">
              <w:rPr>
                <w:rStyle w:val="default"/>
                <w:rFonts w:ascii="David" w:hAnsi="David" w:cs="David" w:hint="cs"/>
                <w:sz w:val="22"/>
                <w:szCs w:val="22"/>
                <w:rtl/>
              </w:rPr>
              <w:t xml:space="preserve">ורישיון לניהול מערכת </w:t>
            </w:r>
            <w:r w:rsidRPr="00B23F96">
              <w:rPr>
                <w:rStyle w:val="default"/>
                <w:rFonts w:ascii="David" w:hAnsi="David" w:cs="David"/>
                <w:sz w:val="22"/>
                <w:szCs w:val="22"/>
                <w:rtl/>
              </w:rPr>
              <w:t>יינתנו רק לתחנות כוח</w:t>
            </w:r>
            <w:r w:rsidR="00FE388C">
              <w:rPr>
                <w:rStyle w:val="default"/>
                <w:rFonts w:ascii="David" w:hAnsi="David" w:cs="David" w:hint="cs"/>
                <w:sz w:val="22"/>
                <w:szCs w:val="22"/>
                <w:rtl/>
              </w:rPr>
              <w:t xml:space="preserve"> וייצרני חשמל</w:t>
            </w:r>
            <w:r w:rsidRPr="00B23F96">
              <w:rPr>
                <w:rStyle w:val="default"/>
                <w:rFonts w:ascii="David" w:hAnsi="David" w:cs="David"/>
                <w:sz w:val="22"/>
                <w:szCs w:val="22"/>
                <w:rtl/>
              </w:rPr>
              <w:t xml:space="preserve"> </w:t>
            </w:r>
            <w:r w:rsidR="00FE388C">
              <w:rPr>
                <w:rStyle w:val="default"/>
                <w:rFonts w:ascii="David" w:hAnsi="David" w:cs="David" w:hint="cs"/>
                <w:sz w:val="22"/>
                <w:szCs w:val="22"/>
                <w:rtl/>
              </w:rPr>
              <w:t>אשר יעשו</w:t>
            </w:r>
            <w:r w:rsidRPr="00B23F96">
              <w:rPr>
                <w:rStyle w:val="default"/>
                <w:rFonts w:ascii="David" w:hAnsi="David" w:cs="David"/>
                <w:sz w:val="22"/>
                <w:szCs w:val="22"/>
                <w:rtl/>
              </w:rPr>
              <w:t xml:space="preserve"> שימוש באנרגיה מתחדשת. ר</w:t>
            </w:r>
            <w:r w:rsidR="00B23F96">
              <w:rPr>
                <w:rStyle w:val="default"/>
                <w:rFonts w:ascii="David" w:hAnsi="David" w:cs="David" w:hint="cs"/>
                <w:sz w:val="22"/>
                <w:szCs w:val="22"/>
                <w:rtl/>
              </w:rPr>
              <w:t>י</w:t>
            </w:r>
            <w:r w:rsidRPr="00B23F96">
              <w:rPr>
                <w:rStyle w:val="default"/>
                <w:rFonts w:ascii="David" w:hAnsi="David" w:cs="David"/>
                <w:sz w:val="22"/>
                <w:szCs w:val="22"/>
                <w:rtl/>
              </w:rPr>
              <w:t>שיון ייצור לת</w:t>
            </w:r>
            <w:r w:rsidR="00477D15">
              <w:rPr>
                <w:rStyle w:val="default"/>
                <w:rFonts w:ascii="David" w:hAnsi="David" w:cs="David" w:hint="cs"/>
                <w:sz w:val="22"/>
                <w:szCs w:val="22"/>
                <w:rtl/>
              </w:rPr>
              <w:t>ח</w:t>
            </w:r>
            <w:r w:rsidRPr="00B23F96">
              <w:rPr>
                <w:rStyle w:val="default"/>
                <w:rFonts w:ascii="David" w:hAnsi="David" w:cs="David"/>
                <w:sz w:val="22"/>
                <w:szCs w:val="22"/>
                <w:rtl/>
              </w:rPr>
              <w:t xml:space="preserve">נות כוח בהן נעשה שימוש </w:t>
            </w:r>
            <w:proofErr w:type="spellStart"/>
            <w:r w:rsidR="001A67E2">
              <w:rPr>
                <w:rStyle w:val="default"/>
                <w:rFonts w:ascii="David" w:hAnsi="David" w:cs="David" w:hint="cs"/>
                <w:sz w:val="22"/>
                <w:szCs w:val="22"/>
                <w:rtl/>
              </w:rPr>
              <w:t>בדלקים</w:t>
            </w:r>
            <w:proofErr w:type="spellEnd"/>
            <w:r w:rsidR="001A67E2">
              <w:rPr>
                <w:rStyle w:val="default"/>
                <w:rFonts w:ascii="David" w:hAnsi="David" w:cs="David" w:hint="cs"/>
                <w:sz w:val="22"/>
                <w:szCs w:val="22"/>
                <w:rtl/>
              </w:rPr>
              <w:t xml:space="preserve"> ושמנים </w:t>
            </w:r>
            <w:proofErr w:type="spellStart"/>
            <w:r w:rsidRPr="00B23F96">
              <w:rPr>
                <w:rStyle w:val="default"/>
                <w:rFonts w:ascii="David" w:hAnsi="David" w:cs="David"/>
                <w:sz w:val="22"/>
                <w:szCs w:val="22"/>
                <w:rtl/>
              </w:rPr>
              <w:t>פוסיליים</w:t>
            </w:r>
            <w:proofErr w:type="spellEnd"/>
            <w:r w:rsidRPr="00B23F96">
              <w:rPr>
                <w:rStyle w:val="default"/>
                <w:rFonts w:ascii="David" w:hAnsi="David" w:cs="David"/>
                <w:sz w:val="22"/>
                <w:szCs w:val="22"/>
                <w:rtl/>
              </w:rPr>
              <w:t xml:space="preserve"> יהיה מותנה באישור השר להגנת הסביבה. </w:t>
            </w:r>
          </w:p>
          <w:p w14:paraId="67094EEE" w14:textId="73D1211C" w:rsidR="00FE388C" w:rsidRDefault="00FE388C" w:rsidP="00B23F96">
            <w:pPr>
              <w:spacing w:line="360" w:lineRule="auto"/>
              <w:jc w:val="both"/>
              <w:rPr>
                <w:rStyle w:val="default"/>
                <w:rFonts w:ascii="David" w:hAnsi="David" w:cs="David"/>
                <w:sz w:val="22"/>
                <w:szCs w:val="22"/>
                <w:rtl/>
              </w:rPr>
            </w:pPr>
            <w:r>
              <w:rPr>
                <w:rStyle w:val="default"/>
                <w:rFonts w:ascii="David" w:hAnsi="David" w:cs="David" w:hint="cs"/>
                <w:sz w:val="22"/>
                <w:szCs w:val="22"/>
                <w:rtl/>
              </w:rPr>
              <w:t xml:space="preserve">             </w:t>
            </w:r>
            <w:r w:rsidRPr="00FE388C">
              <w:rPr>
                <w:rStyle w:val="default"/>
                <w:rFonts w:ascii="David" w:hAnsi="David" w:cs="David" w:hint="cs"/>
                <w:sz w:val="22"/>
                <w:szCs w:val="22"/>
                <w:rtl/>
              </w:rPr>
              <w:t xml:space="preserve">(2) </w:t>
            </w:r>
            <w:r w:rsidRPr="00FE388C">
              <w:rPr>
                <w:rStyle w:val="default"/>
                <w:rFonts w:ascii="David" w:hAnsi="David" w:cs="David" w:hint="cs"/>
                <w:sz w:val="22"/>
                <w:szCs w:val="22"/>
                <w:rtl/>
              </w:rPr>
              <w:t xml:space="preserve">תחילתו של </w:t>
            </w:r>
            <w:r w:rsidRPr="00FE388C">
              <w:rPr>
                <w:rStyle w:val="default"/>
                <w:rFonts w:ascii="David" w:hAnsi="David" w:cs="David" w:hint="cs"/>
                <w:sz w:val="22"/>
                <w:szCs w:val="22"/>
                <w:rtl/>
              </w:rPr>
              <w:t xml:space="preserve">סעיף </w:t>
            </w:r>
            <w:r w:rsidRPr="00FE388C">
              <w:rPr>
                <w:rStyle w:val="default"/>
                <w:rFonts w:ascii="David" w:hAnsi="David" w:cs="David" w:hint="cs"/>
                <w:sz w:val="22"/>
                <w:szCs w:val="22"/>
                <w:rtl/>
              </w:rPr>
              <w:t xml:space="preserve">זה ב-1 בחודש שלאחר יום פרסומו (להלן – יום התחילה) והוא יחול על </w:t>
            </w:r>
            <w:r w:rsidRPr="00FE388C">
              <w:rPr>
                <w:rStyle w:val="default"/>
                <w:rFonts w:ascii="David" w:hAnsi="David" w:cs="David" w:hint="cs"/>
                <w:sz w:val="22"/>
                <w:szCs w:val="22"/>
                <w:rtl/>
              </w:rPr>
              <w:t>רישיונות ייצור</w:t>
            </w:r>
            <w:r w:rsidRPr="00FE388C">
              <w:rPr>
                <w:rStyle w:val="default"/>
                <w:rFonts w:ascii="David" w:hAnsi="David" w:cs="David" w:hint="cs"/>
                <w:sz w:val="22"/>
                <w:szCs w:val="22"/>
                <w:rtl/>
              </w:rPr>
              <w:t xml:space="preserve"> </w:t>
            </w:r>
            <w:r w:rsidRPr="00FE388C">
              <w:rPr>
                <w:rStyle w:val="default"/>
                <w:rFonts w:ascii="David" w:hAnsi="David" w:cs="David" w:hint="cs"/>
                <w:sz w:val="22"/>
                <w:szCs w:val="22"/>
                <w:rtl/>
              </w:rPr>
              <w:t>מ</w:t>
            </w:r>
            <w:r w:rsidRPr="00FE388C">
              <w:rPr>
                <w:rStyle w:val="default"/>
                <w:rFonts w:ascii="David" w:hAnsi="David" w:cs="David" w:hint="cs"/>
                <w:sz w:val="22"/>
                <w:szCs w:val="22"/>
                <w:rtl/>
              </w:rPr>
              <w:t>יום התחילה ואילך.</w:t>
            </w:r>
            <w:r w:rsidRPr="00FE388C">
              <w:rPr>
                <w:rStyle w:val="default"/>
                <w:rFonts w:ascii="David" w:hAnsi="David" w:cs="David" w:hint="cs"/>
                <w:sz w:val="22"/>
                <w:szCs w:val="22"/>
                <w:rtl/>
              </w:rPr>
              <w:t>״</w:t>
            </w:r>
          </w:p>
          <w:p w14:paraId="01B93FDC" w14:textId="1F40BDF4" w:rsidR="00B23F96" w:rsidRPr="00517E23" w:rsidRDefault="00B23F96" w:rsidP="00B23F96">
            <w:pPr>
              <w:spacing w:line="360" w:lineRule="auto"/>
              <w:jc w:val="both"/>
              <w:rPr>
                <w:rStyle w:val="default"/>
                <w:rFonts w:ascii="David" w:hAnsi="David" w:cs="David"/>
                <w:sz w:val="22"/>
                <w:szCs w:val="22"/>
                <w:rtl/>
              </w:rPr>
            </w:pPr>
          </w:p>
        </w:tc>
      </w:tr>
      <w:tr w:rsidR="001315A3" w:rsidRPr="00517E23" w14:paraId="0201EAAC" w14:textId="77777777" w:rsidTr="009D557A">
        <w:tc>
          <w:tcPr>
            <w:tcW w:w="1164" w:type="dxa"/>
          </w:tcPr>
          <w:p w14:paraId="5DF9F409" w14:textId="68812F58" w:rsidR="001315A3" w:rsidRPr="00517E23" w:rsidRDefault="001315A3" w:rsidP="009D557A">
            <w:pPr>
              <w:spacing w:line="360" w:lineRule="auto"/>
              <w:rPr>
                <w:rFonts w:ascii="David" w:hAnsi="David" w:cs="David"/>
                <w:sz w:val="22"/>
                <w:szCs w:val="22"/>
                <w:rtl/>
              </w:rPr>
            </w:pPr>
            <w:r w:rsidRPr="00517E23">
              <w:rPr>
                <w:rFonts w:ascii="David" w:hAnsi="David" w:cs="David"/>
                <w:sz w:val="22"/>
                <w:szCs w:val="22"/>
                <w:rtl/>
              </w:rPr>
              <w:t>תיקון סעיף 7א</w:t>
            </w:r>
          </w:p>
        </w:tc>
        <w:tc>
          <w:tcPr>
            <w:tcW w:w="544" w:type="dxa"/>
          </w:tcPr>
          <w:p w14:paraId="5913D3CF" w14:textId="77777777" w:rsidR="001315A3" w:rsidRPr="00517E23" w:rsidRDefault="001315A3" w:rsidP="009D557A">
            <w:pPr>
              <w:spacing w:line="360" w:lineRule="auto"/>
              <w:rPr>
                <w:rFonts w:ascii="David" w:hAnsi="David" w:cs="David"/>
                <w:sz w:val="22"/>
                <w:szCs w:val="22"/>
                <w:rtl/>
              </w:rPr>
            </w:pPr>
          </w:p>
        </w:tc>
        <w:tc>
          <w:tcPr>
            <w:tcW w:w="6588" w:type="dxa"/>
          </w:tcPr>
          <w:p w14:paraId="6755554C" w14:textId="77777777" w:rsidR="001315A3" w:rsidRDefault="00B23F96"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בסעיף 7א לחוק העיקרי, במקום ״</w:t>
            </w:r>
            <w:r w:rsidR="001315A3" w:rsidRPr="00517E23">
              <w:rPr>
                <w:rStyle w:val="default"/>
                <w:rFonts w:ascii="David" w:hAnsi="David" w:cs="David"/>
                <w:sz w:val="22"/>
                <w:szCs w:val="22"/>
                <w:rtl/>
              </w:rPr>
              <w:t>מ</w:t>
            </w:r>
            <w:r>
              <w:rPr>
                <w:rStyle w:val="default"/>
                <w:rFonts w:ascii="David" w:hAnsi="David" w:cs="David" w:hint="cs"/>
                <w:sz w:val="22"/>
                <w:szCs w:val="22"/>
                <w:rtl/>
              </w:rPr>
              <w:t>וסמך״ יבוא ״מחויב״</w:t>
            </w:r>
          </w:p>
          <w:p w14:paraId="18FD107A" w14:textId="77777777" w:rsidR="00B23F96" w:rsidRDefault="00B23F96" w:rsidP="009D557A">
            <w:pPr>
              <w:spacing w:line="360" w:lineRule="auto"/>
              <w:jc w:val="both"/>
              <w:rPr>
                <w:rFonts w:ascii="David" w:hAnsi="David" w:cs="David"/>
                <w:sz w:val="22"/>
                <w:szCs w:val="22"/>
                <w:rtl/>
              </w:rPr>
            </w:pPr>
          </w:p>
          <w:p w14:paraId="68B1A488" w14:textId="4FB6202C" w:rsidR="00B23F96" w:rsidRPr="00517E23" w:rsidRDefault="00B23F96" w:rsidP="009D557A">
            <w:pPr>
              <w:spacing w:line="360" w:lineRule="auto"/>
              <w:jc w:val="both"/>
              <w:rPr>
                <w:rFonts w:ascii="David" w:hAnsi="David" w:cs="David"/>
                <w:sz w:val="22"/>
                <w:szCs w:val="22"/>
                <w:rtl/>
              </w:rPr>
            </w:pPr>
          </w:p>
        </w:tc>
      </w:tr>
      <w:tr w:rsidR="001315A3" w:rsidRPr="00517E23" w14:paraId="7B70040E" w14:textId="77777777" w:rsidTr="009D557A">
        <w:tc>
          <w:tcPr>
            <w:tcW w:w="1164" w:type="dxa"/>
          </w:tcPr>
          <w:p w14:paraId="1E94863A" w14:textId="747EDFCB" w:rsidR="001315A3" w:rsidRPr="00517E23" w:rsidRDefault="001315A3" w:rsidP="009D557A">
            <w:pPr>
              <w:spacing w:line="360" w:lineRule="auto"/>
              <w:rPr>
                <w:rFonts w:ascii="David" w:hAnsi="David" w:cs="David"/>
                <w:sz w:val="22"/>
                <w:szCs w:val="22"/>
                <w:rtl/>
              </w:rPr>
            </w:pPr>
            <w:r w:rsidRPr="00517E23">
              <w:rPr>
                <w:rFonts w:ascii="David" w:hAnsi="David" w:cs="David"/>
                <w:sz w:val="22"/>
                <w:szCs w:val="22"/>
                <w:rtl/>
              </w:rPr>
              <w:t>תיקון סעיף 8</w:t>
            </w:r>
          </w:p>
        </w:tc>
        <w:tc>
          <w:tcPr>
            <w:tcW w:w="544" w:type="dxa"/>
          </w:tcPr>
          <w:p w14:paraId="42EE2C53" w14:textId="77777777" w:rsidR="001315A3" w:rsidRPr="00517E23" w:rsidRDefault="001315A3" w:rsidP="009D557A">
            <w:pPr>
              <w:spacing w:line="360" w:lineRule="auto"/>
              <w:rPr>
                <w:rFonts w:ascii="David" w:hAnsi="David" w:cs="David"/>
                <w:sz w:val="22"/>
                <w:szCs w:val="22"/>
                <w:rtl/>
              </w:rPr>
            </w:pPr>
          </w:p>
        </w:tc>
        <w:tc>
          <w:tcPr>
            <w:tcW w:w="6588" w:type="dxa"/>
          </w:tcPr>
          <w:p w14:paraId="0CD8FE96" w14:textId="3720D0FA" w:rsidR="001315A3" w:rsidRPr="00517E23" w:rsidRDefault="00B23F96"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 xml:space="preserve">בסוף סעיף 8 יבוא: </w:t>
            </w:r>
          </w:p>
          <w:p w14:paraId="7529E082" w14:textId="77777777" w:rsidR="001315A3" w:rsidRDefault="00B23F96" w:rsidP="009D557A">
            <w:pPr>
              <w:spacing w:line="360" w:lineRule="auto"/>
              <w:jc w:val="both"/>
              <w:rPr>
                <w:rStyle w:val="default"/>
                <w:rFonts w:ascii="David" w:hAnsi="David" w:cs="David"/>
                <w:sz w:val="22"/>
                <w:szCs w:val="22"/>
                <w:rtl/>
              </w:rPr>
            </w:pPr>
            <w:r>
              <w:rPr>
                <w:rStyle w:val="default"/>
                <w:rFonts w:ascii="David" w:hAnsi="David" w:cs="David" w:hint="cs"/>
                <w:sz w:val="22"/>
                <w:szCs w:val="22"/>
                <w:rtl/>
              </w:rPr>
              <w:t>״</w:t>
            </w:r>
            <w:r w:rsidR="001315A3" w:rsidRPr="00517E23">
              <w:rPr>
                <w:rStyle w:val="default"/>
                <w:rFonts w:ascii="David" w:hAnsi="David" w:cs="David"/>
                <w:sz w:val="22"/>
                <w:szCs w:val="22"/>
                <w:rtl/>
              </w:rPr>
              <w:t>(5) שיקול סביבתי של הגנת הסביבה ובריאות הציבור.</w:t>
            </w:r>
            <w:r>
              <w:rPr>
                <w:rStyle w:val="default"/>
                <w:rFonts w:ascii="David" w:hAnsi="David" w:cs="David" w:hint="cs"/>
                <w:sz w:val="22"/>
                <w:szCs w:val="22"/>
                <w:rtl/>
              </w:rPr>
              <w:t>״</w:t>
            </w:r>
            <w:r w:rsidR="001315A3" w:rsidRPr="00517E23">
              <w:rPr>
                <w:rStyle w:val="default"/>
                <w:rFonts w:ascii="David" w:hAnsi="David" w:cs="David"/>
                <w:sz w:val="22"/>
                <w:szCs w:val="22"/>
                <w:rtl/>
              </w:rPr>
              <w:t xml:space="preserve"> </w:t>
            </w:r>
          </w:p>
          <w:p w14:paraId="7BAB7337" w14:textId="3F6DDFA7" w:rsidR="00B23F96" w:rsidRPr="00517E23" w:rsidRDefault="00B23F96" w:rsidP="009D557A">
            <w:pPr>
              <w:spacing w:line="360" w:lineRule="auto"/>
              <w:jc w:val="both"/>
              <w:rPr>
                <w:rStyle w:val="default"/>
                <w:rFonts w:ascii="David" w:hAnsi="David" w:cs="David"/>
                <w:sz w:val="22"/>
                <w:szCs w:val="22"/>
                <w:rtl/>
              </w:rPr>
            </w:pPr>
          </w:p>
        </w:tc>
      </w:tr>
      <w:tr w:rsidR="001315A3" w:rsidRPr="00517E23" w14:paraId="29183E6D" w14:textId="77777777" w:rsidTr="009D557A">
        <w:tc>
          <w:tcPr>
            <w:tcW w:w="1164" w:type="dxa"/>
          </w:tcPr>
          <w:p w14:paraId="13588FB0" w14:textId="425C71A5" w:rsidR="001315A3" w:rsidRPr="00517E23" w:rsidRDefault="001315A3" w:rsidP="009D557A">
            <w:pPr>
              <w:spacing w:line="360" w:lineRule="auto"/>
              <w:rPr>
                <w:rFonts w:ascii="David" w:hAnsi="David" w:cs="David"/>
                <w:sz w:val="22"/>
                <w:szCs w:val="22"/>
                <w:rtl/>
              </w:rPr>
            </w:pPr>
            <w:r w:rsidRPr="00517E23">
              <w:rPr>
                <w:rFonts w:ascii="David" w:hAnsi="David" w:cs="David"/>
                <w:sz w:val="22"/>
                <w:szCs w:val="22"/>
                <w:rtl/>
              </w:rPr>
              <w:t>תיקון סעיף 8א</w:t>
            </w:r>
          </w:p>
        </w:tc>
        <w:tc>
          <w:tcPr>
            <w:tcW w:w="544" w:type="dxa"/>
          </w:tcPr>
          <w:p w14:paraId="478D1D7E" w14:textId="77777777" w:rsidR="001315A3" w:rsidRPr="00517E23" w:rsidRDefault="001315A3" w:rsidP="009D557A">
            <w:pPr>
              <w:spacing w:line="360" w:lineRule="auto"/>
              <w:rPr>
                <w:rFonts w:ascii="David" w:hAnsi="David" w:cs="David"/>
                <w:sz w:val="22"/>
                <w:szCs w:val="22"/>
                <w:rtl/>
              </w:rPr>
            </w:pPr>
          </w:p>
        </w:tc>
        <w:tc>
          <w:tcPr>
            <w:tcW w:w="6588" w:type="dxa"/>
          </w:tcPr>
          <w:p w14:paraId="624BA518" w14:textId="77777777" w:rsidR="00B23F96" w:rsidRDefault="00B23F96" w:rsidP="009D557A">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sz w:val="22"/>
                <w:szCs w:val="22"/>
                <w:rtl/>
              </w:rPr>
            </w:pPr>
            <w:r>
              <w:rPr>
                <w:rStyle w:val="default"/>
                <w:rFonts w:ascii="David" w:hAnsi="David" w:cs="David" w:hint="cs"/>
                <w:sz w:val="22"/>
                <w:szCs w:val="22"/>
                <w:rtl/>
              </w:rPr>
              <w:t>אחרי סעיף 8 יבוא:</w:t>
            </w:r>
          </w:p>
          <w:p w14:paraId="0BB13A5A" w14:textId="03FD0AB4" w:rsidR="001315A3" w:rsidRPr="00517E23" w:rsidRDefault="00B23F96" w:rsidP="009D557A">
            <w:pPr>
              <w:pStyle w:val="P00"/>
              <w:tabs>
                <w:tab w:val="clear" w:pos="624"/>
                <w:tab w:val="clear" w:pos="1021"/>
                <w:tab w:val="clear" w:pos="1474"/>
                <w:tab w:val="clear" w:pos="1928"/>
                <w:tab w:val="clear" w:pos="2381"/>
                <w:tab w:val="clear" w:pos="2835"/>
                <w:tab w:val="clear" w:pos="6259"/>
              </w:tabs>
              <w:spacing w:before="72" w:line="360" w:lineRule="auto"/>
              <w:ind w:left="0"/>
              <w:rPr>
                <w:rStyle w:val="default"/>
                <w:rFonts w:ascii="David" w:hAnsi="David" w:cs="David"/>
                <w:sz w:val="22"/>
                <w:szCs w:val="22"/>
                <w:rtl/>
              </w:rPr>
            </w:pPr>
            <w:r>
              <w:rPr>
                <w:rStyle w:val="default"/>
                <w:rFonts w:ascii="David" w:hAnsi="David" w:cs="David" w:hint="cs"/>
                <w:sz w:val="22"/>
                <w:szCs w:val="22"/>
                <w:rtl/>
              </w:rPr>
              <w:t xml:space="preserve">״8א. </w:t>
            </w:r>
            <w:r w:rsidR="001315A3" w:rsidRPr="00517E23">
              <w:rPr>
                <w:rStyle w:val="default"/>
                <w:rFonts w:ascii="David" w:hAnsi="David" w:cs="David"/>
                <w:sz w:val="22"/>
                <w:szCs w:val="22"/>
                <w:rtl/>
              </w:rPr>
              <w:t>במסגרת הפעלת סמכויותיו לפי חוק זה ולשם קידום מטרות החוק, מחויבת הרשות לתת עדיפות לתת רישיון לייצרני חשמל מאנרגיה מחדשת ויעילים אנרג</w:t>
            </w:r>
            <w:r w:rsidR="00D15980">
              <w:rPr>
                <w:rStyle w:val="default"/>
                <w:rFonts w:ascii="David" w:hAnsi="David" w:cs="David" w:hint="cs"/>
                <w:sz w:val="22"/>
                <w:szCs w:val="22"/>
                <w:rtl/>
              </w:rPr>
              <w:t>ט</w:t>
            </w:r>
            <w:r w:rsidR="001315A3" w:rsidRPr="00517E23">
              <w:rPr>
                <w:rStyle w:val="default"/>
                <w:rFonts w:ascii="David" w:hAnsi="David" w:cs="David"/>
                <w:sz w:val="22"/>
                <w:szCs w:val="22"/>
                <w:rtl/>
              </w:rPr>
              <w:t>ית.</w:t>
            </w:r>
            <w:r>
              <w:rPr>
                <w:rStyle w:val="default"/>
                <w:rFonts w:ascii="David" w:hAnsi="David" w:cs="David" w:hint="cs"/>
                <w:sz w:val="22"/>
                <w:szCs w:val="22"/>
                <w:rtl/>
              </w:rPr>
              <w:t>״</w:t>
            </w:r>
          </w:p>
        </w:tc>
      </w:tr>
    </w:tbl>
    <w:p w14:paraId="221FAA20" w14:textId="77777777" w:rsidR="001315A3" w:rsidRDefault="001315A3" w:rsidP="001315A3">
      <w:pPr>
        <w:autoSpaceDE w:val="0"/>
        <w:autoSpaceDN w:val="0"/>
        <w:jc w:val="both"/>
        <w:rPr>
          <w:rFonts w:ascii="Courier New" w:hAnsi="Courier New" w:cs="David"/>
          <w:sz w:val="26"/>
          <w:szCs w:val="26"/>
          <w:rtl/>
        </w:rPr>
      </w:pPr>
    </w:p>
    <w:p w14:paraId="33CE4EE3" w14:textId="77777777" w:rsidR="001315A3" w:rsidRDefault="001315A3" w:rsidP="001315A3">
      <w:pPr>
        <w:autoSpaceDE w:val="0"/>
        <w:autoSpaceDN w:val="0"/>
        <w:jc w:val="center"/>
        <w:rPr>
          <w:rFonts w:ascii="Courier New" w:hAnsi="Courier New" w:cs="David"/>
          <w:b/>
          <w:bCs/>
          <w:sz w:val="28"/>
          <w:szCs w:val="28"/>
          <w:u w:val="single"/>
          <w:rtl/>
        </w:rPr>
      </w:pPr>
    </w:p>
    <w:p w14:paraId="0CB53C53" w14:textId="77777777" w:rsidR="001315A3" w:rsidRDefault="001315A3" w:rsidP="001315A3">
      <w:pPr>
        <w:autoSpaceDE w:val="0"/>
        <w:autoSpaceDN w:val="0"/>
        <w:jc w:val="center"/>
        <w:rPr>
          <w:rFonts w:ascii="Courier New" w:hAnsi="Courier New" w:cs="David"/>
          <w:b/>
          <w:bCs/>
          <w:sz w:val="28"/>
          <w:szCs w:val="28"/>
          <w:u w:val="single"/>
          <w:rtl/>
        </w:rPr>
      </w:pPr>
      <w:r>
        <w:rPr>
          <w:rFonts w:ascii="Courier New" w:hAnsi="Courier New" w:cs="David"/>
          <w:b/>
          <w:bCs/>
          <w:sz w:val="28"/>
          <w:szCs w:val="28"/>
          <w:u w:val="single"/>
          <w:rtl/>
        </w:rPr>
        <w:t>דברי-הסבר</w:t>
      </w:r>
    </w:p>
    <w:p w14:paraId="1FD7F82C" w14:textId="77777777" w:rsidR="001315A3" w:rsidRDefault="001315A3" w:rsidP="001315A3">
      <w:pPr>
        <w:autoSpaceDE w:val="0"/>
        <w:autoSpaceDN w:val="0"/>
        <w:jc w:val="both"/>
        <w:rPr>
          <w:rFonts w:ascii="Courier New" w:hAnsi="Courier New" w:cs="David"/>
          <w:sz w:val="26"/>
          <w:szCs w:val="26"/>
          <w:rtl/>
        </w:rPr>
      </w:pPr>
    </w:p>
    <w:p w14:paraId="3B58766B" w14:textId="08286F97" w:rsidR="001315A3" w:rsidRPr="00C00EE3" w:rsidRDefault="001315A3" w:rsidP="00D15980">
      <w:pPr>
        <w:autoSpaceDE w:val="0"/>
        <w:autoSpaceDN w:val="0"/>
        <w:spacing w:line="360" w:lineRule="auto"/>
        <w:jc w:val="both"/>
        <w:rPr>
          <w:rFonts w:ascii="Courier New" w:hAnsi="Courier New" w:cs="David"/>
          <w:rtl/>
        </w:rPr>
      </w:pPr>
      <w:r w:rsidRPr="00C00EE3">
        <w:rPr>
          <w:rFonts w:ascii="Courier New" w:hAnsi="Courier New" w:cs="David" w:hint="cs"/>
          <w:rtl/>
        </w:rPr>
        <w:t xml:space="preserve">מדינת ישראל קבעה לעצמה תכנית להתייעלות אנרגטית עד שנת 2030. תיקון חוק </w:t>
      </w:r>
      <w:r w:rsidR="00C2322E" w:rsidRPr="00C00EE3">
        <w:rPr>
          <w:rFonts w:ascii="Courier New" w:hAnsi="Courier New" w:cs="David" w:hint="cs"/>
          <w:rtl/>
        </w:rPr>
        <w:t xml:space="preserve">זה מקיים את החלטת הממשלה </w:t>
      </w:r>
      <w:r w:rsidRPr="00C00EE3">
        <w:rPr>
          <w:rFonts w:ascii="Courier New" w:hAnsi="Courier New" w:cs="David" w:hint="cs"/>
          <w:rtl/>
        </w:rPr>
        <w:t xml:space="preserve">לצמצם את כמות תחנות כוח אשר מייצרות חשמל ע״י שריפת </w:t>
      </w:r>
      <w:proofErr w:type="spellStart"/>
      <w:r w:rsidRPr="00C00EE3">
        <w:rPr>
          <w:rFonts w:ascii="Courier New" w:hAnsi="Courier New" w:cs="David" w:hint="cs"/>
          <w:rtl/>
        </w:rPr>
        <w:t>דלקים</w:t>
      </w:r>
      <w:proofErr w:type="spellEnd"/>
      <w:r w:rsidRPr="00C00EE3">
        <w:rPr>
          <w:rFonts w:ascii="Courier New" w:hAnsi="Courier New" w:cs="David" w:hint="cs"/>
          <w:rtl/>
        </w:rPr>
        <w:t xml:space="preserve"> </w:t>
      </w:r>
      <w:proofErr w:type="spellStart"/>
      <w:r w:rsidRPr="00C00EE3">
        <w:rPr>
          <w:rFonts w:ascii="Courier New" w:hAnsi="Courier New" w:cs="David" w:hint="cs"/>
          <w:rtl/>
        </w:rPr>
        <w:t>פוסיליים</w:t>
      </w:r>
      <w:proofErr w:type="spellEnd"/>
      <w:r w:rsidRPr="00C00EE3">
        <w:rPr>
          <w:rFonts w:ascii="Courier New" w:hAnsi="Courier New" w:cs="David" w:hint="cs"/>
          <w:rtl/>
        </w:rPr>
        <w:t xml:space="preserve"> ולתת עדיפות לרישוי ייצרני חשמל אשר מקדמים את תחום האנרגיה המתחדשת בישראל. התיקון מטרתו לשים בראש סדר העדיפויות האנרגטיות את השימוש באנרגיה מתחדשת כמו גם לחייב לקחת בחשבון שיקולים סביבתיים בקשר להקמת ורישוי ייצרני חשמל</w:t>
      </w:r>
      <w:r w:rsidR="00D15980" w:rsidRPr="00C00EE3">
        <w:rPr>
          <w:rFonts w:ascii="Courier New" w:hAnsi="Courier New" w:cs="David" w:hint="cs"/>
          <w:rtl/>
        </w:rPr>
        <w:t xml:space="preserve"> החל מחקיקת חוק זה ואילך. אין מדובר בחקיקה אשר שוללת </w:t>
      </w:r>
      <w:r w:rsidR="00D15980" w:rsidRPr="00C00EE3">
        <w:rPr>
          <w:rFonts w:ascii="Courier New" w:hAnsi="Courier New" w:cs="David" w:hint="cs"/>
          <w:rtl/>
        </w:rPr>
        <w:lastRenderedPageBreak/>
        <w:t xml:space="preserve">רישיונות מיצרני ותחנות כוח חדשות אלא מונעת הקמת תחנות כוח מבוססות נפט וגז אשר הפקת האנרגיה באמצעותם מזהם ואף עלולה לסכן את חיי התושבים החיים בקרבת התחנה. </w:t>
      </w:r>
      <w:r w:rsidR="0059320C" w:rsidRPr="00C00EE3">
        <w:rPr>
          <w:rFonts w:ascii="Courier New" w:hAnsi="Courier New" w:cs="David" w:hint="cs"/>
          <w:rtl/>
        </w:rPr>
        <w:t xml:space="preserve">כמו כן, תיקון זה יאפשר הקמת תחנות כוח המבוססות </w:t>
      </w:r>
      <w:proofErr w:type="spellStart"/>
      <w:r w:rsidR="0059320C" w:rsidRPr="00C00EE3">
        <w:rPr>
          <w:rFonts w:ascii="Courier New" w:hAnsi="Courier New" w:cs="David" w:hint="cs"/>
          <w:rtl/>
        </w:rPr>
        <w:t>דלקים</w:t>
      </w:r>
      <w:proofErr w:type="spellEnd"/>
      <w:r w:rsidR="0059320C" w:rsidRPr="00C00EE3">
        <w:rPr>
          <w:rFonts w:ascii="Courier New" w:hAnsi="Courier New" w:cs="David" w:hint="cs"/>
          <w:rtl/>
        </w:rPr>
        <w:t xml:space="preserve"> </w:t>
      </w:r>
      <w:proofErr w:type="spellStart"/>
      <w:r w:rsidR="0059320C" w:rsidRPr="00C00EE3">
        <w:rPr>
          <w:rFonts w:ascii="Courier New" w:hAnsi="Courier New" w:cs="David" w:hint="cs"/>
          <w:rtl/>
        </w:rPr>
        <w:t>פוסיליים</w:t>
      </w:r>
      <w:proofErr w:type="spellEnd"/>
      <w:r w:rsidR="0059320C" w:rsidRPr="00C00EE3">
        <w:rPr>
          <w:rFonts w:ascii="Courier New" w:hAnsi="Courier New" w:cs="David" w:hint="cs"/>
          <w:rtl/>
        </w:rPr>
        <w:t xml:space="preserve"> רק באישור השר להגנת הסביבה ועל כן יהיה עליו להיות מאוד בטוח ובעל חשיבות גבוה להקמה.</w:t>
      </w:r>
    </w:p>
    <w:p w14:paraId="124D9919" w14:textId="45F7121F" w:rsidR="00C00EE3" w:rsidRDefault="00C00EE3" w:rsidP="00D15980">
      <w:pPr>
        <w:autoSpaceDE w:val="0"/>
        <w:autoSpaceDN w:val="0"/>
        <w:spacing w:line="360" w:lineRule="auto"/>
        <w:jc w:val="both"/>
        <w:rPr>
          <w:rFonts w:ascii="Courier New" w:hAnsi="Courier New" w:cs="David"/>
          <w:sz w:val="26"/>
          <w:szCs w:val="26"/>
          <w:rtl/>
        </w:rPr>
      </w:pPr>
    </w:p>
    <w:p w14:paraId="50D761BC" w14:textId="77777777" w:rsidR="00C00EE3" w:rsidRDefault="00C00EE3" w:rsidP="00C00EE3">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רז דגני</w:t>
      </w:r>
    </w:p>
    <w:p w14:paraId="327F1863" w14:textId="71CD45FB" w:rsidR="00C00EE3" w:rsidRDefault="00C00EE3" w:rsidP="00C00EE3">
      <w:pPr>
        <w:autoSpaceDE w:val="0"/>
        <w:autoSpaceDN w:val="0"/>
        <w:spacing w:line="360" w:lineRule="auto"/>
        <w:jc w:val="right"/>
        <w:rPr>
          <w:rFonts w:ascii="Courier New" w:hAnsi="Courier New" w:cs="David"/>
          <w:sz w:val="26"/>
          <w:szCs w:val="26"/>
          <w:rtl/>
        </w:rPr>
      </w:pPr>
      <w:r>
        <w:rPr>
          <w:rFonts w:ascii="David" w:hAnsi="David" w:cs="David" w:hint="cs"/>
          <w:rtl/>
        </w:rPr>
        <w:t>313293060</w:t>
      </w:r>
    </w:p>
    <w:p w14:paraId="177E4386" w14:textId="77777777" w:rsidR="00E0032E" w:rsidRDefault="00E0032E" w:rsidP="0099512A">
      <w:pPr>
        <w:autoSpaceDE w:val="0"/>
        <w:autoSpaceDN w:val="0"/>
        <w:jc w:val="both"/>
        <w:rPr>
          <w:rFonts w:ascii="David" w:hAnsi="David" w:cs="David"/>
          <w:rtl/>
        </w:rPr>
      </w:pPr>
      <w:r>
        <w:rPr>
          <w:rFonts w:ascii="David" w:hAnsi="David" w:cs="David"/>
          <w:rtl/>
        </w:rPr>
        <w:br w:type="page"/>
      </w:r>
    </w:p>
    <w:p w14:paraId="61F122C0" w14:textId="7B4A3818" w:rsidR="00E0032E" w:rsidRDefault="00E0032E" w:rsidP="00E0032E">
      <w:pPr>
        <w:pStyle w:val="Heading1"/>
        <w:rPr>
          <w:rFonts w:cs="David"/>
          <w:sz w:val="26"/>
          <w:szCs w:val="26"/>
          <w:u w:val="none"/>
          <w:rtl/>
        </w:rPr>
      </w:pPr>
      <w:r>
        <w:rPr>
          <w:rFonts w:cs="David"/>
          <w:u w:val="none"/>
          <w:rtl/>
        </w:rPr>
        <w:lastRenderedPageBreak/>
        <w:t>הצעת חוק</w:t>
      </w:r>
      <w:r>
        <w:rPr>
          <w:rFonts w:ascii="Courier New" w:hAnsi="Courier New" w:cs="David" w:hint="cs"/>
          <w:u w:val="none"/>
          <w:rtl/>
        </w:rPr>
        <w:t xml:space="preserve"> : </w:t>
      </w:r>
      <w:r>
        <w:rPr>
          <w:rFonts w:ascii="Courier New" w:hAnsi="Courier New" w:cs="David" w:hint="cs"/>
          <w:u w:val="none"/>
          <w:rtl/>
        </w:rPr>
        <w:t>חוק החברות הממשלתיות</w:t>
      </w:r>
      <w:r>
        <w:rPr>
          <w:rFonts w:ascii="Courier New" w:hAnsi="Courier New" w:cs="David" w:hint="cs"/>
          <w:u w:val="none"/>
          <w:rtl/>
        </w:rPr>
        <w:t xml:space="preserve"> (תיקון מס' </w:t>
      </w:r>
      <w:r>
        <w:rPr>
          <w:rFonts w:ascii="Courier New" w:hAnsi="Courier New" w:cs="David" w:hint="cs"/>
          <w:u w:val="none"/>
          <w:rtl/>
        </w:rPr>
        <w:t>24</w:t>
      </w:r>
      <w:r w:rsidR="007978B2">
        <w:rPr>
          <w:rFonts w:ascii="Courier New" w:hAnsi="Courier New" w:cs="David" w:hint="cs"/>
          <w:u w:val="none"/>
          <w:rtl/>
        </w:rPr>
        <w:t xml:space="preserve"> - </w:t>
      </w:r>
      <w:r>
        <w:rPr>
          <w:rFonts w:ascii="Courier New" w:hAnsi="Courier New" w:cs="David" w:hint="cs"/>
          <w:u w:val="none"/>
          <w:rtl/>
        </w:rPr>
        <w:t xml:space="preserve">דרישה לאישור הממשלה בדבר שינוע </w:t>
      </w:r>
      <w:proofErr w:type="spellStart"/>
      <w:r w:rsidR="00123B1C">
        <w:rPr>
          <w:rFonts w:ascii="Courier New" w:hAnsi="Courier New" w:cs="David" w:hint="cs"/>
          <w:u w:val="none"/>
          <w:rtl/>
        </w:rPr>
        <w:t>דלקים</w:t>
      </w:r>
      <w:proofErr w:type="spellEnd"/>
      <w:r w:rsidR="00123B1C">
        <w:rPr>
          <w:rFonts w:ascii="Courier New" w:hAnsi="Courier New" w:cs="David" w:hint="cs"/>
          <w:u w:val="none"/>
          <w:rtl/>
        </w:rPr>
        <w:t xml:space="preserve"> ושמנים </w:t>
      </w:r>
      <w:proofErr w:type="spellStart"/>
      <w:r w:rsidR="00123B1C">
        <w:rPr>
          <w:rFonts w:ascii="Courier New" w:hAnsi="Courier New" w:cs="David" w:hint="cs"/>
          <w:u w:val="none"/>
          <w:rtl/>
        </w:rPr>
        <w:t>פוסיליים</w:t>
      </w:r>
      <w:proofErr w:type="spellEnd"/>
      <w:r>
        <w:rPr>
          <w:rFonts w:ascii="Courier New" w:hAnsi="Courier New" w:cs="David" w:hint="cs"/>
          <w:u w:val="none"/>
          <w:rtl/>
        </w:rPr>
        <w:t xml:space="preserve"> והקמת תשתיות ע״י חברה ממשלתית</w:t>
      </w:r>
      <w:r>
        <w:rPr>
          <w:rFonts w:ascii="Courier New" w:hAnsi="Courier New" w:cs="David" w:hint="cs"/>
          <w:u w:val="none"/>
          <w:rtl/>
        </w:rPr>
        <w:t>),</w:t>
      </w:r>
      <w:r>
        <w:rPr>
          <w:rFonts w:cs="David" w:hint="cs"/>
          <w:sz w:val="26"/>
          <w:szCs w:val="26"/>
          <w:u w:val="none"/>
          <w:rtl/>
        </w:rPr>
        <w:t xml:space="preserve"> </w:t>
      </w:r>
      <w:proofErr w:type="spellStart"/>
      <w:r>
        <w:rPr>
          <w:rFonts w:cs="David" w:hint="cs"/>
          <w:sz w:val="26"/>
          <w:szCs w:val="26"/>
          <w:u w:val="none"/>
          <w:rtl/>
        </w:rPr>
        <w:t>התשפ"א</w:t>
      </w:r>
      <w:proofErr w:type="spellEnd"/>
      <w:r>
        <w:rPr>
          <w:rFonts w:cs="David" w:hint="cs"/>
          <w:sz w:val="26"/>
          <w:szCs w:val="26"/>
          <w:u w:val="none"/>
          <w:rtl/>
        </w:rPr>
        <w:t xml:space="preserve"> -2021</w:t>
      </w:r>
    </w:p>
    <w:p w14:paraId="7ACF0CFE" w14:textId="77777777" w:rsidR="00E0032E" w:rsidRDefault="00E0032E" w:rsidP="00E0032E">
      <w:pPr>
        <w:rPr>
          <w:rFonts w:cs="David"/>
          <w:sz w:val="26"/>
          <w:szCs w:val="26"/>
          <w:rtl/>
        </w:rPr>
      </w:pPr>
    </w:p>
    <w:p w14:paraId="74326607" w14:textId="77777777" w:rsidR="00E0032E" w:rsidRDefault="00E0032E" w:rsidP="00E0032E">
      <w:pPr>
        <w:rPr>
          <w:rFonts w:cs="David"/>
          <w:sz w:val="26"/>
          <w:szCs w:val="26"/>
          <w:rtl/>
        </w:rPr>
      </w:pPr>
    </w:p>
    <w:tbl>
      <w:tblPr>
        <w:tblStyle w:val="TableGrid"/>
        <w:bidiVisual/>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64"/>
        <w:gridCol w:w="544"/>
        <w:gridCol w:w="7442"/>
      </w:tblGrid>
      <w:tr w:rsidR="00E0032E" w:rsidRPr="00517E23" w14:paraId="624416A3" w14:textId="77777777" w:rsidTr="001A508E">
        <w:tc>
          <w:tcPr>
            <w:tcW w:w="1164" w:type="dxa"/>
          </w:tcPr>
          <w:p w14:paraId="39B7EF6C" w14:textId="6F25F2D6" w:rsidR="00E0032E" w:rsidRPr="003A0E04" w:rsidRDefault="00E0032E" w:rsidP="003A0E04">
            <w:pPr>
              <w:spacing w:line="360" w:lineRule="auto"/>
              <w:jc w:val="both"/>
              <w:rPr>
                <w:rFonts w:ascii="David" w:hAnsi="David" w:cs="David"/>
                <w:sz w:val="22"/>
                <w:szCs w:val="22"/>
                <w:rtl/>
              </w:rPr>
            </w:pPr>
            <w:r w:rsidRPr="003A0E04">
              <w:rPr>
                <w:rFonts w:ascii="David" w:hAnsi="David" w:cs="David"/>
                <w:sz w:val="22"/>
                <w:szCs w:val="22"/>
                <w:rtl/>
              </w:rPr>
              <w:t>תיקון סעיף 4</w:t>
            </w:r>
          </w:p>
        </w:tc>
        <w:tc>
          <w:tcPr>
            <w:tcW w:w="544" w:type="dxa"/>
          </w:tcPr>
          <w:p w14:paraId="6068DEEB" w14:textId="77777777" w:rsidR="00E0032E" w:rsidRPr="003A0E04" w:rsidRDefault="00E0032E" w:rsidP="003A0E04">
            <w:pPr>
              <w:spacing w:line="360" w:lineRule="auto"/>
              <w:jc w:val="both"/>
              <w:rPr>
                <w:rFonts w:ascii="David" w:hAnsi="David" w:cs="David"/>
                <w:sz w:val="22"/>
                <w:szCs w:val="22"/>
                <w:rtl/>
              </w:rPr>
            </w:pPr>
          </w:p>
        </w:tc>
        <w:tc>
          <w:tcPr>
            <w:tcW w:w="7442" w:type="dxa"/>
          </w:tcPr>
          <w:p w14:paraId="7A91530D" w14:textId="77777777" w:rsidR="00E0032E" w:rsidRPr="003A0E04"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ב</w:t>
            </w:r>
            <w:r w:rsidRPr="003A0E04">
              <w:rPr>
                <w:rStyle w:val="default"/>
                <w:rFonts w:ascii="David" w:hAnsi="David" w:cs="David"/>
                <w:sz w:val="22"/>
                <w:szCs w:val="22"/>
                <w:rtl/>
              </w:rPr>
              <w:t>חוק החברות הממשלתיות, תשל״ה-1975</w:t>
            </w:r>
            <w:r w:rsidRPr="003A0E04">
              <w:rPr>
                <w:rStyle w:val="default"/>
                <w:rFonts w:ascii="David" w:hAnsi="David" w:cs="David"/>
                <w:sz w:val="22"/>
                <w:szCs w:val="22"/>
                <w:rtl/>
              </w:rPr>
              <w:t xml:space="preserve"> סעיף 1, בסוף הסעיף יבוא:</w:t>
            </w:r>
          </w:p>
          <w:p w14:paraId="21CF2273" w14:textId="04BCEE6D" w:rsidR="00E0032E" w:rsidRDefault="00E0032E" w:rsidP="003A0E04">
            <w:pPr>
              <w:spacing w:line="360" w:lineRule="auto"/>
              <w:jc w:val="both"/>
              <w:rPr>
                <w:rStyle w:val="default"/>
                <w:rFonts w:ascii="David" w:hAnsi="David" w:cs="David"/>
                <w:sz w:val="22"/>
                <w:szCs w:val="22"/>
                <w:rtl/>
              </w:rPr>
            </w:pPr>
            <w:r w:rsidRPr="003A0E04">
              <w:rPr>
                <w:rFonts w:ascii="David" w:hAnsi="David" w:cs="David"/>
                <w:sz w:val="22"/>
                <w:szCs w:val="22"/>
                <w:rtl/>
              </w:rPr>
              <w:t>״</w:t>
            </w:r>
            <w:r w:rsidRPr="003A0E04">
              <w:rPr>
                <w:rFonts w:ascii="David" w:hAnsi="David" w:cs="David"/>
                <w:sz w:val="22"/>
                <w:szCs w:val="22"/>
                <w:rtl/>
              </w:rPr>
              <w:t>״</w:t>
            </w:r>
            <w:proofErr w:type="spellStart"/>
            <w:r w:rsidRPr="003A0E04">
              <w:rPr>
                <w:rFonts w:ascii="David" w:hAnsi="David" w:cs="David"/>
                <w:sz w:val="22"/>
                <w:szCs w:val="22"/>
                <w:rtl/>
              </w:rPr>
              <w:t>דלקים</w:t>
            </w:r>
            <w:proofErr w:type="spellEnd"/>
            <w:r w:rsidRPr="003A0E04">
              <w:rPr>
                <w:rFonts w:ascii="David" w:hAnsi="David" w:cs="David"/>
                <w:sz w:val="22"/>
                <w:szCs w:val="22"/>
                <w:rtl/>
              </w:rPr>
              <w:t xml:space="preserve"> ושמנים </w:t>
            </w:r>
            <w:proofErr w:type="spellStart"/>
            <w:r w:rsidRPr="003A0E04">
              <w:rPr>
                <w:rFonts w:ascii="David" w:hAnsi="David" w:cs="David"/>
                <w:sz w:val="22"/>
                <w:szCs w:val="22"/>
                <w:rtl/>
              </w:rPr>
              <w:t>פוסיליים</w:t>
            </w:r>
            <w:proofErr w:type="spellEnd"/>
            <w:r w:rsidRPr="003A0E04">
              <w:rPr>
                <w:rFonts w:ascii="David" w:hAnsi="David" w:cs="David"/>
                <w:sz w:val="22"/>
                <w:szCs w:val="22"/>
                <w:rtl/>
              </w:rPr>
              <w:t xml:space="preserve">״ </w:t>
            </w:r>
            <w:r w:rsidRPr="003A0E04">
              <w:rPr>
                <w:rStyle w:val="default"/>
                <w:rFonts w:ascii="David" w:hAnsi="David" w:cs="David"/>
                <w:sz w:val="22"/>
                <w:szCs w:val="22"/>
                <w:rtl/>
              </w:rPr>
              <w:t xml:space="preserve">- נפט ניגר (בין נוזלי ובין אדי), שמן, גז טבעי, </w:t>
            </w:r>
            <w:proofErr w:type="spellStart"/>
            <w:r w:rsidRPr="003A0E04">
              <w:rPr>
                <w:rStyle w:val="default"/>
                <w:rFonts w:ascii="David" w:hAnsi="David" w:cs="David"/>
                <w:sz w:val="22"/>
                <w:szCs w:val="22"/>
                <w:rtl/>
              </w:rPr>
              <w:t>גזולין</w:t>
            </w:r>
            <w:proofErr w:type="spellEnd"/>
            <w:r w:rsidRPr="003A0E04">
              <w:rPr>
                <w:rStyle w:val="default"/>
                <w:rFonts w:ascii="David" w:hAnsi="David" w:cs="David"/>
                <w:sz w:val="22"/>
                <w:szCs w:val="22"/>
                <w:rtl/>
              </w:rPr>
              <w:t xml:space="preserve"> טבעי, </w:t>
            </w:r>
            <w:proofErr w:type="spellStart"/>
            <w:r w:rsidRPr="003A0E04">
              <w:rPr>
                <w:rStyle w:val="default"/>
                <w:rFonts w:ascii="David" w:hAnsi="David" w:cs="David"/>
                <w:sz w:val="22"/>
                <w:szCs w:val="22"/>
                <w:rtl/>
              </w:rPr>
              <w:t>קונדנסאטים</w:t>
            </w:r>
            <w:proofErr w:type="spellEnd"/>
            <w:r w:rsidRPr="003A0E04">
              <w:rPr>
                <w:rStyle w:val="default"/>
                <w:rFonts w:ascii="David" w:hAnsi="David" w:cs="David"/>
                <w:sz w:val="22"/>
                <w:szCs w:val="22"/>
                <w:rtl/>
              </w:rPr>
              <w:t xml:space="preserve"> ופחמימנים (</w:t>
            </w:r>
            <w:proofErr w:type="spellStart"/>
            <w:r w:rsidRPr="003A0E04">
              <w:rPr>
                <w:rStyle w:val="default"/>
                <w:rFonts w:ascii="David" w:hAnsi="David" w:cs="David"/>
                <w:sz w:val="22"/>
                <w:szCs w:val="22"/>
                <w:rtl/>
              </w:rPr>
              <w:t>הידרוקרבונים</w:t>
            </w:r>
            <w:proofErr w:type="spellEnd"/>
            <w:r w:rsidRPr="003A0E04">
              <w:rPr>
                <w:rStyle w:val="default"/>
                <w:rFonts w:ascii="David" w:hAnsi="David" w:cs="David"/>
                <w:sz w:val="22"/>
                <w:szCs w:val="22"/>
                <w:rtl/>
              </w:rPr>
              <w:t>) ניגרים קרובים להם, וכן אספלט ופחמימנים של נפט מוצקים אחרים כשהם מומסים בתוך נפט ניגר וניתנים להפקה יחד אתו;</w:t>
            </w:r>
          </w:p>
          <w:p w14:paraId="2D957804" w14:textId="0D229001" w:rsidR="00352E1C" w:rsidRPr="00352E1C" w:rsidRDefault="00352E1C" w:rsidP="00352E1C">
            <w:pPr>
              <w:pStyle w:val="P00"/>
              <w:tabs>
                <w:tab w:val="clear" w:pos="624"/>
                <w:tab w:val="clear" w:pos="1021"/>
                <w:tab w:val="clear" w:pos="1474"/>
                <w:tab w:val="clear" w:pos="1928"/>
                <w:tab w:val="clear" w:pos="2381"/>
                <w:tab w:val="clear" w:pos="2835"/>
                <w:tab w:val="clear" w:pos="6259"/>
              </w:tabs>
              <w:spacing w:before="72"/>
              <w:ind w:left="0" w:right="33"/>
              <w:rPr>
                <w:rStyle w:val="default"/>
                <w:rFonts w:ascii="David" w:hAnsi="David" w:cs="David"/>
                <w:sz w:val="22"/>
                <w:szCs w:val="22"/>
                <w:rtl/>
              </w:rPr>
            </w:pPr>
            <w:r w:rsidRPr="00352E1C">
              <w:rPr>
                <w:rStyle w:val="default"/>
                <w:rFonts w:ascii="David" w:hAnsi="David" w:cs="David"/>
                <w:sz w:val="22"/>
                <w:szCs w:val="22"/>
                <w:rtl/>
              </w:rPr>
              <w:t>"מיתקן נפט" – כל אחד מאלה:</w:t>
            </w:r>
          </w:p>
          <w:p w14:paraId="5A29EAFF" w14:textId="77777777" w:rsidR="00352E1C" w:rsidRPr="00352E1C" w:rsidRDefault="00352E1C" w:rsidP="00352E1C">
            <w:pPr>
              <w:pStyle w:val="P00"/>
              <w:tabs>
                <w:tab w:val="clear" w:pos="624"/>
                <w:tab w:val="clear" w:pos="1021"/>
                <w:tab w:val="clear" w:pos="1474"/>
                <w:tab w:val="clear" w:pos="1928"/>
                <w:tab w:val="clear" w:pos="2381"/>
                <w:tab w:val="clear" w:pos="2835"/>
                <w:tab w:val="clear" w:pos="6259"/>
              </w:tabs>
              <w:spacing w:before="72"/>
              <w:ind w:left="249" w:right="33"/>
              <w:rPr>
                <w:rStyle w:val="default"/>
                <w:rFonts w:ascii="David" w:hAnsi="David" w:cs="David"/>
                <w:sz w:val="22"/>
                <w:szCs w:val="22"/>
                <w:rtl/>
              </w:rPr>
            </w:pPr>
            <w:r w:rsidRPr="00352E1C">
              <w:rPr>
                <w:rStyle w:val="default"/>
                <w:rFonts w:ascii="David" w:hAnsi="David" w:cs="David"/>
                <w:sz w:val="22"/>
                <w:szCs w:val="22"/>
                <w:rtl/>
              </w:rPr>
              <w:t>(1)</w:t>
            </w:r>
            <w:r w:rsidRPr="00352E1C">
              <w:rPr>
                <w:rStyle w:val="default"/>
                <w:rFonts w:ascii="David" w:hAnsi="David" w:cs="David"/>
                <w:sz w:val="22"/>
                <w:szCs w:val="22"/>
                <w:rtl/>
              </w:rPr>
              <w:tab/>
              <w:t>קו תשתית להולכת נפט;</w:t>
            </w:r>
          </w:p>
          <w:p w14:paraId="152925A9" w14:textId="0A62D8C4" w:rsidR="00352E1C" w:rsidRPr="00352E1C" w:rsidRDefault="00352E1C" w:rsidP="00352E1C">
            <w:pPr>
              <w:pStyle w:val="P00"/>
              <w:tabs>
                <w:tab w:val="clear" w:pos="624"/>
                <w:tab w:val="clear" w:pos="1021"/>
                <w:tab w:val="clear" w:pos="1474"/>
                <w:tab w:val="clear" w:pos="1928"/>
                <w:tab w:val="clear" w:pos="2381"/>
                <w:tab w:val="clear" w:pos="2835"/>
                <w:tab w:val="clear" w:pos="6259"/>
              </w:tabs>
              <w:spacing w:before="72"/>
              <w:ind w:left="249" w:right="33"/>
              <w:rPr>
                <w:rStyle w:val="default"/>
                <w:rFonts w:ascii="David" w:hAnsi="David" w:cs="David"/>
                <w:sz w:val="22"/>
                <w:szCs w:val="22"/>
                <w:rtl/>
              </w:rPr>
            </w:pPr>
            <w:r w:rsidRPr="00352E1C">
              <w:rPr>
                <w:rStyle w:val="default"/>
                <w:rFonts w:ascii="David" w:hAnsi="David" w:cs="David"/>
                <w:sz w:val="22"/>
                <w:szCs w:val="22"/>
                <w:rtl/>
              </w:rPr>
              <w:t>(2)</w:t>
            </w:r>
            <w:r w:rsidRPr="00352E1C">
              <w:rPr>
                <w:rStyle w:val="default"/>
                <w:rFonts w:ascii="David" w:hAnsi="David" w:cs="David"/>
                <w:sz w:val="22"/>
                <w:szCs w:val="22"/>
                <w:rtl/>
              </w:rPr>
              <w:tab/>
              <w:t>מיתקן נלווה אשר נדרש להפעלתו של קו תשתית כאמור בפסקה (1) לרבות קו תשתית ומיתקן הגנה קתודית;</w:t>
            </w:r>
            <w:r w:rsidRPr="00352E1C">
              <w:rPr>
                <w:rStyle w:val="default"/>
                <w:rFonts w:ascii="David" w:hAnsi="David" w:cs="David"/>
                <w:sz w:val="22"/>
                <w:szCs w:val="22"/>
                <w:rtl/>
              </w:rPr>
              <w:t>״</w:t>
            </w:r>
          </w:p>
          <w:p w14:paraId="5F13782E" w14:textId="669682E2" w:rsidR="00352E1C" w:rsidRDefault="00352E1C" w:rsidP="003A0E04">
            <w:pPr>
              <w:spacing w:line="360" w:lineRule="auto"/>
              <w:jc w:val="both"/>
              <w:rPr>
                <w:rStyle w:val="default"/>
                <w:rFonts w:ascii="David" w:hAnsi="David" w:cs="David"/>
                <w:sz w:val="22"/>
                <w:szCs w:val="22"/>
                <w:rtl/>
              </w:rPr>
            </w:pPr>
          </w:p>
          <w:p w14:paraId="323CD1A9" w14:textId="117A745F" w:rsidR="001A508E" w:rsidRPr="003A0E04" w:rsidRDefault="001A508E" w:rsidP="003A0E04">
            <w:pPr>
              <w:spacing w:line="360" w:lineRule="auto"/>
              <w:jc w:val="both"/>
              <w:rPr>
                <w:rStyle w:val="default"/>
                <w:rFonts w:ascii="David" w:hAnsi="David" w:cs="David"/>
                <w:sz w:val="22"/>
                <w:szCs w:val="22"/>
                <w:rtl/>
              </w:rPr>
            </w:pPr>
          </w:p>
        </w:tc>
      </w:tr>
      <w:tr w:rsidR="00E0032E" w:rsidRPr="00517E23" w14:paraId="6BAA7642" w14:textId="77777777" w:rsidTr="001A508E">
        <w:tc>
          <w:tcPr>
            <w:tcW w:w="1164" w:type="dxa"/>
          </w:tcPr>
          <w:p w14:paraId="3D4FFAAE" w14:textId="414D9263" w:rsidR="00E0032E" w:rsidRPr="003A0E04" w:rsidRDefault="00E0032E" w:rsidP="003A0E04">
            <w:pPr>
              <w:spacing w:line="360" w:lineRule="auto"/>
              <w:jc w:val="both"/>
              <w:rPr>
                <w:rFonts w:ascii="David" w:hAnsi="David" w:cs="David"/>
                <w:sz w:val="22"/>
                <w:szCs w:val="22"/>
                <w:rtl/>
              </w:rPr>
            </w:pPr>
            <w:r w:rsidRPr="003A0E04">
              <w:rPr>
                <w:rFonts w:ascii="David" w:hAnsi="David" w:cs="David"/>
                <w:sz w:val="22"/>
                <w:szCs w:val="22"/>
                <w:rtl/>
              </w:rPr>
              <w:t>תיקון סעיף 4</w:t>
            </w:r>
          </w:p>
        </w:tc>
        <w:tc>
          <w:tcPr>
            <w:tcW w:w="544" w:type="dxa"/>
          </w:tcPr>
          <w:p w14:paraId="4050AF2A" w14:textId="77777777" w:rsidR="00E0032E" w:rsidRPr="003A0E04" w:rsidRDefault="00E0032E" w:rsidP="003A0E04">
            <w:pPr>
              <w:spacing w:line="360" w:lineRule="auto"/>
              <w:jc w:val="both"/>
              <w:rPr>
                <w:rFonts w:ascii="David" w:hAnsi="David" w:cs="David"/>
                <w:sz w:val="22"/>
                <w:szCs w:val="22"/>
                <w:rtl/>
              </w:rPr>
            </w:pPr>
          </w:p>
        </w:tc>
        <w:tc>
          <w:tcPr>
            <w:tcW w:w="7442" w:type="dxa"/>
          </w:tcPr>
          <w:p w14:paraId="3E5DD2C4" w14:textId="77777777" w:rsidR="00E0032E" w:rsidRPr="003A0E04"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סעיף 4, בסוף סעיף קטן (ב) יבוא:</w:t>
            </w:r>
          </w:p>
          <w:p w14:paraId="4105DC6B" w14:textId="227AFB45" w:rsidR="00E0032E"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 xml:space="preserve">״(ג) בחברה ממשלתית </w:t>
            </w:r>
            <w:r w:rsidR="00352E1C" w:rsidRPr="00352E1C">
              <w:rPr>
                <w:rStyle w:val="default"/>
                <w:rFonts w:ascii="David" w:hAnsi="David" w:cs="David"/>
                <w:sz w:val="22"/>
                <w:szCs w:val="22"/>
                <w:rtl/>
              </w:rPr>
              <w:t>המהווה ״מיתקן נפט״</w:t>
            </w:r>
            <w:r w:rsidR="00352E1C">
              <w:rPr>
                <w:rStyle w:val="default"/>
                <w:rFonts w:hint="cs"/>
                <w:sz w:val="22"/>
                <w:szCs w:val="22"/>
                <w:rtl/>
              </w:rPr>
              <w:t xml:space="preserve"> </w:t>
            </w:r>
            <w:r w:rsidR="00352E1C" w:rsidRPr="00352E1C">
              <w:rPr>
                <w:rStyle w:val="default"/>
                <w:rFonts w:ascii="David" w:hAnsi="David" w:cs="David"/>
                <w:sz w:val="22"/>
                <w:szCs w:val="22"/>
                <w:rtl/>
              </w:rPr>
              <w:t xml:space="preserve">או </w:t>
            </w:r>
            <w:r w:rsidR="00352E1C">
              <w:rPr>
                <w:rStyle w:val="default"/>
                <w:rFonts w:ascii="David" w:hAnsi="David" w:cs="David" w:hint="cs"/>
                <w:sz w:val="22"/>
                <w:szCs w:val="22"/>
                <w:rtl/>
              </w:rPr>
              <w:t xml:space="preserve">לחילופין חברה ממשלתית </w:t>
            </w:r>
            <w:r w:rsidRPr="003A0E04">
              <w:rPr>
                <w:rStyle w:val="default"/>
                <w:rFonts w:ascii="David" w:hAnsi="David" w:cs="David"/>
                <w:sz w:val="22"/>
                <w:szCs w:val="22"/>
                <w:rtl/>
              </w:rPr>
              <w:t xml:space="preserve">שמטרתה שינוע, אגירה, זיקוק או טיפול אחר </w:t>
            </w:r>
            <w:proofErr w:type="spellStart"/>
            <w:r w:rsidRPr="003A0E04">
              <w:rPr>
                <w:rStyle w:val="default"/>
                <w:rFonts w:ascii="David" w:hAnsi="David" w:cs="David"/>
                <w:sz w:val="22"/>
                <w:szCs w:val="22"/>
                <w:rtl/>
              </w:rPr>
              <w:t>בדל</w:t>
            </w:r>
            <w:r w:rsidRPr="003A0E04">
              <w:rPr>
                <w:rStyle w:val="default"/>
                <w:rFonts w:ascii="David" w:hAnsi="David" w:cs="David"/>
                <w:sz w:val="22"/>
                <w:szCs w:val="22"/>
                <w:rtl/>
              </w:rPr>
              <w:t>קים</w:t>
            </w:r>
            <w:proofErr w:type="spellEnd"/>
            <w:r w:rsidRPr="003A0E04">
              <w:rPr>
                <w:rStyle w:val="default"/>
                <w:rFonts w:ascii="David" w:hAnsi="David" w:cs="David"/>
                <w:sz w:val="22"/>
                <w:szCs w:val="22"/>
                <w:rtl/>
              </w:rPr>
              <w:t xml:space="preserve"> ושמנים </w:t>
            </w:r>
            <w:proofErr w:type="spellStart"/>
            <w:r w:rsidRPr="003A0E04">
              <w:rPr>
                <w:rStyle w:val="default"/>
                <w:rFonts w:ascii="David" w:hAnsi="David" w:cs="David"/>
                <w:sz w:val="22"/>
                <w:szCs w:val="22"/>
                <w:rtl/>
              </w:rPr>
              <w:t>פוסיליים</w:t>
            </w:r>
            <w:proofErr w:type="spellEnd"/>
            <w:r w:rsidR="0081637F" w:rsidRPr="003A0E04">
              <w:rPr>
                <w:rStyle w:val="default"/>
                <w:rFonts w:ascii="David" w:hAnsi="David" w:cs="David"/>
                <w:sz w:val="22"/>
                <w:szCs w:val="22"/>
                <w:rtl/>
              </w:rPr>
              <w:t>, רשאית הממשלה להחליט שהחברה תפעל בהתחשב בסכנות הזיהום הפוטנציאליות</w:t>
            </w:r>
            <w:r w:rsidR="000148CA">
              <w:rPr>
                <w:rStyle w:val="default"/>
                <w:rFonts w:ascii="David" w:hAnsi="David" w:cs="David" w:hint="cs"/>
                <w:sz w:val="22"/>
                <w:szCs w:val="22"/>
                <w:rtl/>
              </w:rPr>
              <w:t xml:space="preserve"> והתחשב בסיכון, קצר וארוך הטווח, בחיי הציבור.</w:t>
            </w:r>
            <w:r w:rsidR="0081637F" w:rsidRPr="003A0E04">
              <w:rPr>
                <w:rStyle w:val="default"/>
                <w:rFonts w:ascii="David" w:hAnsi="David" w:cs="David"/>
                <w:sz w:val="22"/>
                <w:szCs w:val="22"/>
                <w:rtl/>
              </w:rPr>
              <w:t>״</w:t>
            </w:r>
          </w:p>
          <w:p w14:paraId="725CC2CF" w14:textId="226969A0" w:rsidR="001A508E" w:rsidRPr="003A0E04" w:rsidRDefault="001A508E" w:rsidP="003A0E04">
            <w:pPr>
              <w:spacing w:line="360" w:lineRule="auto"/>
              <w:jc w:val="both"/>
              <w:rPr>
                <w:rStyle w:val="default"/>
                <w:rFonts w:ascii="David" w:hAnsi="David" w:cs="David"/>
                <w:sz w:val="22"/>
                <w:szCs w:val="22"/>
                <w:rtl/>
              </w:rPr>
            </w:pPr>
          </w:p>
        </w:tc>
      </w:tr>
      <w:tr w:rsidR="00E0032E" w:rsidRPr="00517E23" w14:paraId="330A0EFB" w14:textId="77777777" w:rsidTr="001A508E">
        <w:tc>
          <w:tcPr>
            <w:tcW w:w="1164" w:type="dxa"/>
          </w:tcPr>
          <w:p w14:paraId="4C812130" w14:textId="2A632A25" w:rsidR="00E0032E" w:rsidRPr="003A0E04" w:rsidRDefault="00E0032E" w:rsidP="003A0E04">
            <w:pPr>
              <w:spacing w:line="360" w:lineRule="auto"/>
              <w:jc w:val="both"/>
              <w:rPr>
                <w:rFonts w:ascii="David" w:hAnsi="David" w:cs="David"/>
                <w:sz w:val="22"/>
                <w:szCs w:val="22"/>
                <w:rtl/>
              </w:rPr>
            </w:pPr>
            <w:r w:rsidRPr="003A0E04">
              <w:rPr>
                <w:rFonts w:ascii="David" w:hAnsi="David" w:cs="David"/>
                <w:sz w:val="22"/>
                <w:szCs w:val="22"/>
                <w:rtl/>
              </w:rPr>
              <w:t xml:space="preserve">תיקון סעיף </w:t>
            </w:r>
            <w:r w:rsidRPr="003A0E04">
              <w:rPr>
                <w:rFonts w:ascii="David" w:hAnsi="David" w:cs="David"/>
                <w:sz w:val="22"/>
                <w:szCs w:val="22"/>
                <w:rtl/>
              </w:rPr>
              <w:t>11</w:t>
            </w:r>
            <w:r w:rsidRPr="003A0E04">
              <w:rPr>
                <w:rFonts w:ascii="David" w:hAnsi="David" w:cs="David"/>
                <w:sz w:val="22"/>
                <w:szCs w:val="22"/>
                <w:rtl/>
              </w:rPr>
              <w:t xml:space="preserve"> </w:t>
            </w:r>
          </w:p>
        </w:tc>
        <w:tc>
          <w:tcPr>
            <w:tcW w:w="544" w:type="dxa"/>
          </w:tcPr>
          <w:p w14:paraId="10E31804" w14:textId="77777777" w:rsidR="00E0032E" w:rsidRPr="003A0E04" w:rsidRDefault="00E0032E" w:rsidP="003A0E04">
            <w:pPr>
              <w:spacing w:line="360" w:lineRule="auto"/>
              <w:jc w:val="both"/>
              <w:rPr>
                <w:rFonts w:ascii="David" w:hAnsi="David" w:cs="David"/>
                <w:sz w:val="22"/>
                <w:szCs w:val="22"/>
                <w:rtl/>
              </w:rPr>
            </w:pPr>
          </w:p>
        </w:tc>
        <w:tc>
          <w:tcPr>
            <w:tcW w:w="7442" w:type="dxa"/>
          </w:tcPr>
          <w:p w14:paraId="3AEE54A9" w14:textId="705777A0" w:rsidR="00E0032E" w:rsidRPr="003A0E04"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 xml:space="preserve">בסעיף </w:t>
            </w:r>
            <w:r w:rsidRPr="003A0E04">
              <w:rPr>
                <w:rStyle w:val="default"/>
                <w:rFonts w:ascii="David" w:hAnsi="David" w:cs="David"/>
                <w:sz w:val="22"/>
                <w:szCs w:val="22"/>
                <w:rtl/>
              </w:rPr>
              <w:t>1</w:t>
            </w:r>
            <w:r w:rsidRPr="003A0E04">
              <w:rPr>
                <w:rStyle w:val="default"/>
                <w:rFonts w:ascii="David" w:hAnsi="David" w:cs="David"/>
                <w:sz w:val="22"/>
                <w:szCs w:val="22"/>
                <w:rtl/>
              </w:rPr>
              <w:t xml:space="preserve">1 </w:t>
            </w:r>
            <w:r w:rsidRPr="003A0E04">
              <w:rPr>
                <w:rStyle w:val="default"/>
                <w:rFonts w:ascii="David" w:hAnsi="David" w:cs="David"/>
                <w:sz w:val="22"/>
                <w:szCs w:val="22"/>
                <w:rtl/>
              </w:rPr>
              <w:t xml:space="preserve">יבוא אחרי סעיף קטן (10א) - </w:t>
            </w:r>
          </w:p>
          <w:p w14:paraId="6432A7A4" w14:textId="3A0DA1C8" w:rsidR="00E0032E" w:rsidRPr="003A0E04"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w:t>
            </w:r>
            <w:r w:rsidR="00123B1C">
              <w:rPr>
                <w:rStyle w:val="default"/>
                <w:rFonts w:ascii="David" w:hAnsi="David" w:cs="David" w:hint="cs"/>
                <w:sz w:val="22"/>
                <w:szCs w:val="22"/>
                <w:rtl/>
              </w:rPr>
              <w:t xml:space="preserve">(10ב) </w:t>
            </w:r>
            <w:r w:rsidRPr="003A0E04">
              <w:rPr>
                <w:rStyle w:val="default"/>
                <w:rFonts w:ascii="David" w:hAnsi="David" w:cs="David"/>
                <w:sz w:val="22"/>
                <w:szCs w:val="22"/>
                <w:rtl/>
              </w:rPr>
              <w:t xml:space="preserve">הקמה, תיקון, שינוי או התאמה של </w:t>
            </w:r>
            <w:r w:rsidR="00123B1C">
              <w:rPr>
                <w:rStyle w:val="default"/>
                <w:rFonts w:ascii="David" w:hAnsi="David" w:cs="David" w:hint="cs"/>
                <w:sz w:val="22"/>
                <w:szCs w:val="22"/>
                <w:rtl/>
              </w:rPr>
              <w:t>תשתיות ו</w:t>
            </w:r>
            <w:r w:rsidRPr="003A0E04">
              <w:rPr>
                <w:rStyle w:val="default"/>
                <w:rFonts w:ascii="David" w:hAnsi="David" w:cs="David"/>
                <w:sz w:val="22"/>
                <w:szCs w:val="22"/>
                <w:rtl/>
              </w:rPr>
              <w:t xml:space="preserve">מתקנים </w:t>
            </w:r>
            <w:r w:rsidR="00123B1C">
              <w:rPr>
                <w:rStyle w:val="default"/>
                <w:rFonts w:ascii="David" w:hAnsi="David" w:cs="David" w:hint="cs"/>
                <w:sz w:val="22"/>
                <w:szCs w:val="22"/>
                <w:rtl/>
              </w:rPr>
              <w:t xml:space="preserve">המשמשים לאגירה, זיקוק, שינוע או טיפול </w:t>
            </w:r>
            <w:proofErr w:type="spellStart"/>
            <w:r w:rsidR="00123B1C">
              <w:rPr>
                <w:rStyle w:val="default"/>
                <w:rFonts w:ascii="David" w:hAnsi="David" w:cs="David" w:hint="cs"/>
                <w:sz w:val="22"/>
                <w:szCs w:val="22"/>
                <w:rtl/>
              </w:rPr>
              <w:t>בדלקים</w:t>
            </w:r>
            <w:proofErr w:type="spellEnd"/>
            <w:r w:rsidR="00123B1C">
              <w:rPr>
                <w:rStyle w:val="default"/>
                <w:rFonts w:ascii="David" w:hAnsi="David" w:cs="David" w:hint="cs"/>
                <w:sz w:val="22"/>
                <w:szCs w:val="22"/>
                <w:rtl/>
              </w:rPr>
              <w:t xml:space="preserve"> ושמנים </w:t>
            </w:r>
            <w:proofErr w:type="spellStart"/>
            <w:r w:rsidR="00123B1C">
              <w:rPr>
                <w:rStyle w:val="default"/>
                <w:rFonts w:ascii="David" w:hAnsi="David" w:cs="David" w:hint="cs"/>
                <w:sz w:val="22"/>
                <w:szCs w:val="22"/>
                <w:rtl/>
              </w:rPr>
              <w:t>פוסיליים</w:t>
            </w:r>
            <w:proofErr w:type="spellEnd"/>
            <w:r w:rsidRPr="003A0E04">
              <w:rPr>
                <w:rStyle w:val="default"/>
                <w:rFonts w:ascii="David" w:hAnsi="David" w:cs="David"/>
                <w:sz w:val="22"/>
                <w:szCs w:val="22"/>
                <w:rtl/>
              </w:rPr>
              <w:t>״</w:t>
            </w:r>
          </w:p>
          <w:p w14:paraId="06562D07" w14:textId="77777777" w:rsidR="00E0032E" w:rsidRPr="003A0E04" w:rsidRDefault="00E0032E" w:rsidP="003A0E04">
            <w:pPr>
              <w:spacing w:line="360" w:lineRule="auto"/>
              <w:jc w:val="both"/>
              <w:rPr>
                <w:rStyle w:val="default"/>
                <w:rFonts w:ascii="David" w:hAnsi="David" w:cs="David"/>
                <w:sz w:val="22"/>
                <w:szCs w:val="22"/>
                <w:rtl/>
              </w:rPr>
            </w:pPr>
            <w:r w:rsidRPr="003A0E04">
              <w:rPr>
                <w:rStyle w:val="default"/>
                <w:rFonts w:ascii="David" w:hAnsi="David" w:cs="David"/>
                <w:sz w:val="22"/>
                <w:szCs w:val="22"/>
                <w:rtl/>
              </w:rPr>
              <w:t xml:space="preserve"> </w:t>
            </w:r>
          </w:p>
        </w:tc>
      </w:tr>
    </w:tbl>
    <w:p w14:paraId="767CC893" w14:textId="77777777" w:rsidR="00E0032E" w:rsidRPr="00E0032E" w:rsidRDefault="00E0032E" w:rsidP="00E0032E">
      <w:pPr>
        <w:autoSpaceDE w:val="0"/>
        <w:autoSpaceDN w:val="0"/>
        <w:jc w:val="both"/>
        <w:rPr>
          <w:rFonts w:ascii="Courier New" w:hAnsi="Courier New" w:cs="David"/>
          <w:sz w:val="26"/>
          <w:szCs w:val="26"/>
          <w:rtl/>
        </w:rPr>
      </w:pPr>
    </w:p>
    <w:p w14:paraId="2C27AC02" w14:textId="77777777" w:rsidR="00E0032E" w:rsidRDefault="00E0032E" w:rsidP="00E0032E">
      <w:pPr>
        <w:autoSpaceDE w:val="0"/>
        <w:autoSpaceDN w:val="0"/>
        <w:jc w:val="center"/>
        <w:rPr>
          <w:rFonts w:ascii="Courier New" w:hAnsi="Courier New" w:cs="David"/>
          <w:b/>
          <w:bCs/>
          <w:sz w:val="28"/>
          <w:szCs w:val="28"/>
          <w:u w:val="single"/>
          <w:rtl/>
        </w:rPr>
      </w:pPr>
    </w:p>
    <w:p w14:paraId="08FEA544" w14:textId="77777777" w:rsidR="00E0032E" w:rsidRDefault="00E0032E" w:rsidP="00E0032E">
      <w:pPr>
        <w:autoSpaceDE w:val="0"/>
        <w:autoSpaceDN w:val="0"/>
        <w:jc w:val="center"/>
        <w:rPr>
          <w:rFonts w:ascii="Courier New" w:hAnsi="Courier New" w:cs="David"/>
          <w:b/>
          <w:bCs/>
          <w:sz w:val="28"/>
          <w:szCs w:val="28"/>
          <w:u w:val="single"/>
          <w:rtl/>
        </w:rPr>
      </w:pPr>
      <w:r>
        <w:rPr>
          <w:rFonts w:ascii="Courier New" w:hAnsi="Courier New" w:cs="David"/>
          <w:b/>
          <w:bCs/>
          <w:sz w:val="28"/>
          <w:szCs w:val="28"/>
          <w:u w:val="single"/>
          <w:rtl/>
        </w:rPr>
        <w:t>דברי-הסבר</w:t>
      </w:r>
    </w:p>
    <w:p w14:paraId="2C16E1B2" w14:textId="77777777" w:rsidR="00E0032E" w:rsidRDefault="00E0032E" w:rsidP="00E0032E">
      <w:pPr>
        <w:autoSpaceDE w:val="0"/>
        <w:autoSpaceDN w:val="0"/>
        <w:jc w:val="both"/>
        <w:rPr>
          <w:rFonts w:ascii="Courier New" w:hAnsi="Courier New" w:cs="David"/>
          <w:sz w:val="26"/>
          <w:szCs w:val="26"/>
          <w:rtl/>
        </w:rPr>
      </w:pPr>
    </w:p>
    <w:p w14:paraId="7D82D0BE" w14:textId="34D7D8E1" w:rsidR="00EA240B" w:rsidRPr="00EA240B" w:rsidRDefault="00E0032E" w:rsidP="00EA240B">
      <w:pPr>
        <w:autoSpaceDE w:val="0"/>
        <w:autoSpaceDN w:val="0"/>
        <w:spacing w:line="360" w:lineRule="auto"/>
        <w:jc w:val="both"/>
        <w:rPr>
          <w:rFonts w:ascii="Courier New" w:hAnsi="Courier New" w:cs="David"/>
        </w:rPr>
      </w:pPr>
      <w:r w:rsidRPr="00C00EE3">
        <w:rPr>
          <w:rFonts w:ascii="Courier New" w:hAnsi="Courier New" w:cs="David" w:hint="cs"/>
          <w:rtl/>
        </w:rPr>
        <w:t xml:space="preserve">מדינת ישראל קבעה לעצמה תכנית להתייעלות אנרגטית עד שנת 2030. </w:t>
      </w:r>
      <w:r w:rsidR="00EA240B">
        <w:rPr>
          <w:rFonts w:ascii="Courier New" w:hAnsi="Courier New" w:cs="David" w:hint="cs"/>
          <w:rtl/>
        </w:rPr>
        <w:t>במסגרת הסכמי אברהם ובחסות חוק תשתיות להולכת ול</w:t>
      </w:r>
      <w:r w:rsidR="00893DB2">
        <w:rPr>
          <w:rFonts w:ascii="Courier New" w:hAnsi="Courier New" w:cs="David" w:hint="cs"/>
          <w:rtl/>
        </w:rPr>
        <w:t>א</w:t>
      </w:r>
      <w:r w:rsidR="00EA240B">
        <w:rPr>
          <w:rFonts w:ascii="Courier New" w:hAnsi="Courier New" w:cs="David" w:hint="cs"/>
          <w:rtl/>
        </w:rPr>
        <w:t>חסון של נפט ע״י גורם מפעיל, תשע״ז-</w:t>
      </w:r>
      <w:r w:rsidR="00893DB2">
        <w:rPr>
          <w:rFonts w:ascii="Courier New" w:hAnsi="Courier New" w:cs="David" w:hint="cs"/>
          <w:rtl/>
        </w:rPr>
        <w:t xml:space="preserve"> </w:t>
      </w:r>
      <w:r w:rsidR="00893DB2">
        <w:rPr>
          <w:rFonts w:ascii="Courier New" w:hAnsi="Courier New" w:cs="David" w:hint="cs"/>
          <w:rtl/>
        </w:rPr>
        <w:t>2007</w:t>
      </w:r>
      <w:r w:rsidR="00893DB2">
        <w:rPr>
          <w:rFonts w:ascii="Courier New" w:hAnsi="Courier New" w:cs="David" w:hint="cs"/>
          <w:rtl/>
        </w:rPr>
        <w:t xml:space="preserve"> (להלן: ״חוק תשתיות נפט״)</w:t>
      </w:r>
      <w:r w:rsidR="00EA240B">
        <w:rPr>
          <w:rFonts w:ascii="Courier New" w:hAnsi="Courier New" w:cs="David" w:hint="cs"/>
          <w:rtl/>
        </w:rPr>
        <w:t>, החלה חברת קו צינור אירופה אסיה (</w:t>
      </w:r>
      <w:proofErr w:type="spellStart"/>
      <w:r w:rsidR="00EA240B">
        <w:rPr>
          <w:rFonts w:ascii="Courier New" w:hAnsi="Courier New" w:cs="David" w:hint="cs"/>
          <w:rtl/>
        </w:rPr>
        <w:t>קצא״א</w:t>
      </w:r>
      <w:proofErr w:type="spellEnd"/>
      <w:r w:rsidR="00EA240B">
        <w:rPr>
          <w:rFonts w:ascii="Courier New" w:hAnsi="Courier New" w:cs="David" w:hint="cs"/>
          <w:rtl/>
        </w:rPr>
        <w:t xml:space="preserve">) להתחיל בשינוע כמויות משמעותיות של נפט </w:t>
      </w:r>
      <w:proofErr w:type="spellStart"/>
      <w:r w:rsidR="00EA240B">
        <w:rPr>
          <w:rFonts w:ascii="Courier New" w:hAnsi="Courier New" w:cs="David" w:hint="cs"/>
          <w:rtl/>
        </w:rPr>
        <w:t>במיכליות</w:t>
      </w:r>
      <w:proofErr w:type="spellEnd"/>
      <w:r w:rsidR="00EA240B">
        <w:rPr>
          <w:rFonts w:ascii="Courier New" w:hAnsi="Courier New" w:cs="David" w:hint="cs"/>
          <w:rtl/>
        </w:rPr>
        <w:t xml:space="preserve"> מאילת, דרך צינור יבשתי בישראל למפרץ אשדוד ומשם לרחבי אירופה. </w:t>
      </w:r>
      <w:proofErr w:type="spellStart"/>
      <w:r w:rsidR="00EA240B">
        <w:rPr>
          <w:rFonts w:ascii="David" w:hAnsi="David" w:cs="David"/>
          <w:rtl/>
        </w:rPr>
        <w:t>קצא"א</w:t>
      </w:r>
      <w:proofErr w:type="spellEnd"/>
      <w:r w:rsidR="00EA240B">
        <w:rPr>
          <w:rFonts w:ascii="David" w:hAnsi="David" w:cs="David"/>
          <w:rtl/>
        </w:rPr>
        <w:t xml:space="preserve"> כלל לא טרחה לבצע בדיקות סביבתיות נאותות מקדמיות, על מנת שתהיה בידיה שלה תשתית עובדתית כלשהי בדבר הסיכונים הגלומים בפעילות אותה היא מקדמת, בטרם החתימה על ההסכם</w:t>
      </w:r>
      <w:r w:rsidR="00EA240B">
        <w:rPr>
          <w:rFonts w:ascii="David" w:hAnsi="David" w:cs="David" w:hint="cs"/>
          <w:rtl/>
        </w:rPr>
        <w:t xml:space="preserve">. שינוע הנפט באמצעות צינור </w:t>
      </w:r>
      <w:proofErr w:type="spellStart"/>
      <w:r w:rsidR="00EA240B">
        <w:rPr>
          <w:rFonts w:ascii="David" w:hAnsi="David" w:cs="David" w:hint="cs"/>
          <w:rtl/>
        </w:rPr>
        <w:t>קצא״א</w:t>
      </w:r>
      <w:proofErr w:type="spellEnd"/>
      <w:r w:rsidR="00EA240B">
        <w:rPr>
          <w:rFonts w:ascii="David" w:hAnsi="David" w:cs="David" w:hint="cs"/>
          <w:rtl/>
        </w:rPr>
        <w:t xml:space="preserve"> </w:t>
      </w:r>
      <w:r w:rsidR="00893DB2">
        <w:rPr>
          <w:rFonts w:ascii="David" w:hAnsi="David" w:cs="David" w:hint="cs"/>
          <w:rtl/>
        </w:rPr>
        <w:t xml:space="preserve">מהווה המקור לשורת אסונות סביבתיים בישראל. במסגרת חוק תשתיות נפט </w:t>
      </w:r>
      <w:proofErr w:type="spellStart"/>
      <w:r w:rsidR="00893DB2">
        <w:rPr>
          <w:rFonts w:ascii="David" w:hAnsi="David" w:cs="David" w:hint="cs"/>
          <w:rtl/>
        </w:rPr>
        <w:t>קצא״א</w:t>
      </w:r>
      <w:proofErr w:type="spellEnd"/>
      <w:r w:rsidR="00893DB2">
        <w:rPr>
          <w:rFonts w:ascii="David" w:hAnsi="David" w:cs="David" w:hint="cs"/>
          <w:rtl/>
        </w:rPr>
        <w:t xml:space="preserve"> מהווה חברה ממשלתית ועל כן חוק החברות הממשלתיות חל על חברת </w:t>
      </w:r>
      <w:proofErr w:type="spellStart"/>
      <w:r w:rsidR="00893DB2">
        <w:rPr>
          <w:rFonts w:ascii="David" w:hAnsi="David" w:cs="David" w:hint="cs"/>
          <w:rtl/>
        </w:rPr>
        <w:t>קצא״א</w:t>
      </w:r>
      <w:proofErr w:type="spellEnd"/>
      <w:r w:rsidR="00893DB2">
        <w:rPr>
          <w:rFonts w:ascii="David" w:hAnsi="David" w:cs="David" w:hint="cs"/>
          <w:rtl/>
        </w:rPr>
        <w:t xml:space="preserve"> החובות לפי חוק זה. על כן, תיקון זה מחייב אישור ופרסום של שיקולי האינטרסים באשר לשימוש בתשתיות לשינוע ואחסון נפט בפרט </w:t>
      </w:r>
      <w:proofErr w:type="spellStart"/>
      <w:r w:rsidR="00893DB2">
        <w:rPr>
          <w:rFonts w:ascii="David" w:hAnsi="David" w:cs="David" w:hint="cs"/>
          <w:rtl/>
        </w:rPr>
        <w:t>ודלקים</w:t>
      </w:r>
      <w:proofErr w:type="spellEnd"/>
      <w:r w:rsidR="00893DB2">
        <w:rPr>
          <w:rFonts w:ascii="David" w:hAnsi="David" w:cs="David" w:hint="cs"/>
          <w:rtl/>
        </w:rPr>
        <w:t xml:space="preserve"> ושמנים </w:t>
      </w:r>
      <w:proofErr w:type="spellStart"/>
      <w:r w:rsidR="00893DB2">
        <w:rPr>
          <w:rFonts w:ascii="David" w:hAnsi="David" w:cs="David" w:hint="cs"/>
          <w:rtl/>
        </w:rPr>
        <w:t>פוסליים</w:t>
      </w:r>
      <w:proofErr w:type="spellEnd"/>
      <w:r w:rsidR="00893DB2">
        <w:rPr>
          <w:rFonts w:ascii="David" w:hAnsi="David" w:cs="David" w:hint="cs"/>
          <w:rtl/>
        </w:rPr>
        <w:t xml:space="preserve"> בכלל, זאת במטרה למנוע את האסון האקולוגי הבא. </w:t>
      </w:r>
    </w:p>
    <w:p w14:paraId="093632FB" w14:textId="77777777" w:rsidR="00EA240B" w:rsidRPr="00C00EE3" w:rsidRDefault="00EA240B" w:rsidP="00E0032E">
      <w:pPr>
        <w:autoSpaceDE w:val="0"/>
        <w:autoSpaceDN w:val="0"/>
        <w:spacing w:line="360" w:lineRule="auto"/>
        <w:jc w:val="both"/>
        <w:rPr>
          <w:rFonts w:ascii="Courier New" w:hAnsi="Courier New" w:cs="David"/>
          <w:rtl/>
        </w:rPr>
      </w:pPr>
    </w:p>
    <w:p w14:paraId="3265F7BC" w14:textId="77777777" w:rsidR="00E0032E" w:rsidRDefault="00E0032E" w:rsidP="00E0032E">
      <w:pPr>
        <w:autoSpaceDE w:val="0"/>
        <w:autoSpaceDN w:val="0"/>
        <w:spacing w:line="360" w:lineRule="auto"/>
        <w:jc w:val="both"/>
        <w:rPr>
          <w:rFonts w:ascii="Courier New" w:hAnsi="Courier New" w:cs="David"/>
          <w:sz w:val="26"/>
          <w:szCs w:val="26"/>
          <w:rtl/>
        </w:rPr>
      </w:pPr>
    </w:p>
    <w:p w14:paraId="0CDDA75D" w14:textId="77777777" w:rsidR="00E0032E" w:rsidRDefault="00E0032E" w:rsidP="00E0032E">
      <w:pPr>
        <w:autoSpaceDE w:val="0"/>
        <w:autoSpaceDN w:val="0"/>
        <w:jc w:val="right"/>
        <w:rPr>
          <w:rFonts w:ascii="David" w:hAnsi="David" w:cs="David"/>
          <w:rtl/>
        </w:rPr>
      </w:pPr>
      <w:r w:rsidRPr="007476A1">
        <w:rPr>
          <w:rFonts w:ascii="David" w:hAnsi="David" w:cs="David"/>
          <w:u w:val="single"/>
          <w:rtl/>
        </w:rPr>
        <w:t>חברת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ילה את הכנת ההצעה</w:t>
      </w:r>
      <w:r w:rsidRPr="007476A1">
        <w:rPr>
          <w:rFonts w:ascii="David" w:hAnsi="David" w:cs="David"/>
          <w:rtl/>
        </w:rPr>
        <w:t xml:space="preserve">: </w:t>
      </w:r>
      <w:r>
        <w:rPr>
          <w:rFonts w:ascii="David" w:hAnsi="David" w:cs="David" w:hint="cs"/>
          <w:rtl/>
        </w:rPr>
        <w:t>רז דגני</w:t>
      </w:r>
    </w:p>
    <w:p w14:paraId="1A91C558" w14:textId="2E6A59E0" w:rsidR="0099512A" w:rsidRDefault="00E0032E" w:rsidP="002E58AF">
      <w:pPr>
        <w:autoSpaceDE w:val="0"/>
        <w:autoSpaceDN w:val="0"/>
        <w:jc w:val="right"/>
        <w:rPr>
          <w:rFonts w:ascii="David" w:hAnsi="David" w:cs="David"/>
          <w:rtl/>
        </w:rPr>
      </w:pPr>
      <w:r>
        <w:rPr>
          <w:rFonts w:ascii="David" w:hAnsi="David" w:cs="David" w:hint="cs"/>
          <w:rtl/>
        </w:rPr>
        <w:t>313293060</w:t>
      </w:r>
      <w:r w:rsidR="0099512A">
        <w:rPr>
          <w:rFonts w:ascii="David" w:hAnsi="David" w:cs="David"/>
          <w:rtl/>
        </w:rPr>
        <w:br w:type="page"/>
      </w:r>
    </w:p>
    <w:p w14:paraId="0795505E" w14:textId="77777777" w:rsidR="000B63AC" w:rsidRPr="00DD5F2C" w:rsidRDefault="000B63AC" w:rsidP="000B63AC">
      <w:pPr>
        <w:pStyle w:val="Heading1"/>
        <w:spacing w:line="360" w:lineRule="auto"/>
        <w:rPr>
          <w:rFonts w:ascii="David" w:hAnsi="David" w:cs="David"/>
          <w:sz w:val="26"/>
          <w:szCs w:val="26"/>
          <w:u w:val="none"/>
        </w:rPr>
      </w:pPr>
      <w:r w:rsidRPr="00DD5F2C">
        <w:rPr>
          <w:rFonts w:ascii="David" w:hAnsi="David" w:cs="David"/>
          <w:u w:val="none"/>
          <w:rtl/>
        </w:rPr>
        <w:lastRenderedPageBreak/>
        <w:t>הצעת חוק</w:t>
      </w:r>
      <w:r w:rsidRPr="00DD5F2C">
        <w:rPr>
          <w:rFonts w:ascii="David" w:eastAsia="Courier New" w:hAnsi="David" w:cs="David"/>
          <w:u w:val="none"/>
          <w:rtl/>
        </w:rPr>
        <w:t xml:space="preserve"> </w:t>
      </w:r>
      <w:sdt>
        <w:sdtPr>
          <w:rPr>
            <w:rFonts w:ascii="David" w:hAnsi="David" w:cs="David"/>
            <w:rtl/>
          </w:rPr>
          <w:tag w:val="goog_rdk_0"/>
          <w:id w:val="-1184367509"/>
        </w:sdtPr>
        <w:sdtContent>
          <w:r w:rsidRPr="00DD5F2C">
            <w:rPr>
              <w:rFonts w:ascii="David" w:eastAsia="Cousine" w:hAnsi="David" w:cs="David"/>
              <w:u w:val="none"/>
              <w:rtl/>
            </w:rPr>
            <w:t>הלוואות</w:t>
          </w:r>
        </w:sdtContent>
      </w:sdt>
      <w:r w:rsidRPr="00DD5F2C">
        <w:rPr>
          <w:rFonts w:ascii="David" w:eastAsia="Courier New" w:hAnsi="David" w:cs="David"/>
          <w:u w:val="none"/>
          <w:rtl/>
        </w:rPr>
        <w:t xml:space="preserve"> </w:t>
      </w:r>
      <w:sdt>
        <w:sdtPr>
          <w:rPr>
            <w:rFonts w:ascii="David" w:hAnsi="David" w:cs="David"/>
            <w:rtl/>
          </w:rPr>
          <w:tag w:val="goog_rdk_1"/>
          <w:id w:val="161053374"/>
        </w:sdtPr>
        <w:sdtContent>
          <w:r w:rsidRPr="00DD5F2C">
            <w:rPr>
              <w:rFonts w:ascii="David" w:eastAsia="Cousine" w:hAnsi="David" w:cs="David"/>
              <w:u w:val="none"/>
              <w:rtl/>
            </w:rPr>
            <w:t>להקמת</w:t>
          </w:r>
        </w:sdtContent>
      </w:sdt>
      <w:r w:rsidRPr="00DD5F2C">
        <w:rPr>
          <w:rFonts w:ascii="David" w:eastAsia="Courier New" w:hAnsi="David" w:cs="David"/>
          <w:u w:val="none"/>
          <w:rtl/>
        </w:rPr>
        <w:t xml:space="preserve"> </w:t>
      </w:r>
      <w:sdt>
        <w:sdtPr>
          <w:rPr>
            <w:rFonts w:ascii="David" w:hAnsi="David" w:cs="David"/>
            <w:rtl/>
          </w:rPr>
          <w:tag w:val="goog_rdk_2"/>
          <w:id w:val="506021500"/>
        </w:sdtPr>
        <w:sdtContent>
          <w:r w:rsidRPr="00DD5F2C">
            <w:rPr>
              <w:rFonts w:ascii="David" w:eastAsia="Cousine" w:hAnsi="David" w:cs="David"/>
              <w:u w:val="none"/>
              <w:rtl/>
            </w:rPr>
            <w:t>מערכות</w:t>
          </w:r>
        </w:sdtContent>
      </w:sdt>
      <w:r w:rsidRPr="00DD5F2C">
        <w:rPr>
          <w:rFonts w:ascii="David" w:eastAsia="Courier New" w:hAnsi="David" w:cs="David"/>
          <w:u w:val="none"/>
          <w:rtl/>
        </w:rPr>
        <w:t xml:space="preserve"> </w:t>
      </w:r>
      <w:sdt>
        <w:sdtPr>
          <w:rPr>
            <w:rFonts w:ascii="David" w:hAnsi="David" w:cs="David"/>
            <w:rtl/>
          </w:rPr>
          <w:tag w:val="goog_rdk_3"/>
          <w:id w:val="1219858719"/>
        </w:sdtPr>
        <w:sdtContent>
          <w:r w:rsidRPr="00DD5F2C">
            <w:rPr>
              <w:rFonts w:ascii="David" w:eastAsia="Cousine" w:hAnsi="David" w:cs="David"/>
              <w:u w:val="none"/>
              <w:rtl/>
            </w:rPr>
            <w:t>סולאריות</w:t>
          </w:r>
        </w:sdtContent>
      </w:sdt>
      <w:r w:rsidRPr="00DD5F2C">
        <w:rPr>
          <w:rFonts w:ascii="David" w:eastAsia="Courier New" w:hAnsi="David" w:cs="David"/>
          <w:u w:val="none"/>
          <w:rtl/>
        </w:rPr>
        <w:t xml:space="preserve"> </w:t>
      </w:r>
      <w:sdt>
        <w:sdtPr>
          <w:rPr>
            <w:rFonts w:ascii="David" w:hAnsi="David" w:cs="David"/>
            <w:rtl/>
          </w:rPr>
          <w:tag w:val="goog_rdk_4"/>
          <w:id w:val="-1383241805"/>
        </w:sdtPr>
        <w:sdtContent>
          <w:r w:rsidRPr="00DD5F2C">
            <w:rPr>
              <w:rFonts w:ascii="David" w:eastAsia="Cousine" w:hAnsi="David" w:cs="David"/>
              <w:u w:val="none"/>
              <w:rtl/>
            </w:rPr>
            <w:t>לייצור</w:t>
          </w:r>
        </w:sdtContent>
      </w:sdt>
      <w:r w:rsidRPr="00DD5F2C">
        <w:rPr>
          <w:rFonts w:ascii="David" w:eastAsia="Courier New" w:hAnsi="David" w:cs="David"/>
          <w:u w:val="none"/>
          <w:rtl/>
        </w:rPr>
        <w:t xml:space="preserve"> </w:t>
      </w:r>
      <w:sdt>
        <w:sdtPr>
          <w:rPr>
            <w:rFonts w:ascii="David" w:hAnsi="David" w:cs="David"/>
            <w:rtl/>
          </w:rPr>
          <w:tag w:val="goog_rdk_5"/>
          <w:id w:val="-1697379624"/>
        </w:sdtPr>
        <w:sdtContent>
          <w:r w:rsidRPr="00DD5F2C">
            <w:rPr>
              <w:rFonts w:ascii="David" w:eastAsia="Cousine" w:hAnsi="David" w:cs="David"/>
              <w:u w:val="none"/>
              <w:rtl/>
            </w:rPr>
            <w:t>חשמל</w:t>
          </w:r>
        </w:sdtContent>
      </w:sdt>
      <w:r w:rsidRPr="00DD5F2C">
        <w:rPr>
          <w:rFonts w:ascii="David" w:eastAsia="Courier New" w:hAnsi="David" w:cs="David"/>
          <w:u w:val="none"/>
          <w:rtl/>
        </w:rPr>
        <w:t xml:space="preserve"> </w:t>
      </w:r>
      <w:sdt>
        <w:sdtPr>
          <w:rPr>
            <w:rFonts w:ascii="David" w:hAnsi="David" w:cs="David"/>
            <w:rtl/>
          </w:rPr>
          <w:tag w:val="goog_rdk_6"/>
          <w:id w:val="1367790130"/>
        </w:sdtPr>
        <w:sdtContent>
          <w:r w:rsidRPr="00DD5F2C">
            <w:rPr>
              <w:rFonts w:ascii="David" w:eastAsia="Cousine" w:hAnsi="David" w:cs="David"/>
              <w:u w:val="none"/>
              <w:rtl/>
            </w:rPr>
            <w:t>במבני</w:t>
          </w:r>
        </w:sdtContent>
      </w:sdt>
      <w:r w:rsidRPr="00DD5F2C">
        <w:rPr>
          <w:rFonts w:ascii="David" w:eastAsia="Courier New" w:hAnsi="David" w:cs="David"/>
          <w:u w:val="none"/>
          <w:rtl/>
        </w:rPr>
        <w:t xml:space="preserve"> </w:t>
      </w:r>
      <w:sdt>
        <w:sdtPr>
          <w:rPr>
            <w:rFonts w:ascii="David" w:hAnsi="David" w:cs="David"/>
            <w:rtl/>
          </w:rPr>
          <w:tag w:val="goog_rdk_7"/>
          <w:id w:val="884523977"/>
        </w:sdtPr>
        <w:sdtContent>
          <w:r w:rsidRPr="00DD5F2C">
            <w:rPr>
              <w:rFonts w:ascii="David" w:eastAsia="Cousine" w:hAnsi="David" w:cs="David"/>
              <w:u w:val="none"/>
              <w:rtl/>
            </w:rPr>
            <w:t>ציבור</w:t>
          </w:r>
        </w:sdtContent>
      </w:sdt>
      <w:r w:rsidRPr="00DD5F2C">
        <w:rPr>
          <w:rFonts w:ascii="David" w:eastAsia="Courier New" w:hAnsi="David" w:cs="David"/>
          <w:u w:val="none"/>
          <w:rtl/>
        </w:rPr>
        <w:t xml:space="preserve">, </w:t>
      </w:r>
      <w:sdt>
        <w:sdtPr>
          <w:rPr>
            <w:rFonts w:ascii="David" w:hAnsi="David" w:cs="David"/>
            <w:rtl/>
          </w:rPr>
          <w:tag w:val="goog_rdk_8"/>
          <w:id w:val="1431009763"/>
        </w:sdtPr>
        <w:sdtContent>
          <w:r w:rsidRPr="00DD5F2C">
            <w:rPr>
              <w:rFonts w:ascii="David" w:eastAsia="Cousine" w:hAnsi="David" w:cs="David"/>
              <w:u w:val="none"/>
              <w:rtl/>
            </w:rPr>
            <w:t>התשפ</w:t>
          </w:r>
        </w:sdtContent>
      </w:sdt>
      <w:r w:rsidRPr="00DD5F2C">
        <w:rPr>
          <w:rFonts w:ascii="David" w:eastAsia="Courier New" w:hAnsi="David" w:cs="David"/>
          <w:u w:val="none"/>
          <w:rtl/>
        </w:rPr>
        <w:t>"</w:t>
      </w:r>
      <w:sdt>
        <w:sdtPr>
          <w:rPr>
            <w:rFonts w:ascii="David" w:hAnsi="David" w:cs="David"/>
            <w:rtl/>
          </w:rPr>
          <w:tag w:val="goog_rdk_9"/>
          <w:id w:val="1632135754"/>
        </w:sdtPr>
        <w:sdtContent>
          <w:r w:rsidRPr="00DD5F2C">
            <w:rPr>
              <w:rFonts w:ascii="David" w:eastAsia="Cousine" w:hAnsi="David" w:cs="David"/>
              <w:u w:val="none"/>
              <w:rtl/>
            </w:rPr>
            <w:t>א</w:t>
          </w:r>
        </w:sdtContent>
      </w:sdt>
      <w:r w:rsidRPr="00DD5F2C">
        <w:rPr>
          <w:rFonts w:ascii="David" w:eastAsia="Courier New" w:hAnsi="David" w:cs="David"/>
          <w:u w:val="none"/>
          <w:rtl/>
        </w:rPr>
        <w:t>-2021</w:t>
      </w:r>
    </w:p>
    <w:p w14:paraId="0638EA90" w14:textId="77777777" w:rsidR="000B63AC" w:rsidRPr="00DD5F2C" w:rsidRDefault="000B63AC" w:rsidP="000B63AC">
      <w:pPr>
        <w:spacing w:line="360" w:lineRule="auto"/>
        <w:jc w:val="both"/>
        <w:rPr>
          <w:rFonts w:ascii="David" w:hAnsi="David" w:cs="David"/>
          <w:sz w:val="26"/>
          <w:szCs w:val="26"/>
        </w:rPr>
      </w:pPr>
    </w:p>
    <w:tbl>
      <w:tblPr>
        <w:tblStyle w:val="TableGrid"/>
        <w:bidiVisual/>
        <w:tblW w:w="8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086"/>
        <w:gridCol w:w="788"/>
        <w:gridCol w:w="6716"/>
      </w:tblGrid>
      <w:tr w:rsidR="000B63AC" w:rsidRPr="00DD5F2C" w14:paraId="30A3EBC7" w14:textId="77777777" w:rsidTr="000B63AC">
        <w:tc>
          <w:tcPr>
            <w:tcW w:w="1086" w:type="dxa"/>
          </w:tcPr>
          <w:p w14:paraId="508B4392"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מטרה</w:t>
            </w:r>
          </w:p>
        </w:tc>
        <w:tc>
          <w:tcPr>
            <w:tcW w:w="788" w:type="dxa"/>
          </w:tcPr>
          <w:p w14:paraId="09AC06CB"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Pr>
              <w:t>1.</w:t>
            </w:r>
          </w:p>
        </w:tc>
        <w:tc>
          <w:tcPr>
            <w:tcW w:w="6716" w:type="dxa"/>
          </w:tcPr>
          <w:p w14:paraId="724B7BB7" w14:textId="75BAB74D" w:rsidR="000B63AC" w:rsidRPr="00DD5F2C" w:rsidRDefault="000B63AC" w:rsidP="000B63AC">
            <w:pPr>
              <w:spacing w:line="360" w:lineRule="auto"/>
              <w:jc w:val="both"/>
              <w:rPr>
                <w:rFonts w:ascii="David" w:eastAsia="David" w:hAnsi="David" w:cs="David"/>
                <w:sz w:val="22"/>
                <w:szCs w:val="22"/>
              </w:rPr>
            </w:pPr>
            <w:r w:rsidRPr="00DD5F2C">
              <w:rPr>
                <w:rFonts w:ascii="David" w:eastAsia="David" w:hAnsi="David" w:cs="David"/>
                <w:sz w:val="22"/>
                <w:szCs w:val="22"/>
                <w:rtl/>
              </w:rPr>
              <w:t>מטרתו של חוק זה היא לקדם את המעבר לייצור חשמל באנרגיה מתחדשת במוסדות ממשלתיים כחלק מהתחייבותה של מדינת ישראל להפחתת פליטות גזי החממה וכחלק מיעדי ייצור החשמל מאנרגיה המתחדשת כפי שנקבעות בהחלטות הממשלה מעת לעת.</w:t>
            </w:r>
          </w:p>
          <w:p w14:paraId="54D5FEFC" w14:textId="77777777" w:rsidR="000B63AC" w:rsidRPr="00DD5F2C" w:rsidRDefault="000B63AC" w:rsidP="009D557A">
            <w:pPr>
              <w:spacing w:line="360" w:lineRule="auto"/>
              <w:jc w:val="both"/>
              <w:rPr>
                <w:rFonts w:ascii="David" w:eastAsia="David" w:hAnsi="David" w:cs="David"/>
                <w:sz w:val="22"/>
                <w:szCs w:val="22"/>
              </w:rPr>
            </w:pPr>
          </w:p>
        </w:tc>
      </w:tr>
      <w:tr w:rsidR="000B63AC" w:rsidRPr="00DD5F2C" w14:paraId="13EC6110" w14:textId="77777777" w:rsidTr="000B63AC">
        <w:tc>
          <w:tcPr>
            <w:tcW w:w="1086" w:type="dxa"/>
          </w:tcPr>
          <w:p w14:paraId="1B991028"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הגדרות</w:t>
            </w:r>
          </w:p>
        </w:tc>
        <w:tc>
          <w:tcPr>
            <w:tcW w:w="788" w:type="dxa"/>
          </w:tcPr>
          <w:p w14:paraId="5A0D805B"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Pr>
              <w:t>2.</w:t>
            </w:r>
          </w:p>
        </w:tc>
        <w:tc>
          <w:tcPr>
            <w:tcW w:w="6716" w:type="dxa"/>
          </w:tcPr>
          <w:p w14:paraId="12DC00DA" w14:textId="1716E8DB" w:rsidR="000B63AC" w:rsidRPr="00DD5F2C" w:rsidRDefault="000B63AC" w:rsidP="000B63AC">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בחוק זה – </w:t>
            </w:r>
          </w:p>
          <w:p w14:paraId="1D19712E"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"אנרגיה מתחדשת" – אנרגיה המופקת מתהליכים טבעיים חוזרים ונשנים או מחומרים טבעיים שאינם מתכלים, שהשימוש בהם להפקת האנרגיה אינו גורע מהיכולת להשתמש בהם באופן מתמשך בעתיד;</w:t>
            </w:r>
          </w:p>
          <w:p w14:paraId="7417BE36"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"בית חולים ציבורי כללי"- כהגדרתו בחוק ההסדרים במשק המדינה (תיקוני חקיקה להשגת יעדי התקציב והמדיניות הכלכלית לשנת הכספים 2002), </w:t>
            </w:r>
            <w:proofErr w:type="spellStart"/>
            <w:r w:rsidRPr="00DD5F2C">
              <w:rPr>
                <w:rFonts w:ascii="David" w:eastAsia="David" w:hAnsi="David" w:cs="David"/>
                <w:sz w:val="22"/>
                <w:szCs w:val="22"/>
                <w:rtl/>
              </w:rPr>
              <w:t>התשס"ב</w:t>
            </w:r>
            <w:proofErr w:type="spellEnd"/>
            <w:r w:rsidRPr="00DD5F2C">
              <w:rPr>
                <w:rFonts w:ascii="David" w:eastAsia="David" w:hAnsi="David" w:cs="David"/>
                <w:sz w:val="22"/>
                <w:szCs w:val="22"/>
                <w:rtl/>
              </w:rPr>
              <w:t xml:space="preserve"> 2002 לרבות בתי חולים פסיכיאטריים וגריאטריים. </w:t>
            </w:r>
          </w:p>
          <w:p w14:paraId="4DE908EA"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"גוף מתוקצב"- כהגדרתו בחוק יסודות התקציב, התשמ"ה-1985.</w:t>
            </w:r>
          </w:p>
          <w:p w14:paraId="0007D70C"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"גוף נתמך"- כהגדרתו בחוק יסודות התקציב, התשמ"ה-1985. </w:t>
            </w:r>
          </w:p>
          <w:p w14:paraId="47D19943"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"גזי חממה"- חומר או תערובת של חומרים,  שבמצב צבירה גזי ובעת הימצאותם באוויר, סופגים קרינה תת אדומה הנפלטת מפני כדור הארץ ומשפיעה על שינויי האקלים; </w:t>
            </w:r>
          </w:p>
          <w:p w14:paraId="4EF17821"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"מתקן פוטו </w:t>
            </w:r>
            <w:proofErr w:type="spellStart"/>
            <w:r w:rsidRPr="00DD5F2C">
              <w:rPr>
                <w:rFonts w:ascii="David" w:eastAsia="David" w:hAnsi="David" w:cs="David"/>
                <w:sz w:val="22"/>
                <w:szCs w:val="22"/>
                <w:rtl/>
              </w:rPr>
              <w:t>וולטאי</w:t>
            </w:r>
            <w:proofErr w:type="spellEnd"/>
            <w:r w:rsidRPr="00DD5F2C">
              <w:rPr>
                <w:rFonts w:ascii="David" w:eastAsia="David" w:hAnsi="David" w:cs="David"/>
                <w:sz w:val="22"/>
                <w:szCs w:val="22"/>
                <w:rtl/>
              </w:rPr>
              <w:t>"- מערכת לייצור חשמל הממירה ישירות אנרגית שמש לאנרגיה חשמלית"</w:t>
            </w:r>
          </w:p>
          <w:p w14:paraId="209A7AD5"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"מתקן אגירה" מתקן המבצע את כל אלה: המרת אנרגיה חשמלית לאנרגיה הניתנת לאחסון, אחסון האנרגיה והמרתה בחזרה לאנרגיה חשמלית. </w:t>
            </w:r>
          </w:p>
          <w:p w14:paraId="616705FC"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 xml:space="preserve">"שינוי האקלים"- שינוי של מזג האוויר והטמפרטורות הממוצעות לאורך זמן ובקנה מידה עולמי. </w:t>
            </w:r>
          </w:p>
          <w:p w14:paraId="485D6EC3"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"השר"- השר להגנת הסביבה.</w:t>
            </w:r>
          </w:p>
          <w:p w14:paraId="436EFCFD" w14:textId="77777777" w:rsidR="000B63AC" w:rsidRPr="00DD5F2C" w:rsidRDefault="000B63AC" w:rsidP="009D557A">
            <w:pPr>
              <w:spacing w:line="360" w:lineRule="auto"/>
              <w:ind w:left="1440"/>
              <w:jc w:val="both"/>
              <w:rPr>
                <w:rFonts w:ascii="David" w:eastAsia="David" w:hAnsi="David" w:cs="David"/>
                <w:sz w:val="22"/>
                <w:szCs w:val="22"/>
              </w:rPr>
            </w:pPr>
          </w:p>
        </w:tc>
      </w:tr>
      <w:tr w:rsidR="000B63AC" w:rsidRPr="00DD5F2C" w14:paraId="6ADB41D6" w14:textId="77777777" w:rsidTr="000B63AC">
        <w:tc>
          <w:tcPr>
            <w:tcW w:w="1086" w:type="dxa"/>
          </w:tcPr>
          <w:p w14:paraId="6E544C8C"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הזכאות להלוואה</w:t>
            </w:r>
          </w:p>
          <w:p w14:paraId="3309775E" w14:textId="77777777" w:rsidR="000B63AC" w:rsidRPr="00DD5F2C" w:rsidRDefault="000B63AC" w:rsidP="009D557A">
            <w:pPr>
              <w:spacing w:line="360" w:lineRule="auto"/>
              <w:jc w:val="both"/>
              <w:rPr>
                <w:rFonts w:ascii="David" w:eastAsia="David" w:hAnsi="David" w:cs="David"/>
                <w:sz w:val="22"/>
                <w:szCs w:val="22"/>
              </w:rPr>
            </w:pPr>
          </w:p>
          <w:p w14:paraId="0D352931" w14:textId="77777777" w:rsidR="000B63AC" w:rsidRDefault="000B63AC" w:rsidP="009D557A">
            <w:pPr>
              <w:spacing w:line="360" w:lineRule="auto"/>
              <w:jc w:val="both"/>
              <w:rPr>
                <w:rFonts w:ascii="David" w:eastAsia="David" w:hAnsi="David" w:cs="David"/>
                <w:sz w:val="22"/>
                <w:szCs w:val="22"/>
                <w:rtl/>
              </w:rPr>
            </w:pPr>
          </w:p>
          <w:p w14:paraId="4B7A00AF"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tl/>
              </w:rPr>
              <w:t>העברת ההלוואה</w:t>
            </w:r>
          </w:p>
          <w:p w14:paraId="22792925" w14:textId="77777777" w:rsidR="000B63AC" w:rsidRPr="00DD5F2C" w:rsidRDefault="000B63AC" w:rsidP="009D557A">
            <w:pPr>
              <w:spacing w:line="360" w:lineRule="auto"/>
              <w:jc w:val="both"/>
              <w:rPr>
                <w:rFonts w:ascii="David" w:eastAsia="David" w:hAnsi="David" w:cs="David"/>
                <w:sz w:val="22"/>
                <w:szCs w:val="22"/>
              </w:rPr>
            </w:pPr>
          </w:p>
          <w:p w14:paraId="1D2C35AD" w14:textId="77777777" w:rsidR="000B63AC" w:rsidRPr="00DD5F2C" w:rsidRDefault="000B63AC" w:rsidP="009D557A">
            <w:pPr>
              <w:spacing w:line="360" w:lineRule="auto"/>
              <w:jc w:val="both"/>
              <w:rPr>
                <w:rFonts w:ascii="David" w:eastAsia="David" w:hAnsi="David" w:cs="David"/>
                <w:sz w:val="22"/>
                <w:szCs w:val="22"/>
                <w:rtl/>
              </w:rPr>
            </w:pPr>
            <w:r w:rsidRPr="00DD5F2C">
              <w:rPr>
                <w:rFonts w:ascii="David" w:eastAsia="David" w:hAnsi="David" w:cs="David"/>
                <w:sz w:val="22"/>
                <w:szCs w:val="22"/>
                <w:rtl/>
              </w:rPr>
              <w:t>תנאי ההלוואה</w:t>
            </w:r>
          </w:p>
        </w:tc>
        <w:tc>
          <w:tcPr>
            <w:tcW w:w="788" w:type="dxa"/>
          </w:tcPr>
          <w:p w14:paraId="44140165" w14:textId="77777777" w:rsidR="000B63AC" w:rsidRPr="00DD5F2C" w:rsidRDefault="000B63AC" w:rsidP="009D557A">
            <w:pPr>
              <w:spacing w:line="360" w:lineRule="auto"/>
              <w:jc w:val="both"/>
              <w:rPr>
                <w:rFonts w:ascii="David" w:eastAsia="David" w:hAnsi="David" w:cs="David"/>
                <w:sz w:val="22"/>
                <w:szCs w:val="22"/>
              </w:rPr>
            </w:pPr>
            <w:r>
              <w:rPr>
                <w:rFonts w:ascii="David" w:eastAsia="David" w:hAnsi="David" w:cs="David" w:hint="cs"/>
                <w:sz w:val="22"/>
                <w:szCs w:val="22"/>
                <w:rtl/>
              </w:rPr>
              <w:t>3.</w:t>
            </w:r>
          </w:p>
          <w:p w14:paraId="4E864779" w14:textId="77777777" w:rsidR="000B63AC" w:rsidRPr="00DD5F2C" w:rsidRDefault="000B63AC" w:rsidP="009D557A">
            <w:pPr>
              <w:spacing w:line="360" w:lineRule="auto"/>
              <w:jc w:val="both"/>
              <w:rPr>
                <w:rFonts w:ascii="David" w:eastAsia="David" w:hAnsi="David" w:cs="David"/>
                <w:sz w:val="22"/>
                <w:szCs w:val="22"/>
              </w:rPr>
            </w:pPr>
          </w:p>
          <w:p w14:paraId="1070C740" w14:textId="77777777" w:rsidR="000B63AC" w:rsidRPr="00DD5F2C" w:rsidRDefault="000B63AC" w:rsidP="009D557A">
            <w:pPr>
              <w:spacing w:line="360" w:lineRule="auto"/>
              <w:jc w:val="both"/>
              <w:rPr>
                <w:rFonts w:ascii="David" w:eastAsia="David" w:hAnsi="David" w:cs="David"/>
                <w:sz w:val="22"/>
                <w:szCs w:val="22"/>
              </w:rPr>
            </w:pPr>
          </w:p>
          <w:p w14:paraId="51989101" w14:textId="77777777" w:rsidR="000B63AC" w:rsidRPr="00DD5F2C" w:rsidRDefault="000B63AC" w:rsidP="009D557A">
            <w:pPr>
              <w:spacing w:line="360" w:lineRule="auto"/>
              <w:jc w:val="both"/>
              <w:rPr>
                <w:rFonts w:ascii="David" w:eastAsia="David" w:hAnsi="David" w:cs="David"/>
                <w:sz w:val="22"/>
                <w:szCs w:val="22"/>
              </w:rPr>
            </w:pPr>
          </w:p>
          <w:p w14:paraId="64FFBA63" w14:textId="77777777" w:rsidR="000B63AC" w:rsidRPr="00DD5F2C" w:rsidRDefault="000B63AC" w:rsidP="009D557A">
            <w:pPr>
              <w:spacing w:line="360" w:lineRule="auto"/>
              <w:jc w:val="both"/>
              <w:rPr>
                <w:rFonts w:ascii="David" w:eastAsia="David" w:hAnsi="David" w:cs="David"/>
                <w:sz w:val="22"/>
                <w:szCs w:val="22"/>
              </w:rPr>
            </w:pPr>
            <w:r>
              <w:rPr>
                <w:rFonts w:ascii="David" w:eastAsia="David" w:hAnsi="David" w:cs="David" w:hint="cs"/>
                <w:sz w:val="22"/>
                <w:szCs w:val="22"/>
                <w:rtl/>
              </w:rPr>
              <w:t>4.</w:t>
            </w:r>
          </w:p>
          <w:p w14:paraId="419E5ECD" w14:textId="77777777" w:rsidR="000B63AC" w:rsidRPr="00DD5F2C" w:rsidRDefault="000B63AC" w:rsidP="009D557A">
            <w:pPr>
              <w:spacing w:line="360" w:lineRule="auto"/>
              <w:jc w:val="both"/>
              <w:rPr>
                <w:rFonts w:ascii="David" w:eastAsia="David" w:hAnsi="David" w:cs="David"/>
                <w:sz w:val="22"/>
                <w:szCs w:val="22"/>
              </w:rPr>
            </w:pPr>
          </w:p>
          <w:p w14:paraId="73A7BB75" w14:textId="77777777" w:rsidR="000B63AC" w:rsidRPr="00DD5F2C" w:rsidRDefault="000B63AC" w:rsidP="009D557A">
            <w:pPr>
              <w:spacing w:line="360" w:lineRule="auto"/>
              <w:jc w:val="both"/>
              <w:rPr>
                <w:rFonts w:ascii="David" w:eastAsia="David" w:hAnsi="David" w:cs="David"/>
                <w:sz w:val="22"/>
                <w:szCs w:val="22"/>
              </w:rPr>
            </w:pPr>
          </w:p>
          <w:p w14:paraId="04CF614E" w14:textId="77777777" w:rsidR="000B63AC" w:rsidRPr="00DD5F2C" w:rsidRDefault="000B63AC" w:rsidP="009D557A">
            <w:pPr>
              <w:spacing w:line="360" w:lineRule="auto"/>
              <w:jc w:val="both"/>
              <w:rPr>
                <w:rFonts w:ascii="David" w:eastAsia="David" w:hAnsi="David" w:cs="David"/>
                <w:sz w:val="22"/>
                <w:szCs w:val="22"/>
              </w:rPr>
            </w:pPr>
            <w:r>
              <w:rPr>
                <w:rFonts w:ascii="David" w:eastAsia="David" w:hAnsi="David" w:cs="David" w:hint="cs"/>
                <w:sz w:val="22"/>
                <w:szCs w:val="22"/>
                <w:rtl/>
              </w:rPr>
              <w:t>5.</w:t>
            </w:r>
          </w:p>
          <w:p w14:paraId="22D4B319" w14:textId="77777777" w:rsidR="000B63AC" w:rsidRPr="00DD5F2C" w:rsidRDefault="000B63AC" w:rsidP="009D557A">
            <w:pPr>
              <w:spacing w:line="360" w:lineRule="auto"/>
              <w:jc w:val="both"/>
              <w:rPr>
                <w:rFonts w:ascii="David" w:eastAsia="David" w:hAnsi="David" w:cs="David"/>
                <w:sz w:val="22"/>
                <w:szCs w:val="22"/>
              </w:rPr>
            </w:pPr>
          </w:p>
        </w:tc>
        <w:tc>
          <w:tcPr>
            <w:tcW w:w="6716" w:type="dxa"/>
          </w:tcPr>
          <w:p w14:paraId="54E77DAE" w14:textId="77777777" w:rsidR="000B63AC" w:rsidRPr="00DD5F2C" w:rsidRDefault="000B63AC" w:rsidP="000B63AC">
            <w:pPr>
              <w:numPr>
                <w:ilvl w:val="0"/>
                <w:numId w:val="19"/>
              </w:numPr>
              <w:pBdr>
                <w:top w:val="nil"/>
                <w:left w:val="nil"/>
                <w:bottom w:val="nil"/>
                <w:right w:val="nil"/>
                <w:between w:val="nil"/>
              </w:pBdr>
              <w:spacing w:line="360" w:lineRule="auto"/>
              <w:jc w:val="both"/>
              <w:rPr>
                <w:rFonts w:ascii="David" w:eastAsia="David" w:hAnsi="David" w:cs="David"/>
                <w:color w:val="000000"/>
                <w:sz w:val="22"/>
                <w:szCs w:val="22"/>
              </w:rPr>
            </w:pPr>
            <w:r w:rsidRPr="00DD5F2C">
              <w:rPr>
                <w:rFonts w:ascii="David" w:eastAsia="David" w:hAnsi="David" w:cs="David"/>
                <w:color w:val="000000"/>
                <w:sz w:val="22"/>
                <w:szCs w:val="22"/>
                <w:rtl/>
              </w:rPr>
              <w:t xml:space="preserve">כל גוף מתוקצב, גוף נתמך ובית חולים ציבורי כללי יהיו זכאים להלוואה לצורך הקמת מתקן פוטו </w:t>
            </w:r>
            <w:proofErr w:type="spellStart"/>
            <w:r w:rsidRPr="00DD5F2C">
              <w:rPr>
                <w:rFonts w:ascii="David" w:eastAsia="David" w:hAnsi="David" w:cs="David"/>
                <w:color w:val="000000"/>
                <w:sz w:val="22"/>
                <w:szCs w:val="22"/>
                <w:rtl/>
              </w:rPr>
              <w:t>וולטאי</w:t>
            </w:r>
            <w:proofErr w:type="spellEnd"/>
            <w:r w:rsidRPr="00DD5F2C">
              <w:rPr>
                <w:rFonts w:ascii="David" w:eastAsia="David" w:hAnsi="David" w:cs="David"/>
                <w:color w:val="000000"/>
                <w:sz w:val="22"/>
                <w:szCs w:val="22"/>
                <w:rtl/>
              </w:rPr>
              <w:t xml:space="preserve"> ומתקן אגירה בשטחם. </w:t>
            </w:r>
          </w:p>
          <w:p w14:paraId="4FCD4D82" w14:textId="77777777" w:rsidR="000B63AC" w:rsidRPr="00DD5F2C" w:rsidRDefault="000B63AC" w:rsidP="000B63AC">
            <w:pPr>
              <w:numPr>
                <w:ilvl w:val="0"/>
                <w:numId w:val="19"/>
              </w:numPr>
              <w:pBdr>
                <w:top w:val="nil"/>
                <w:left w:val="nil"/>
                <w:bottom w:val="nil"/>
                <w:right w:val="nil"/>
                <w:between w:val="nil"/>
              </w:pBdr>
              <w:spacing w:line="360" w:lineRule="auto"/>
              <w:jc w:val="both"/>
              <w:rPr>
                <w:rFonts w:ascii="David" w:eastAsia="David" w:hAnsi="David" w:cs="David"/>
                <w:color w:val="000000"/>
                <w:sz w:val="22"/>
                <w:szCs w:val="22"/>
              </w:rPr>
            </w:pPr>
            <w:r w:rsidRPr="00DD5F2C">
              <w:rPr>
                <w:rFonts w:ascii="David" w:eastAsia="David" w:hAnsi="David" w:cs="David"/>
                <w:color w:val="000000"/>
                <w:sz w:val="22"/>
                <w:szCs w:val="22"/>
                <w:rtl/>
              </w:rPr>
              <w:t>ההלוואה תהיה בגובה של עד 75% מגובה עלות הקמת המ</w:t>
            </w:r>
            <w:r w:rsidRPr="00DD5F2C">
              <w:rPr>
                <w:rFonts w:ascii="David" w:eastAsia="David" w:hAnsi="David" w:cs="David"/>
                <w:sz w:val="22"/>
                <w:szCs w:val="22"/>
                <w:rtl/>
              </w:rPr>
              <w:t>תקנים</w:t>
            </w:r>
            <w:r w:rsidRPr="00DD5F2C">
              <w:rPr>
                <w:rFonts w:ascii="David" w:eastAsia="David" w:hAnsi="David" w:cs="David"/>
                <w:color w:val="000000"/>
                <w:sz w:val="22"/>
                <w:szCs w:val="22"/>
              </w:rPr>
              <w:t xml:space="preserve">. </w:t>
            </w:r>
          </w:p>
          <w:p w14:paraId="12235124" w14:textId="77777777" w:rsidR="000B63AC" w:rsidRPr="00DD5F2C" w:rsidRDefault="000B63AC" w:rsidP="009D557A">
            <w:pPr>
              <w:pBdr>
                <w:top w:val="nil"/>
                <w:left w:val="nil"/>
                <w:bottom w:val="nil"/>
                <w:right w:val="nil"/>
                <w:between w:val="nil"/>
              </w:pBdr>
              <w:spacing w:line="360" w:lineRule="auto"/>
              <w:jc w:val="both"/>
              <w:rPr>
                <w:rFonts w:ascii="David" w:eastAsia="David" w:hAnsi="David" w:cs="David"/>
                <w:color w:val="000000"/>
                <w:sz w:val="22"/>
                <w:szCs w:val="22"/>
              </w:rPr>
            </w:pPr>
          </w:p>
          <w:p w14:paraId="6FEC8E8B" w14:textId="77777777" w:rsidR="000B63AC" w:rsidRPr="00DD5F2C" w:rsidRDefault="000B63AC" w:rsidP="000B63AC">
            <w:pPr>
              <w:pBdr>
                <w:top w:val="nil"/>
                <w:left w:val="nil"/>
                <w:bottom w:val="nil"/>
                <w:right w:val="nil"/>
                <w:between w:val="nil"/>
              </w:pBdr>
              <w:spacing w:line="360" w:lineRule="auto"/>
              <w:jc w:val="both"/>
              <w:rPr>
                <w:rFonts w:ascii="David" w:eastAsia="David" w:hAnsi="David" w:cs="David"/>
                <w:color w:val="000000"/>
                <w:sz w:val="22"/>
                <w:szCs w:val="22"/>
              </w:rPr>
            </w:pPr>
            <w:r w:rsidRPr="00DD5F2C">
              <w:rPr>
                <w:rFonts w:ascii="David" w:eastAsia="David" w:hAnsi="David" w:cs="David"/>
                <w:color w:val="000000"/>
                <w:sz w:val="22"/>
                <w:szCs w:val="22"/>
                <w:rtl/>
              </w:rPr>
              <w:t>שר האוצר יקבע את אופן העברת ההלוואה לגוף הרלוונטי.</w:t>
            </w:r>
          </w:p>
          <w:p w14:paraId="61255ABD" w14:textId="77777777" w:rsidR="000B63AC" w:rsidRPr="00DD5F2C" w:rsidRDefault="000B63AC" w:rsidP="009D557A">
            <w:pPr>
              <w:pBdr>
                <w:top w:val="nil"/>
                <w:left w:val="nil"/>
                <w:bottom w:val="nil"/>
                <w:right w:val="nil"/>
                <w:between w:val="nil"/>
              </w:pBdr>
              <w:spacing w:line="360" w:lineRule="auto"/>
              <w:ind w:left="360"/>
              <w:jc w:val="both"/>
              <w:rPr>
                <w:rFonts w:ascii="David" w:eastAsia="David" w:hAnsi="David" w:cs="David"/>
                <w:color w:val="000000"/>
                <w:sz w:val="22"/>
                <w:szCs w:val="22"/>
              </w:rPr>
            </w:pPr>
          </w:p>
          <w:p w14:paraId="7116E265" w14:textId="77777777" w:rsidR="000B63AC" w:rsidRPr="00DD5F2C" w:rsidRDefault="000B63AC" w:rsidP="009D557A">
            <w:pPr>
              <w:pBdr>
                <w:top w:val="nil"/>
                <w:left w:val="nil"/>
                <w:bottom w:val="nil"/>
                <w:right w:val="nil"/>
                <w:between w:val="nil"/>
              </w:pBdr>
              <w:spacing w:line="360" w:lineRule="auto"/>
              <w:jc w:val="both"/>
              <w:rPr>
                <w:rFonts w:ascii="David" w:eastAsia="David" w:hAnsi="David" w:cs="David"/>
                <w:color w:val="000000"/>
                <w:sz w:val="22"/>
                <w:szCs w:val="22"/>
              </w:rPr>
            </w:pPr>
          </w:p>
          <w:p w14:paraId="15F81F73" w14:textId="77777777" w:rsidR="000B63AC" w:rsidRPr="00DD5F2C" w:rsidRDefault="000B63AC" w:rsidP="009D557A">
            <w:pPr>
              <w:pBdr>
                <w:top w:val="nil"/>
                <w:left w:val="nil"/>
                <w:bottom w:val="nil"/>
                <w:right w:val="nil"/>
                <w:between w:val="nil"/>
              </w:pBdr>
              <w:spacing w:line="360" w:lineRule="auto"/>
              <w:jc w:val="both"/>
              <w:rPr>
                <w:rFonts w:ascii="David" w:eastAsia="David" w:hAnsi="David" w:cs="David"/>
                <w:color w:val="000000"/>
                <w:sz w:val="22"/>
                <w:szCs w:val="22"/>
                <w:rtl/>
              </w:rPr>
            </w:pPr>
            <w:r w:rsidRPr="00DD5F2C">
              <w:rPr>
                <w:rFonts w:ascii="David" w:eastAsia="David" w:hAnsi="David" w:cs="David"/>
                <w:color w:val="000000"/>
                <w:sz w:val="22"/>
                <w:szCs w:val="22"/>
                <w:rtl/>
              </w:rPr>
              <w:t>שר האוצר, בהסכמת שר האנרגיה, ובאישור ועדת הפנים והגנת הסביבה של הכנסת, יקבע את תנאי ההלוואה, לרבות הבטוחות הנדרשות ממקבל ההלוואה, מועדי קבלת ההלוואה, גובה הריבית שתישא ההלוואה, התנאים להחזר ההלוואה ומעדי ההחזר, וכל תנאי אחר הקשור בהם.</w:t>
            </w:r>
          </w:p>
        </w:tc>
      </w:tr>
      <w:tr w:rsidR="000B63AC" w:rsidRPr="00DD5F2C" w14:paraId="4E5F2D3E" w14:textId="77777777" w:rsidTr="000B63AC">
        <w:tc>
          <w:tcPr>
            <w:tcW w:w="1086" w:type="dxa"/>
          </w:tcPr>
          <w:p w14:paraId="78799E62" w14:textId="77777777" w:rsidR="000B63AC" w:rsidRPr="00DD5F2C" w:rsidRDefault="000B63AC" w:rsidP="009D557A">
            <w:pPr>
              <w:spacing w:line="360" w:lineRule="auto"/>
              <w:jc w:val="both"/>
              <w:rPr>
                <w:rFonts w:ascii="David" w:eastAsia="David" w:hAnsi="David" w:cs="David"/>
                <w:sz w:val="22"/>
                <w:szCs w:val="22"/>
                <w:rtl/>
              </w:rPr>
            </w:pPr>
            <w:r w:rsidRPr="00DD5F2C">
              <w:rPr>
                <w:rFonts w:ascii="David" w:eastAsia="David" w:hAnsi="David" w:cs="David"/>
                <w:sz w:val="22"/>
                <w:szCs w:val="22"/>
                <w:rtl/>
              </w:rPr>
              <w:t>ביצוע ותקנות</w:t>
            </w:r>
          </w:p>
        </w:tc>
        <w:tc>
          <w:tcPr>
            <w:tcW w:w="788" w:type="dxa"/>
          </w:tcPr>
          <w:p w14:paraId="6CBE0850" w14:textId="77777777" w:rsidR="000B63AC" w:rsidRPr="00DD5F2C" w:rsidRDefault="000B63AC" w:rsidP="009D557A">
            <w:pPr>
              <w:spacing w:line="360" w:lineRule="auto"/>
              <w:jc w:val="both"/>
              <w:rPr>
                <w:rFonts w:ascii="David" w:eastAsia="David" w:hAnsi="David" w:cs="David"/>
                <w:sz w:val="22"/>
                <w:szCs w:val="22"/>
              </w:rPr>
            </w:pPr>
            <w:r w:rsidRPr="00DD5F2C">
              <w:rPr>
                <w:rFonts w:ascii="David" w:eastAsia="David" w:hAnsi="David" w:cs="David"/>
                <w:sz w:val="22"/>
                <w:szCs w:val="22"/>
              </w:rPr>
              <w:t xml:space="preserve">6. </w:t>
            </w:r>
          </w:p>
        </w:tc>
        <w:tc>
          <w:tcPr>
            <w:tcW w:w="6716" w:type="dxa"/>
          </w:tcPr>
          <w:p w14:paraId="5151E8DC" w14:textId="77777777" w:rsidR="000B63AC" w:rsidRPr="00DD5F2C" w:rsidRDefault="000B63AC" w:rsidP="009D557A">
            <w:pPr>
              <w:spacing w:line="360" w:lineRule="auto"/>
              <w:jc w:val="both"/>
              <w:rPr>
                <w:rFonts w:ascii="David" w:eastAsia="David" w:hAnsi="David" w:cs="David"/>
                <w:sz w:val="22"/>
                <w:szCs w:val="22"/>
                <w:rtl/>
              </w:rPr>
            </w:pPr>
            <w:r w:rsidRPr="00DD5F2C">
              <w:rPr>
                <w:rFonts w:ascii="David" w:eastAsia="David" w:hAnsi="David" w:cs="David"/>
                <w:sz w:val="22"/>
                <w:szCs w:val="22"/>
                <w:rtl/>
              </w:rPr>
              <w:t xml:space="preserve">שר האוצר ושר האנרגיה ממונים על ביצוע חוק זה, והם רשאים להתקין תקנות בכל הנוגע לביצועו. </w:t>
            </w:r>
          </w:p>
        </w:tc>
      </w:tr>
    </w:tbl>
    <w:p w14:paraId="5F575B67" w14:textId="77777777" w:rsidR="000B63AC" w:rsidRDefault="000B63AC" w:rsidP="000B63AC">
      <w:pPr>
        <w:spacing w:line="360" w:lineRule="auto"/>
        <w:rPr>
          <w:rFonts w:ascii="David" w:eastAsia="David" w:hAnsi="David" w:cs="David"/>
          <w:b/>
          <w:u w:val="single"/>
          <w:rtl/>
        </w:rPr>
      </w:pPr>
    </w:p>
    <w:p w14:paraId="26379269" w14:textId="64EFD1FA" w:rsidR="00650333" w:rsidRPr="00DD5F2C" w:rsidRDefault="00650333" w:rsidP="000B63AC">
      <w:pPr>
        <w:spacing w:line="360" w:lineRule="auto"/>
        <w:jc w:val="center"/>
        <w:rPr>
          <w:rFonts w:ascii="David" w:eastAsia="David" w:hAnsi="David" w:cs="David"/>
          <w:bCs/>
          <w:sz w:val="28"/>
          <w:szCs w:val="28"/>
        </w:rPr>
      </w:pPr>
      <w:r w:rsidRPr="00DD5F2C">
        <w:rPr>
          <w:rFonts w:ascii="David" w:eastAsia="David" w:hAnsi="David" w:cs="David"/>
          <w:bCs/>
          <w:sz w:val="28"/>
          <w:szCs w:val="28"/>
          <w:rtl/>
        </w:rPr>
        <w:lastRenderedPageBreak/>
        <w:t>דברי הסבר</w:t>
      </w:r>
    </w:p>
    <w:p w14:paraId="3CF87BDE" w14:textId="77777777" w:rsidR="00650333" w:rsidRPr="00DD5F2C" w:rsidRDefault="00650333" w:rsidP="00650333">
      <w:pPr>
        <w:spacing w:line="360" w:lineRule="auto"/>
        <w:jc w:val="both"/>
        <w:rPr>
          <w:rFonts w:ascii="David" w:eastAsia="David" w:hAnsi="David" w:cs="David"/>
        </w:rPr>
      </w:pPr>
      <w:r w:rsidRPr="00DD5F2C">
        <w:rPr>
          <w:rFonts w:ascii="David" w:eastAsia="David" w:hAnsi="David" w:cs="David"/>
          <w:rtl/>
        </w:rPr>
        <w:t xml:space="preserve">מעבר לייצור חשמל מבוסס על אנרגיות מתחדשות במקום על </w:t>
      </w:r>
      <w:proofErr w:type="spellStart"/>
      <w:r w:rsidRPr="00DD5F2C">
        <w:rPr>
          <w:rFonts w:ascii="David" w:eastAsia="David" w:hAnsi="David" w:cs="David"/>
          <w:rtl/>
        </w:rPr>
        <w:t>דלקים</w:t>
      </w:r>
      <w:proofErr w:type="spellEnd"/>
      <w:r w:rsidRPr="00DD5F2C">
        <w:rPr>
          <w:rFonts w:ascii="David" w:eastAsia="David" w:hAnsi="David" w:cs="David"/>
          <w:rtl/>
        </w:rPr>
        <w:t xml:space="preserve"> </w:t>
      </w:r>
      <w:proofErr w:type="spellStart"/>
      <w:r w:rsidRPr="00DD5F2C">
        <w:rPr>
          <w:rFonts w:ascii="David" w:eastAsia="David" w:hAnsi="David" w:cs="David"/>
          <w:rtl/>
        </w:rPr>
        <w:t>פוסיליים</w:t>
      </w:r>
      <w:proofErr w:type="spellEnd"/>
      <w:r w:rsidRPr="00DD5F2C">
        <w:rPr>
          <w:rFonts w:ascii="David" w:eastAsia="David" w:hAnsi="David" w:cs="David"/>
          <w:rtl/>
        </w:rPr>
        <w:t xml:space="preserve"> מזהמים הפך בעשור האחרון ליעד מרכזי באסטרטגיה העולמית למאבק בשינויי אקלים. כחלק מתהליך זה, הציבה לעצמה ממשלת ישראל יעד כי עד שנת 2030 כ30% מייצור החשמל במדינת ישראל יופק ממקורות אנרגיה מתחדשים. כיום מרבית האנרגיה המתחדשת מופקת באמצעות מתקנים סולאריים קרקעיים שמרביתם נמצאים באזור הדרום. לאור הפוטנציאל הקרקעי המוגבל לאור מחסור בשטחים מתאימים ופערים ברשת הולכת החשמל, יש לפעול לייצור אנרגיה סולרית יעילה, נקייה ומבוזרת על גבי גגות וחזיתות של מאות אלפי מבנים הקיימים היום. </w:t>
      </w:r>
    </w:p>
    <w:p w14:paraId="23B4D68E" w14:textId="77777777" w:rsidR="00650333" w:rsidRPr="00DD5F2C" w:rsidRDefault="00650333" w:rsidP="00650333">
      <w:pPr>
        <w:spacing w:line="360" w:lineRule="auto"/>
        <w:jc w:val="both"/>
        <w:rPr>
          <w:rFonts w:ascii="David" w:eastAsia="David" w:hAnsi="David" w:cs="David"/>
        </w:rPr>
      </w:pPr>
    </w:p>
    <w:p w14:paraId="6B97D66E" w14:textId="77777777" w:rsidR="00650333" w:rsidRPr="00DD5F2C" w:rsidRDefault="00650333" w:rsidP="00650333">
      <w:pPr>
        <w:spacing w:line="360" w:lineRule="auto"/>
        <w:jc w:val="both"/>
        <w:rPr>
          <w:rFonts w:ascii="David" w:eastAsia="David" w:hAnsi="David" w:cs="David"/>
        </w:rPr>
      </w:pPr>
      <w:r w:rsidRPr="00DD5F2C">
        <w:rPr>
          <w:rFonts w:ascii="David" w:eastAsia="David" w:hAnsi="David" w:cs="David"/>
          <w:rtl/>
        </w:rPr>
        <w:t>לכן הצעת חוק זו בא לתמרץ את אותם גופים אשר נתמכים על ידי המדינה ומהווים חלק גדול מפוטנציאל הקמת מערכות סולריות על גבי גגות וחזיתות המבנים שברשותם. המדינה תספק הלוואה בתנאים מועדפים לכל אותם גופים על מנת שאלו יוכלו להקים מערכות פוטו=</w:t>
      </w:r>
      <w:proofErr w:type="spellStart"/>
      <w:r w:rsidRPr="00DD5F2C">
        <w:rPr>
          <w:rFonts w:ascii="David" w:eastAsia="David" w:hAnsi="David" w:cs="David"/>
          <w:rtl/>
        </w:rPr>
        <w:t>וולטאיות</w:t>
      </w:r>
      <w:proofErr w:type="spellEnd"/>
      <w:r w:rsidRPr="00DD5F2C">
        <w:rPr>
          <w:rFonts w:ascii="David" w:eastAsia="David" w:hAnsi="David" w:cs="David"/>
          <w:rtl/>
        </w:rPr>
        <w:t xml:space="preserve">  ומתקני אגירה. כיום חלק גדול מאותם גופים סובלים מבעיות כלכליות אשר אינן מאפשרות להם להשקיע את ההשקעה הראשונית הנדרשת לשם הקמת מערכות אלו. מדינת ישראל כמי שהציבה לעצמה כמטרה עליונה לקדם מעבר לייצור חשמל באנרגיות מתחדשות, היא בעלת המשאבים הכלכליים להעניק לאותן גופים את ההלוואות הנדרשות לשם ההקמה של אותן מערכות סולאריות. </w:t>
      </w:r>
    </w:p>
    <w:p w14:paraId="186B0D8D" w14:textId="447B872C" w:rsidR="00E0651F" w:rsidRDefault="00E0651F" w:rsidP="001F4BEE">
      <w:pPr>
        <w:autoSpaceDE w:val="0"/>
        <w:autoSpaceDN w:val="0"/>
        <w:spacing w:line="360" w:lineRule="auto"/>
        <w:jc w:val="both"/>
        <w:rPr>
          <w:rFonts w:ascii="David" w:hAnsi="David" w:cs="David"/>
          <w:rtl/>
        </w:rPr>
      </w:pPr>
    </w:p>
    <w:p w14:paraId="072E5F5C" w14:textId="5E17573F" w:rsidR="00CC7683" w:rsidRDefault="00CC7683" w:rsidP="00CC7683">
      <w:pPr>
        <w:autoSpaceDE w:val="0"/>
        <w:autoSpaceDN w:val="0"/>
        <w:jc w:val="right"/>
        <w:rPr>
          <w:rFonts w:ascii="David" w:hAnsi="David" w:cs="David"/>
          <w:rtl/>
        </w:rPr>
      </w:pPr>
      <w:r w:rsidRPr="007476A1">
        <w:rPr>
          <w:rFonts w:ascii="David" w:hAnsi="David" w:cs="David"/>
          <w:u w:val="single"/>
          <w:rtl/>
        </w:rPr>
        <w:t>חבר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 את הכנת ההצעה</w:t>
      </w:r>
      <w:r w:rsidRPr="007476A1">
        <w:rPr>
          <w:rFonts w:ascii="David" w:hAnsi="David" w:cs="David"/>
          <w:rtl/>
        </w:rPr>
        <w:t xml:space="preserve">: </w:t>
      </w:r>
      <w:r>
        <w:rPr>
          <w:rFonts w:ascii="David" w:hAnsi="David" w:cs="David" w:hint="cs"/>
          <w:rtl/>
        </w:rPr>
        <w:t>עמר לוין</w:t>
      </w:r>
    </w:p>
    <w:p w14:paraId="190CFD0E" w14:textId="77777777" w:rsidR="00CC7683" w:rsidRPr="001F4BEE" w:rsidRDefault="00CC7683" w:rsidP="00CC7683">
      <w:pPr>
        <w:spacing w:line="360" w:lineRule="auto"/>
        <w:jc w:val="right"/>
        <w:rPr>
          <w:rFonts w:ascii="David" w:hAnsi="David" w:cs="David"/>
        </w:rPr>
      </w:pPr>
      <w:r>
        <w:rPr>
          <w:rFonts w:ascii="David" w:hAnsi="David" w:cs="David" w:hint="cs"/>
          <w:rtl/>
        </w:rPr>
        <w:t>205706831</w:t>
      </w:r>
    </w:p>
    <w:p w14:paraId="51FD8D9B" w14:textId="21473C7F" w:rsidR="00D52788" w:rsidRDefault="00D52788" w:rsidP="001F4BEE">
      <w:pPr>
        <w:autoSpaceDE w:val="0"/>
        <w:autoSpaceDN w:val="0"/>
        <w:spacing w:line="360" w:lineRule="auto"/>
        <w:jc w:val="both"/>
        <w:rPr>
          <w:rFonts w:ascii="David" w:hAnsi="David" w:cs="David"/>
          <w:rtl/>
        </w:rPr>
      </w:pPr>
      <w:r>
        <w:rPr>
          <w:rFonts w:ascii="David" w:hAnsi="David" w:cs="David"/>
          <w:rtl/>
        </w:rPr>
        <w:br w:type="page"/>
      </w:r>
    </w:p>
    <w:p w14:paraId="7D978AFD" w14:textId="77777777" w:rsidR="00D52788" w:rsidRPr="00280B0E" w:rsidRDefault="00D52788" w:rsidP="00D52788">
      <w:pPr>
        <w:keepNext/>
        <w:keepLines/>
        <w:pBdr>
          <w:top w:val="nil"/>
          <w:left w:val="nil"/>
          <w:bottom w:val="nil"/>
          <w:right w:val="nil"/>
          <w:between w:val="nil"/>
        </w:pBdr>
        <w:spacing w:before="240" w:line="360" w:lineRule="auto"/>
        <w:jc w:val="center"/>
        <w:rPr>
          <w:rFonts w:ascii="David" w:eastAsia="David" w:hAnsi="David" w:cs="David"/>
          <w:bCs/>
          <w:sz w:val="28"/>
          <w:szCs w:val="28"/>
        </w:rPr>
      </w:pPr>
      <w:bookmarkStart w:id="6" w:name="bookmark=id.gjdgxs" w:colFirst="0" w:colLast="0"/>
      <w:bookmarkEnd w:id="6"/>
      <w:r w:rsidRPr="00280B0E">
        <w:rPr>
          <w:rFonts w:ascii="David" w:eastAsia="David" w:hAnsi="David" w:cs="David"/>
          <w:bCs/>
          <w:color w:val="000000"/>
          <w:sz w:val="28"/>
          <w:szCs w:val="28"/>
          <w:rtl/>
        </w:rPr>
        <w:lastRenderedPageBreak/>
        <w:t xml:space="preserve">הצעת חוק התכנון והבנייה (תיקון – הסרת חסמים לקידום ייצור חשמל מאנרגיות מתחדשות), </w:t>
      </w:r>
      <w:proofErr w:type="spellStart"/>
      <w:r w:rsidRPr="00280B0E">
        <w:rPr>
          <w:rFonts w:ascii="David" w:eastAsia="David" w:hAnsi="David" w:cs="David"/>
          <w:bCs/>
          <w:color w:val="000000"/>
          <w:sz w:val="28"/>
          <w:szCs w:val="28"/>
          <w:rtl/>
        </w:rPr>
        <w:t>התשפ"א</w:t>
      </w:r>
      <w:proofErr w:type="spellEnd"/>
      <w:r w:rsidRPr="00280B0E">
        <w:rPr>
          <w:rFonts w:ascii="David" w:eastAsia="David" w:hAnsi="David" w:cs="David"/>
          <w:bCs/>
          <w:color w:val="000000"/>
          <w:sz w:val="28"/>
          <w:szCs w:val="28"/>
          <w:rtl/>
        </w:rPr>
        <w:t>–2021</w:t>
      </w:r>
    </w:p>
    <w:p w14:paraId="39BC0A17" w14:textId="77777777" w:rsidR="00D52788" w:rsidRDefault="00D52788" w:rsidP="00D52788">
      <w:pPr>
        <w:pBdr>
          <w:top w:val="nil"/>
          <w:left w:val="nil"/>
          <w:bottom w:val="nil"/>
          <w:right w:val="nil"/>
          <w:between w:val="nil"/>
        </w:pBdr>
        <w:spacing w:line="360" w:lineRule="auto"/>
        <w:rPr>
          <w:rFonts w:ascii="David" w:eastAsia="David" w:hAnsi="David" w:cs="David"/>
          <w:b/>
        </w:rPr>
      </w:pPr>
    </w:p>
    <w:tbl>
      <w:tblPr>
        <w:bidiVisual/>
        <w:tblW w:w="8789" w:type="dxa"/>
        <w:tblInd w:w="-290" w:type="dxa"/>
        <w:tblLayout w:type="fixed"/>
        <w:tblLook w:val="0000" w:firstRow="0" w:lastRow="0" w:firstColumn="0" w:lastColumn="0" w:noHBand="0" w:noVBand="0"/>
      </w:tblPr>
      <w:tblGrid>
        <w:gridCol w:w="1841"/>
        <w:gridCol w:w="850"/>
        <w:gridCol w:w="6098"/>
      </w:tblGrid>
      <w:tr w:rsidR="00D52788" w:rsidRPr="00280B0E" w14:paraId="02E8E63B" w14:textId="77777777" w:rsidTr="009D557A">
        <w:tc>
          <w:tcPr>
            <w:tcW w:w="1841" w:type="dxa"/>
            <w:shd w:val="clear" w:color="auto" w:fill="auto"/>
            <w:tcMar>
              <w:top w:w="91" w:type="dxa"/>
              <w:left w:w="0" w:type="dxa"/>
              <w:bottom w:w="91" w:type="dxa"/>
              <w:right w:w="0" w:type="dxa"/>
            </w:tcMar>
          </w:tcPr>
          <w:p w14:paraId="7DDBE9B2"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r w:rsidRPr="00280B0E">
              <w:rPr>
                <w:rFonts w:ascii="David" w:eastAsia="David" w:hAnsi="David" w:cs="David"/>
                <w:sz w:val="22"/>
                <w:szCs w:val="22"/>
                <w:rtl/>
              </w:rPr>
              <w:t>תיקון סעיף 1</w:t>
            </w:r>
          </w:p>
        </w:tc>
        <w:tc>
          <w:tcPr>
            <w:tcW w:w="850" w:type="dxa"/>
            <w:shd w:val="clear" w:color="auto" w:fill="auto"/>
            <w:tcMar>
              <w:top w:w="91" w:type="dxa"/>
              <w:left w:w="0" w:type="dxa"/>
              <w:bottom w:w="91" w:type="dxa"/>
              <w:right w:w="0" w:type="dxa"/>
            </w:tcMar>
          </w:tcPr>
          <w:p w14:paraId="78A14D98"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r w:rsidRPr="00280B0E">
              <w:rPr>
                <w:rFonts w:ascii="David" w:eastAsia="David" w:hAnsi="David" w:cs="David"/>
                <w:sz w:val="22"/>
                <w:szCs w:val="22"/>
              </w:rPr>
              <w:t>1.</w:t>
            </w:r>
          </w:p>
        </w:tc>
        <w:tc>
          <w:tcPr>
            <w:tcW w:w="6098" w:type="dxa"/>
            <w:shd w:val="clear" w:color="auto" w:fill="auto"/>
            <w:tcMar>
              <w:top w:w="91" w:type="dxa"/>
              <w:left w:w="0" w:type="dxa"/>
              <w:bottom w:w="91" w:type="dxa"/>
              <w:right w:w="0" w:type="dxa"/>
            </w:tcMar>
          </w:tcPr>
          <w:p w14:paraId="5F2AAAD7" w14:textId="77777777" w:rsidR="00D52788" w:rsidRPr="00280B0E" w:rsidRDefault="00D52788" w:rsidP="009D557A">
            <w:pPr>
              <w:keepLines/>
              <w:tabs>
                <w:tab w:val="left" w:pos="624"/>
                <w:tab w:val="left" w:pos="1247"/>
              </w:tabs>
              <w:spacing w:line="360" w:lineRule="auto"/>
              <w:rPr>
                <w:rFonts w:ascii="David" w:eastAsia="David" w:hAnsi="David" w:cs="David"/>
                <w:sz w:val="22"/>
                <w:szCs w:val="22"/>
              </w:rPr>
            </w:pPr>
            <w:r w:rsidRPr="00280B0E">
              <w:rPr>
                <w:rFonts w:ascii="David" w:eastAsia="David" w:hAnsi="David" w:cs="David"/>
                <w:sz w:val="22"/>
                <w:szCs w:val="22"/>
                <w:rtl/>
              </w:rPr>
              <w:t xml:space="preserve">בחוק התכנון והבנייה, </w:t>
            </w:r>
            <w:proofErr w:type="spellStart"/>
            <w:r w:rsidRPr="00280B0E">
              <w:rPr>
                <w:rFonts w:ascii="David" w:eastAsia="David" w:hAnsi="David" w:cs="David"/>
                <w:sz w:val="22"/>
                <w:szCs w:val="22"/>
                <w:rtl/>
              </w:rPr>
              <w:t>התשכ"ה</w:t>
            </w:r>
            <w:proofErr w:type="spellEnd"/>
            <w:r w:rsidRPr="00280B0E">
              <w:rPr>
                <w:rFonts w:ascii="David" w:eastAsia="David" w:hAnsi="David" w:cs="David"/>
                <w:sz w:val="22"/>
                <w:szCs w:val="22"/>
                <w:rtl/>
              </w:rPr>
              <w:t>–1965‏</w:t>
            </w:r>
            <w:r w:rsidRPr="00280B0E">
              <w:rPr>
                <w:rFonts w:ascii="David" w:eastAsia="David" w:hAnsi="David" w:cs="David"/>
                <w:sz w:val="22"/>
                <w:szCs w:val="22"/>
                <w:vertAlign w:val="superscript"/>
              </w:rPr>
              <w:footnoteReference w:id="8"/>
            </w:r>
            <w:r w:rsidRPr="00280B0E">
              <w:rPr>
                <w:rFonts w:ascii="David" w:eastAsia="David" w:hAnsi="David" w:cs="David"/>
                <w:sz w:val="22"/>
                <w:szCs w:val="22"/>
                <w:rtl/>
              </w:rPr>
              <w:t>, בסעיף 1, בהגדרה "תשתיות לאומיות", יוספו "מתקני אגירה"</w:t>
            </w:r>
          </w:p>
        </w:tc>
      </w:tr>
      <w:tr w:rsidR="00D52788" w:rsidRPr="00280B0E" w14:paraId="29AF73AD" w14:textId="77777777" w:rsidTr="009D557A">
        <w:tc>
          <w:tcPr>
            <w:tcW w:w="1841" w:type="dxa"/>
            <w:shd w:val="clear" w:color="auto" w:fill="auto"/>
            <w:tcMar>
              <w:top w:w="91" w:type="dxa"/>
              <w:left w:w="0" w:type="dxa"/>
              <w:bottom w:w="91" w:type="dxa"/>
              <w:right w:w="0" w:type="dxa"/>
            </w:tcMar>
          </w:tcPr>
          <w:p w14:paraId="3BD51D08"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r w:rsidRPr="00280B0E">
              <w:rPr>
                <w:rFonts w:ascii="David" w:eastAsia="David" w:hAnsi="David" w:cs="David"/>
                <w:sz w:val="22"/>
                <w:szCs w:val="22"/>
                <w:rtl/>
              </w:rPr>
              <w:t>תיקון התוספת השלישית</w:t>
            </w:r>
          </w:p>
        </w:tc>
        <w:tc>
          <w:tcPr>
            <w:tcW w:w="850" w:type="dxa"/>
            <w:shd w:val="clear" w:color="auto" w:fill="auto"/>
            <w:tcMar>
              <w:top w:w="91" w:type="dxa"/>
              <w:left w:w="0" w:type="dxa"/>
              <w:bottom w:w="91" w:type="dxa"/>
              <w:right w:w="0" w:type="dxa"/>
            </w:tcMar>
          </w:tcPr>
          <w:p w14:paraId="79C78D34"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p>
        </w:tc>
        <w:tc>
          <w:tcPr>
            <w:tcW w:w="6098" w:type="dxa"/>
            <w:shd w:val="clear" w:color="auto" w:fill="auto"/>
            <w:tcMar>
              <w:top w:w="91" w:type="dxa"/>
              <w:left w:w="0" w:type="dxa"/>
              <w:bottom w:w="91" w:type="dxa"/>
              <w:right w:w="0" w:type="dxa"/>
            </w:tcMar>
          </w:tcPr>
          <w:p w14:paraId="7780F7CD" w14:textId="77777777" w:rsidR="00D52788" w:rsidRPr="00280B0E" w:rsidRDefault="00D52788" w:rsidP="009D557A">
            <w:pPr>
              <w:keepLines/>
              <w:tabs>
                <w:tab w:val="left" w:pos="624"/>
                <w:tab w:val="left" w:pos="1247"/>
              </w:tabs>
              <w:spacing w:line="360" w:lineRule="auto"/>
              <w:rPr>
                <w:rFonts w:ascii="David" w:eastAsia="David" w:hAnsi="David" w:cs="David"/>
                <w:sz w:val="22"/>
                <w:szCs w:val="22"/>
              </w:rPr>
            </w:pPr>
            <w:r w:rsidRPr="00280B0E">
              <w:rPr>
                <w:rFonts w:ascii="David" w:eastAsia="David" w:hAnsi="David" w:cs="David"/>
                <w:sz w:val="22"/>
                <w:szCs w:val="22"/>
                <w:rtl/>
              </w:rPr>
              <w:t xml:space="preserve">בחוק התכנון והבנייה, </w:t>
            </w:r>
            <w:proofErr w:type="spellStart"/>
            <w:r w:rsidRPr="00280B0E">
              <w:rPr>
                <w:rFonts w:ascii="David" w:eastAsia="David" w:hAnsi="David" w:cs="David"/>
                <w:sz w:val="22"/>
                <w:szCs w:val="22"/>
                <w:rtl/>
              </w:rPr>
              <w:t>התשכ"ה</w:t>
            </w:r>
            <w:proofErr w:type="spellEnd"/>
            <w:r w:rsidRPr="00280B0E">
              <w:rPr>
                <w:rFonts w:ascii="David" w:eastAsia="David" w:hAnsi="David" w:cs="David"/>
                <w:sz w:val="22"/>
                <w:szCs w:val="22"/>
                <w:rtl/>
              </w:rPr>
              <w:t>–1965‏</w:t>
            </w:r>
            <w:r w:rsidRPr="00280B0E">
              <w:rPr>
                <w:rFonts w:ascii="David" w:eastAsia="David" w:hAnsi="David" w:cs="David"/>
                <w:sz w:val="22"/>
                <w:szCs w:val="22"/>
                <w:vertAlign w:val="superscript"/>
              </w:rPr>
              <w:footnoteReference w:id="9"/>
            </w:r>
            <w:r w:rsidRPr="00280B0E">
              <w:rPr>
                <w:rFonts w:ascii="David" w:eastAsia="David" w:hAnsi="David" w:cs="David"/>
                <w:sz w:val="22"/>
                <w:szCs w:val="22"/>
                <w:rtl/>
              </w:rPr>
              <w:t>, בתוספת השלישית, בסעיף 19 (ב), בפסקה (10) יוספו, "חניונים ומחלפים".</w:t>
            </w:r>
          </w:p>
        </w:tc>
      </w:tr>
      <w:tr w:rsidR="00D52788" w:rsidRPr="00280B0E" w14:paraId="0939270D" w14:textId="77777777" w:rsidTr="009D557A">
        <w:tc>
          <w:tcPr>
            <w:tcW w:w="1841" w:type="dxa"/>
            <w:shd w:val="clear" w:color="auto" w:fill="auto"/>
            <w:tcMar>
              <w:top w:w="91" w:type="dxa"/>
              <w:left w:w="0" w:type="dxa"/>
              <w:bottom w:w="91" w:type="dxa"/>
              <w:right w:w="0" w:type="dxa"/>
            </w:tcMar>
          </w:tcPr>
          <w:p w14:paraId="4AF58598"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r w:rsidRPr="00280B0E">
              <w:rPr>
                <w:rFonts w:ascii="David" w:eastAsia="David" w:hAnsi="David" w:cs="David"/>
                <w:sz w:val="22"/>
                <w:szCs w:val="22"/>
                <w:rtl/>
              </w:rPr>
              <w:t>תיקון סעיף 145ג'</w:t>
            </w:r>
          </w:p>
        </w:tc>
        <w:tc>
          <w:tcPr>
            <w:tcW w:w="850" w:type="dxa"/>
            <w:shd w:val="clear" w:color="auto" w:fill="auto"/>
            <w:tcMar>
              <w:top w:w="91" w:type="dxa"/>
              <w:left w:w="0" w:type="dxa"/>
              <w:bottom w:w="91" w:type="dxa"/>
              <w:right w:w="0" w:type="dxa"/>
            </w:tcMar>
          </w:tcPr>
          <w:p w14:paraId="4812F894" w14:textId="77777777" w:rsidR="00D52788" w:rsidRPr="00280B0E" w:rsidRDefault="00D52788" w:rsidP="009D557A">
            <w:pPr>
              <w:keepLines/>
              <w:tabs>
                <w:tab w:val="left" w:pos="624"/>
                <w:tab w:val="left" w:pos="1247"/>
              </w:tabs>
              <w:spacing w:line="360" w:lineRule="auto"/>
              <w:ind w:right="57"/>
              <w:rPr>
                <w:rFonts w:ascii="David" w:eastAsia="David" w:hAnsi="David" w:cs="David"/>
                <w:sz w:val="22"/>
                <w:szCs w:val="22"/>
              </w:rPr>
            </w:pPr>
          </w:p>
        </w:tc>
        <w:tc>
          <w:tcPr>
            <w:tcW w:w="6098" w:type="dxa"/>
            <w:shd w:val="clear" w:color="auto" w:fill="auto"/>
            <w:tcMar>
              <w:top w:w="91" w:type="dxa"/>
              <w:left w:w="0" w:type="dxa"/>
              <w:bottom w:w="91" w:type="dxa"/>
              <w:right w:w="0" w:type="dxa"/>
            </w:tcMar>
          </w:tcPr>
          <w:p w14:paraId="1AD70FDF" w14:textId="77777777" w:rsidR="00D52788" w:rsidRPr="00280B0E" w:rsidRDefault="00D52788" w:rsidP="009D557A">
            <w:pPr>
              <w:keepLines/>
              <w:tabs>
                <w:tab w:val="left" w:pos="624"/>
                <w:tab w:val="left" w:pos="1247"/>
              </w:tabs>
              <w:spacing w:line="360" w:lineRule="auto"/>
              <w:rPr>
                <w:rFonts w:ascii="David" w:eastAsia="David" w:hAnsi="David" w:cs="David"/>
                <w:sz w:val="22"/>
                <w:szCs w:val="22"/>
              </w:rPr>
            </w:pPr>
            <w:r w:rsidRPr="00280B0E">
              <w:rPr>
                <w:rFonts w:ascii="David" w:eastAsia="David" w:hAnsi="David" w:cs="David"/>
                <w:sz w:val="22"/>
                <w:szCs w:val="22"/>
                <w:rtl/>
              </w:rPr>
              <w:t xml:space="preserve"> בחוק התכנון והבנייה, </w:t>
            </w:r>
            <w:proofErr w:type="spellStart"/>
            <w:r w:rsidRPr="00280B0E">
              <w:rPr>
                <w:rFonts w:ascii="David" w:eastAsia="David" w:hAnsi="David" w:cs="David"/>
                <w:sz w:val="22"/>
                <w:szCs w:val="22"/>
                <w:rtl/>
              </w:rPr>
              <w:t>התשכ"ה</w:t>
            </w:r>
            <w:proofErr w:type="spellEnd"/>
            <w:r w:rsidRPr="00280B0E">
              <w:rPr>
                <w:rFonts w:ascii="David" w:eastAsia="David" w:hAnsi="David" w:cs="David"/>
                <w:sz w:val="22"/>
                <w:szCs w:val="22"/>
                <w:rtl/>
              </w:rPr>
              <w:t>–1965‏</w:t>
            </w:r>
            <w:r w:rsidRPr="00280B0E">
              <w:rPr>
                <w:rFonts w:ascii="David" w:eastAsia="David" w:hAnsi="David" w:cs="David"/>
                <w:sz w:val="22"/>
                <w:szCs w:val="22"/>
                <w:vertAlign w:val="superscript"/>
              </w:rPr>
              <w:footnoteReference w:id="10"/>
            </w:r>
            <w:r w:rsidRPr="00280B0E">
              <w:rPr>
                <w:rFonts w:ascii="David" w:eastAsia="David" w:hAnsi="David" w:cs="David"/>
                <w:sz w:val="22"/>
                <w:szCs w:val="22"/>
                <w:rtl/>
              </w:rPr>
              <w:t xml:space="preserve"> , אחרי סעיף 145ג'(ה) יבוא:</w:t>
            </w:r>
          </w:p>
          <w:p w14:paraId="4788AA24" w14:textId="77777777" w:rsidR="00D52788" w:rsidRPr="00280B0E" w:rsidRDefault="00D52788" w:rsidP="009D557A">
            <w:pPr>
              <w:keepLines/>
              <w:tabs>
                <w:tab w:val="left" w:pos="624"/>
                <w:tab w:val="left" w:pos="1247"/>
              </w:tabs>
              <w:spacing w:line="360" w:lineRule="auto"/>
              <w:rPr>
                <w:rFonts w:ascii="David" w:eastAsia="David" w:hAnsi="David" w:cs="David"/>
                <w:sz w:val="22"/>
                <w:szCs w:val="22"/>
              </w:rPr>
            </w:pPr>
            <w:r w:rsidRPr="00280B0E">
              <w:rPr>
                <w:rFonts w:ascii="David" w:eastAsia="David" w:hAnsi="David" w:cs="David"/>
                <w:sz w:val="22"/>
                <w:szCs w:val="22"/>
                <w:rtl/>
              </w:rPr>
              <w:t>145ג' (ו) שר הפנים יקבע בתקנות בהתייעצות עם שר האנרגיה,  את התנאים שבהם יינתן פטור מהיתר לפי פרק ה', למתקן פוטו-</w:t>
            </w:r>
            <w:proofErr w:type="spellStart"/>
            <w:r w:rsidRPr="00280B0E">
              <w:rPr>
                <w:rFonts w:ascii="David" w:eastAsia="David" w:hAnsi="David" w:cs="David"/>
                <w:sz w:val="22"/>
                <w:szCs w:val="22"/>
                <w:rtl/>
              </w:rPr>
              <w:t>וולטאי</w:t>
            </w:r>
            <w:proofErr w:type="spellEnd"/>
            <w:r w:rsidRPr="00280B0E">
              <w:rPr>
                <w:rFonts w:ascii="David" w:eastAsia="David" w:hAnsi="David" w:cs="David"/>
                <w:sz w:val="22"/>
                <w:szCs w:val="22"/>
                <w:rtl/>
              </w:rPr>
              <w:t xml:space="preserve"> שמותקן על גבי מאגר מים, מאגר </w:t>
            </w:r>
            <w:proofErr w:type="spellStart"/>
            <w:r w:rsidRPr="00280B0E">
              <w:rPr>
                <w:rFonts w:ascii="David" w:eastAsia="David" w:hAnsi="David" w:cs="David"/>
                <w:sz w:val="22"/>
                <w:szCs w:val="22"/>
                <w:rtl/>
              </w:rPr>
              <w:t>קולחין</w:t>
            </w:r>
            <w:proofErr w:type="spellEnd"/>
            <w:r w:rsidRPr="00280B0E">
              <w:rPr>
                <w:rFonts w:ascii="David" w:eastAsia="David" w:hAnsi="David" w:cs="David"/>
                <w:sz w:val="22"/>
                <w:szCs w:val="22"/>
                <w:rtl/>
              </w:rPr>
              <w:t xml:space="preserve"> או בריכת דגים שהוקמו כדין וכן מבנה טכני שדרוש להזרמת החשמל המיוצר במתקן זה לרשת החשמל.  </w:t>
            </w:r>
          </w:p>
          <w:p w14:paraId="60F3EF88" w14:textId="77777777" w:rsidR="00D52788" w:rsidRPr="00280B0E" w:rsidRDefault="00D52788" w:rsidP="009D557A">
            <w:pPr>
              <w:keepLines/>
              <w:tabs>
                <w:tab w:val="left" w:pos="624"/>
                <w:tab w:val="left" w:pos="1247"/>
              </w:tabs>
              <w:spacing w:line="360" w:lineRule="auto"/>
              <w:rPr>
                <w:rFonts w:ascii="David" w:eastAsia="David" w:hAnsi="David" w:cs="David"/>
                <w:sz w:val="22"/>
                <w:szCs w:val="22"/>
              </w:rPr>
            </w:pPr>
            <w:r w:rsidRPr="00280B0E">
              <w:rPr>
                <w:rFonts w:ascii="David" w:eastAsia="David" w:hAnsi="David" w:cs="David"/>
                <w:sz w:val="22"/>
                <w:szCs w:val="22"/>
                <w:rtl/>
              </w:rPr>
              <w:t>(ז) שר הפנים יקבע בתקנות, בהתייעצות עם שר האנרגיה,  את התנאים שבהם יינתן פטור מהיתר לפי פרק ה', למתקן אגירה לרבות פתיחת פתח במעטפת בנין.</w:t>
            </w:r>
          </w:p>
        </w:tc>
      </w:tr>
    </w:tbl>
    <w:p w14:paraId="709BCDC0" w14:textId="77777777" w:rsidR="00D52788" w:rsidRDefault="00D52788" w:rsidP="00D52788">
      <w:pPr>
        <w:pBdr>
          <w:top w:val="nil"/>
          <w:left w:val="nil"/>
          <w:bottom w:val="nil"/>
          <w:right w:val="nil"/>
          <w:between w:val="nil"/>
        </w:pBdr>
        <w:spacing w:before="360" w:after="120" w:line="360" w:lineRule="auto"/>
        <w:jc w:val="center"/>
        <w:rPr>
          <w:rFonts w:ascii="David" w:eastAsia="David" w:hAnsi="David" w:cs="David"/>
          <w:b/>
          <w:bCs/>
          <w:sz w:val="28"/>
          <w:szCs w:val="28"/>
          <w:rtl/>
        </w:rPr>
      </w:pPr>
      <w:r w:rsidRPr="00280B0E">
        <w:rPr>
          <w:rFonts w:ascii="David" w:eastAsia="David" w:hAnsi="David" w:cs="David"/>
          <w:b/>
          <w:bCs/>
          <w:color w:val="000000"/>
          <w:sz w:val="28"/>
          <w:szCs w:val="28"/>
          <w:rtl/>
        </w:rPr>
        <w:t>דברי הסבר</w:t>
      </w:r>
    </w:p>
    <w:p w14:paraId="24312926" w14:textId="77777777" w:rsidR="00D52788" w:rsidRPr="00280B0E" w:rsidRDefault="00D52788" w:rsidP="00D52788">
      <w:pPr>
        <w:pBdr>
          <w:top w:val="nil"/>
          <w:left w:val="nil"/>
          <w:bottom w:val="nil"/>
          <w:right w:val="nil"/>
          <w:between w:val="nil"/>
        </w:pBdr>
        <w:spacing w:before="360" w:after="120" w:line="360" w:lineRule="auto"/>
        <w:jc w:val="both"/>
        <w:rPr>
          <w:rFonts w:ascii="David" w:eastAsia="David" w:hAnsi="David" w:cs="David"/>
          <w:b/>
          <w:bCs/>
        </w:rPr>
      </w:pPr>
      <w:r w:rsidRPr="00280B0E">
        <w:rPr>
          <w:rFonts w:ascii="David" w:eastAsia="David" w:hAnsi="David" w:cs="David"/>
          <w:rtl/>
        </w:rPr>
        <w:t xml:space="preserve">מעבר לייצור חשמל מבוסס על אנרגיות מתחדשות במקום על </w:t>
      </w:r>
      <w:proofErr w:type="spellStart"/>
      <w:r w:rsidRPr="00280B0E">
        <w:rPr>
          <w:rFonts w:ascii="David" w:eastAsia="David" w:hAnsi="David" w:cs="David"/>
          <w:rtl/>
        </w:rPr>
        <w:t>דלקים</w:t>
      </w:r>
      <w:proofErr w:type="spellEnd"/>
      <w:r w:rsidRPr="00280B0E">
        <w:rPr>
          <w:rFonts w:ascii="David" w:eastAsia="David" w:hAnsi="David" w:cs="David"/>
          <w:rtl/>
        </w:rPr>
        <w:t xml:space="preserve"> </w:t>
      </w:r>
      <w:proofErr w:type="spellStart"/>
      <w:r w:rsidRPr="00280B0E">
        <w:rPr>
          <w:rFonts w:ascii="David" w:eastAsia="David" w:hAnsi="David" w:cs="David"/>
          <w:rtl/>
        </w:rPr>
        <w:t>פוסיליים</w:t>
      </w:r>
      <w:proofErr w:type="spellEnd"/>
      <w:r w:rsidRPr="00280B0E">
        <w:rPr>
          <w:rFonts w:ascii="David" w:eastAsia="David" w:hAnsi="David" w:cs="David"/>
          <w:rtl/>
        </w:rPr>
        <w:t xml:space="preserve"> מזהמים הפך בעשור האחרון ליעד מרכזי באסטרטגיה העולמית למאבק בשינויי אקלים. כחלק מתהליך זה, מדינת ישראל התחייבה לפעול להפחתת פליטות גזי החממה ואף הציבה לעצמה יעד כי עד שנת 2030 כ30% מייצור החשמל במדינת ישראל יופק ממקורות אנרגיה מתחדשים. כיום מדינת ישראל מפגרת אחרי העולם מבחינת אחוזי ייצור החשמל מאנרגיות מחדשות ולכן על מנת להגשים את היעד שנקבע לשנת 2030, יש לפעול במהירות על מנת להסיר את כל החסמים הרגולטוריים אשר מעכבים את הקמתם של מתקנים פוטו-</w:t>
      </w:r>
      <w:proofErr w:type="spellStart"/>
      <w:r w:rsidRPr="00280B0E">
        <w:rPr>
          <w:rFonts w:ascii="David" w:eastAsia="David" w:hAnsi="David" w:cs="David"/>
          <w:rtl/>
        </w:rPr>
        <w:t>וולטאים</w:t>
      </w:r>
      <w:proofErr w:type="spellEnd"/>
      <w:r w:rsidRPr="00280B0E">
        <w:rPr>
          <w:rFonts w:ascii="David" w:eastAsia="David" w:hAnsi="David" w:cs="David"/>
          <w:rtl/>
        </w:rPr>
        <w:t xml:space="preserve"> ומתקני אגירה בשטחים הפתוחים ובשטחים הבנויים. לכן תיקון זה לחוק מציע להסיר חלק מן החסמים אשר מקורם בחוק תכנון ובנייה,</w:t>
      </w:r>
    </w:p>
    <w:p w14:paraId="0D046DF3" w14:textId="77777777" w:rsidR="00D52788" w:rsidRPr="00280B0E" w:rsidRDefault="00D52788" w:rsidP="00D52788">
      <w:pPr>
        <w:spacing w:line="360" w:lineRule="auto"/>
        <w:jc w:val="both"/>
        <w:rPr>
          <w:rFonts w:ascii="David" w:eastAsia="David" w:hAnsi="David" w:cs="David"/>
        </w:rPr>
      </w:pPr>
      <w:r w:rsidRPr="00280B0E">
        <w:rPr>
          <w:rFonts w:ascii="David" w:eastAsia="David" w:hAnsi="David" w:cs="David"/>
          <w:rtl/>
        </w:rPr>
        <w:t xml:space="preserve">הגדרת מתקני אגירה כמתקני תשתיות לאומיות ופטור מהיתר בניה למתקני האגירה, יפחית חסם מרכזי בפני הקמת מתקני אגירה בבתים ויקל על המעבר למשק חשמל מבוזר, באופן שיקל על צרכי רשת החשמל ויקדם את המעבר לייצור חשמל בהיקף נרחב מאנרגיות מתחדשות. </w:t>
      </w:r>
    </w:p>
    <w:p w14:paraId="7DFAC044" w14:textId="673CC5BD" w:rsidR="00D52788" w:rsidRDefault="00D52788" w:rsidP="00D52788">
      <w:pPr>
        <w:spacing w:line="360" w:lineRule="auto"/>
        <w:jc w:val="both"/>
        <w:rPr>
          <w:rFonts w:ascii="David" w:eastAsia="David" w:hAnsi="David" w:cs="David"/>
          <w:rtl/>
        </w:rPr>
      </w:pPr>
      <w:r w:rsidRPr="00280B0E">
        <w:rPr>
          <w:rFonts w:ascii="David" w:eastAsia="David" w:hAnsi="David" w:cs="David"/>
          <w:rtl/>
        </w:rPr>
        <w:t>התקנת התקנות בקשר להקמת מתקן פוטו-</w:t>
      </w:r>
      <w:proofErr w:type="spellStart"/>
      <w:r w:rsidRPr="00280B0E">
        <w:rPr>
          <w:rFonts w:ascii="David" w:eastAsia="David" w:hAnsi="David" w:cs="David"/>
          <w:rtl/>
        </w:rPr>
        <w:t>וולטאי</w:t>
      </w:r>
      <w:proofErr w:type="spellEnd"/>
      <w:r w:rsidRPr="00280B0E">
        <w:rPr>
          <w:rFonts w:ascii="David" w:eastAsia="David" w:hAnsi="David" w:cs="David"/>
          <w:rtl/>
        </w:rPr>
        <w:t xml:space="preserve"> ומתקן טכני שמותקן על גבי מאגר מים, מאגר </w:t>
      </w:r>
      <w:proofErr w:type="spellStart"/>
      <w:r w:rsidRPr="00280B0E">
        <w:rPr>
          <w:rFonts w:ascii="David" w:eastAsia="David" w:hAnsi="David" w:cs="David"/>
          <w:rtl/>
        </w:rPr>
        <w:t>קולחין</w:t>
      </w:r>
      <w:proofErr w:type="spellEnd"/>
      <w:r w:rsidRPr="00280B0E">
        <w:rPr>
          <w:rFonts w:ascii="David" w:eastAsia="David" w:hAnsi="David" w:cs="David"/>
          <w:rtl/>
        </w:rPr>
        <w:t xml:space="preserve"> או בריכת דגים נדרשות על מנת להקל על הליך הרישוי לפיתוח של מתקנים פוטו-</w:t>
      </w:r>
      <w:proofErr w:type="spellStart"/>
      <w:r w:rsidRPr="00280B0E">
        <w:rPr>
          <w:rFonts w:ascii="David" w:eastAsia="David" w:hAnsi="David" w:cs="David"/>
          <w:rtl/>
        </w:rPr>
        <w:t>וולטאים</w:t>
      </w:r>
      <w:proofErr w:type="spellEnd"/>
      <w:r w:rsidRPr="00280B0E">
        <w:rPr>
          <w:rFonts w:ascii="David" w:eastAsia="David" w:hAnsi="David" w:cs="David"/>
          <w:rtl/>
        </w:rPr>
        <w:t xml:space="preserve"> על גבי נכסים קיימים, ובכך לייעל את ניצול הקרקע.</w:t>
      </w:r>
    </w:p>
    <w:p w14:paraId="01849279" w14:textId="77777777" w:rsidR="00D474FD" w:rsidRDefault="00D474FD" w:rsidP="00D474FD">
      <w:pPr>
        <w:autoSpaceDE w:val="0"/>
        <w:autoSpaceDN w:val="0"/>
        <w:jc w:val="right"/>
        <w:rPr>
          <w:rFonts w:ascii="David" w:hAnsi="David" w:cs="David"/>
          <w:rtl/>
        </w:rPr>
      </w:pPr>
      <w:r w:rsidRPr="007476A1">
        <w:rPr>
          <w:rFonts w:ascii="David" w:hAnsi="David" w:cs="David"/>
          <w:u w:val="single"/>
          <w:rtl/>
        </w:rPr>
        <w:t>חבר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 את הכנת ההצעה</w:t>
      </w:r>
      <w:r w:rsidRPr="007476A1">
        <w:rPr>
          <w:rFonts w:ascii="David" w:hAnsi="David" w:cs="David"/>
          <w:rtl/>
        </w:rPr>
        <w:t xml:space="preserve">: </w:t>
      </w:r>
      <w:r>
        <w:rPr>
          <w:rFonts w:ascii="David" w:hAnsi="David" w:cs="David" w:hint="cs"/>
          <w:rtl/>
        </w:rPr>
        <w:t>עמר לוין</w:t>
      </w:r>
    </w:p>
    <w:p w14:paraId="55F3CE20" w14:textId="77777777" w:rsidR="00D474FD" w:rsidRPr="001F4BEE" w:rsidRDefault="00D474FD" w:rsidP="00D474FD">
      <w:pPr>
        <w:spacing w:line="360" w:lineRule="auto"/>
        <w:jc w:val="right"/>
        <w:rPr>
          <w:rFonts w:ascii="David" w:hAnsi="David" w:cs="David"/>
        </w:rPr>
      </w:pPr>
      <w:r>
        <w:rPr>
          <w:rFonts w:ascii="David" w:hAnsi="David" w:cs="David" w:hint="cs"/>
          <w:rtl/>
        </w:rPr>
        <w:t>205706831</w:t>
      </w:r>
    </w:p>
    <w:p w14:paraId="217ADD32" w14:textId="77777777" w:rsidR="00D474FD" w:rsidRPr="00280B0E" w:rsidRDefault="00D474FD" w:rsidP="00D52788">
      <w:pPr>
        <w:spacing w:line="360" w:lineRule="auto"/>
        <w:jc w:val="both"/>
        <w:rPr>
          <w:rFonts w:ascii="David" w:eastAsia="David" w:hAnsi="David" w:cs="David"/>
        </w:rPr>
      </w:pPr>
    </w:p>
    <w:p w14:paraId="44E8A1D6" w14:textId="77777777" w:rsidR="00CC7683" w:rsidRPr="00D52788" w:rsidRDefault="00CC7683" w:rsidP="001F4BEE">
      <w:pPr>
        <w:autoSpaceDE w:val="0"/>
        <w:autoSpaceDN w:val="0"/>
        <w:spacing w:line="360" w:lineRule="auto"/>
        <w:jc w:val="both"/>
        <w:rPr>
          <w:rFonts w:ascii="David" w:hAnsi="David" w:cs="David" w:hint="cs"/>
          <w:rtl/>
        </w:rPr>
      </w:pPr>
    </w:p>
    <w:p w14:paraId="0C5D15B1" w14:textId="77777777" w:rsidR="00F05DE8" w:rsidRPr="0065523D" w:rsidRDefault="00F05DE8" w:rsidP="00F05DE8">
      <w:pPr>
        <w:keepNext/>
        <w:keepLines/>
        <w:pBdr>
          <w:top w:val="nil"/>
          <w:left w:val="nil"/>
          <w:bottom w:val="nil"/>
          <w:right w:val="nil"/>
          <w:between w:val="nil"/>
        </w:pBdr>
        <w:spacing w:before="240" w:line="360" w:lineRule="auto"/>
        <w:jc w:val="center"/>
        <w:rPr>
          <w:rFonts w:ascii="David" w:eastAsia="Arial" w:hAnsi="David" w:cs="David"/>
          <w:bCs/>
          <w:sz w:val="28"/>
          <w:szCs w:val="28"/>
        </w:rPr>
      </w:pPr>
      <w:r w:rsidRPr="0065523D">
        <w:rPr>
          <w:rFonts w:ascii="David" w:eastAsia="Arial" w:hAnsi="David" w:cs="David"/>
          <w:bCs/>
          <w:color w:val="000000"/>
          <w:sz w:val="28"/>
          <w:szCs w:val="28"/>
          <w:rtl/>
        </w:rPr>
        <w:lastRenderedPageBreak/>
        <w:t xml:space="preserve">הצעת חוק התכנון והבנייה (תיקון – חובת הקמת מערכת סולארית לייצור חשמל במבני ציבור), </w:t>
      </w:r>
      <w:r w:rsidRPr="0065523D">
        <w:rPr>
          <w:rFonts w:ascii="David" w:eastAsia="Arial" w:hAnsi="David" w:cs="David"/>
          <w:bCs/>
          <w:color w:val="000000"/>
          <w:sz w:val="28"/>
          <w:szCs w:val="28"/>
          <w:rtl/>
        </w:rPr>
        <w:br/>
      </w:r>
      <w:proofErr w:type="spellStart"/>
      <w:r w:rsidRPr="0065523D">
        <w:rPr>
          <w:rFonts w:ascii="David" w:eastAsia="Arial" w:hAnsi="David" w:cs="David"/>
          <w:bCs/>
          <w:color w:val="000000"/>
          <w:sz w:val="28"/>
          <w:szCs w:val="28"/>
          <w:rtl/>
        </w:rPr>
        <w:t>התש"ף</w:t>
      </w:r>
      <w:proofErr w:type="spellEnd"/>
      <w:r w:rsidRPr="0065523D">
        <w:rPr>
          <w:rFonts w:ascii="David" w:eastAsia="Arial" w:hAnsi="David" w:cs="David"/>
          <w:bCs/>
          <w:color w:val="000000"/>
          <w:sz w:val="28"/>
          <w:szCs w:val="28"/>
          <w:rtl/>
        </w:rPr>
        <w:t>–2020</w:t>
      </w:r>
    </w:p>
    <w:p w14:paraId="6A15CE7C" w14:textId="77777777" w:rsidR="00F05DE8" w:rsidRPr="0065523D" w:rsidRDefault="00F05DE8" w:rsidP="00F05DE8">
      <w:pPr>
        <w:pBdr>
          <w:top w:val="nil"/>
          <w:left w:val="nil"/>
          <w:bottom w:val="nil"/>
          <w:right w:val="nil"/>
          <w:between w:val="nil"/>
        </w:pBdr>
        <w:spacing w:line="360" w:lineRule="auto"/>
        <w:jc w:val="both"/>
        <w:rPr>
          <w:rFonts w:ascii="David" w:eastAsia="Arial" w:hAnsi="David" w:cs="David"/>
          <w:b/>
          <w:sz w:val="20"/>
          <w:szCs w:val="20"/>
        </w:rPr>
      </w:pPr>
    </w:p>
    <w:tbl>
      <w:tblPr>
        <w:bidiVisual/>
        <w:tblW w:w="8509" w:type="dxa"/>
        <w:tblLayout w:type="fixed"/>
        <w:tblLook w:val="0000" w:firstRow="0" w:lastRow="0" w:firstColumn="0" w:lastColumn="0" w:noHBand="0" w:noVBand="0"/>
      </w:tblPr>
      <w:tblGrid>
        <w:gridCol w:w="1869"/>
        <w:gridCol w:w="624"/>
        <w:gridCol w:w="624"/>
        <w:gridCol w:w="624"/>
        <w:gridCol w:w="624"/>
        <w:gridCol w:w="624"/>
        <w:gridCol w:w="3520"/>
      </w:tblGrid>
      <w:tr w:rsidR="00F05DE8" w:rsidRPr="0065523D" w14:paraId="2C8803A6" w14:textId="77777777" w:rsidTr="009D557A">
        <w:tc>
          <w:tcPr>
            <w:tcW w:w="1869" w:type="dxa"/>
            <w:shd w:val="clear" w:color="auto" w:fill="auto"/>
            <w:tcMar>
              <w:top w:w="91" w:type="dxa"/>
              <w:left w:w="0" w:type="dxa"/>
              <w:bottom w:w="91" w:type="dxa"/>
              <w:right w:w="0" w:type="dxa"/>
            </w:tcMar>
          </w:tcPr>
          <w:p w14:paraId="619F6B2C" w14:textId="77777777" w:rsidR="00F05DE8" w:rsidRPr="0065523D" w:rsidRDefault="00F05DE8" w:rsidP="009D557A">
            <w:pPr>
              <w:keepLines/>
              <w:spacing w:line="360" w:lineRule="auto"/>
              <w:ind w:right="57"/>
              <w:jc w:val="both"/>
              <w:rPr>
                <w:rFonts w:ascii="David" w:eastAsia="Arial" w:hAnsi="David" w:cs="David"/>
                <w:sz w:val="22"/>
                <w:szCs w:val="22"/>
              </w:rPr>
            </w:pPr>
            <w:r w:rsidRPr="0065523D">
              <w:rPr>
                <w:rFonts w:ascii="David" w:eastAsia="Arial" w:hAnsi="David" w:cs="David"/>
                <w:sz w:val="22"/>
                <w:szCs w:val="22"/>
                <w:rtl/>
              </w:rPr>
              <w:t>הוספת סעיף 158א4</w:t>
            </w:r>
          </w:p>
        </w:tc>
        <w:tc>
          <w:tcPr>
            <w:tcW w:w="624" w:type="dxa"/>
            <w:shd w:val="clear" w:color="auto" w:fill="auto"/>
            <w:tcMar>
              <w:top w:w="91" w:type="dxa"/>
              <w:left w:w="0" w:type="dxa"/>
              <w:bottom w:w="91" w:type="dxa"/>
              <w:right w:w="0" w:type="dxa"/>
            </w:tcMar>
          </w:tcPr>
          <w:p w14:paraId="3BDF680D" w14:textId="77777777" w:rsidR="00F05DE8" w:rsidRPr="0065523D" w:rsidRDefault="00F05DE8" w:rsidP="009D557A">
            <w:pPr>
              <w:keepLines/>
              <w:spacing w:line="360" w:lineRule="auto"/>
              <w:ind w:right="57"/>
              <w:jc w:val="both"/>
              <w:rPr>
                <w:rFonts w:ascii="David" w:eastAsia="Arial" w:hAnsi="David" w:cs="David"/>
                <w:sz w:val="22"/>
                <w:szCs w:val="22"/>
              </w:rPr>
            </w:pPr>
            <w:r w:rsidRPr="0065523D">
              <w:rPr>
                <w:rFonts w:ascii="David" w:eastAsia="Arial" w:hAnsi="David" w:cs="David"/>
                <w:sz w:val="22"/>
                <w:szCs w:val="22"/>
              </w:rPr>
              <w:t>1.</w:t>
            </w:r>
          </w:p>
        </w:tc>
        <w:tc>
          <w:tcPr>
            <w:tcW w:w="6016" w:type="dxa"/>
            <w:gridSpan w:val="5"/>
            <w:shd w:val="clear" w:color="auto" w:fill="auto"/>
            <w:tcMar>
              <w:top w:w="91" w:type="dxa"/>
              <w:left w:w="0" w:type="dxa"/>
              <w:bottom w:w="91" w:type="dxa"/>
              <w:right w:w="0" w:type="dxa"/>
            </w:tcMar>
          </w:tcPr>
          <w:p w14:paraId="04A7983D"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 xml:space="preserve">בחוק התכנון והבנייה, </w:t>
            </w:r>
            <w:proofErr w:type="spellStart"/>
            <w:r w:rsidRPr="0065523D">
              <w:rPr>
                <w:rFonts w:ascii="David" w:eastAsia="Arial" w:hAnsi="David" w:cs="David"/>
                <w:sz w:val="22"/>
                <w:szCs w:val="22"/>
                <w:rtl/>
              </w:rPr>
              <w:t>התשכ"ה</w:t>
            </w:r>
            <w:proofErr w:type="spellEnd"/>
            <w:r w:rsidRPr="0065523D">
              <w:rPr>
                <w:rFonts w:ascii="David" w:eastAsia="Arial" w:hAnsi="David" w:cs="David"/>
                <w:sz w:val="22"/>
                <w:szCs w:val="22"/>
                <w:rtl/>
              </w:rPr>
              <w:t>–1965</w:t>
            </w:r>
            <w:r w:rsidRPr="0065523D">
              <w:rPr>
                <w:rFonts w:ascii="David" w:hAnsi="David" w:cs="David"/>
                <w:sz w:val="22"/>
                <w:szCs w:val="22"/>
                <w:rtl/>
              </w:rPr>
              <w:t>‏</w:t>
            </w:r>
            <w:r w:rsidRPr="0065523D">
              <w:rPr>
                <w:rFonts w:ascii="David" w:eastAsia="Arial" w:hAnsi="David" w:cs="David"/>
                <w:sz w:val="22"/>
                <w:szCs w:val="22"/>
                <w:vertAlign w:val="superscript"/>
              </w:rPr>
              <w:footnoteReference w:id="11"/>
            </w:r>
            <w:r w:rsidRPr="0065523D">
              <w:rPr>
                <w:rFonts w:ascii="David" w:eastAsia="Arial" w:hAnsi="David" w:cs="David"/>
                <w:sz w:val="22"/>
                <w:szCs w:val="22"/>
                <w:rtl/>
              </w:rPr>
              <w:t>, אחרי סעיף 158א3 יבוא:</w:t>
            </w:r>
          </w:p>
        </w:tc>
      </w:tr>
      <w:tr w:rsidR="00F05DE8" w:rsidRPr="0065523D" w14:paraId="600979B5" w14:textId="77777777" w:rsidTr="009D557A">
        <w:tc>
          <w:tcPr>
            <w:tcW w:w="1869" w:type="dxa"/>
            <w:shd w:val="clear" w:color="auto" w:fill="auto"/>
            <w:tcMar>
              <w:top w:w="91" w:type="dxa"/>
              <w:left w:w="0" w:type="dxa"/>
              <w:bottom w:w="91" w:type="dxa"/>
              <w:right w:w="0" w:type="dxa"/>
            </w:tcMar>
          </w:tcPr>
          <w:p w14:paraId="7900C693"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2DCEFC5A"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1872" w:type="dxa"/>
            <w:gridSpan w:val="3"/>
            <w:shd w:val="clear" w:color="auto" w:fill="auto"/>
            <w:tcMar>
              <w:top w:w="91" w:type="dxa"/>
              <w:left w:w="0" w:type="dxa"/>
              <w:bottom w:w="91" w:type="dxa"/>
              <w:right w:w="0" w:type="dxa"/>
            </w:tcMar>
          </w:tcPr>
          <w:p w14:paraId="78B3C16A" w14:textId="77777777" w:rsidR="00F05DE8" w:rsidRPr="0065523D" w:rsidRDefault="00F05DE8" w:rsidP="009D557A">
            <w:pPr>
              <w:keepLines/>
              <w:spacing w:line="360" w:lineRule="auto"/>
              <w:ind w:right="57"/>
              <w:jc w:val="both"/>
              <w:rPr>
                <w:rFonts w:ascii="David" w:eastAsia="Arial" w:hAnsi="David" w:cs="David"/>
                <w:sz w:val="22"/>
                <w:szCs w:val="22"/>
              </w:rPr>
            </w:pPr>
            <w:r w:rsidRPr="0065523D">
              <w:rPr>
                <w:rFonts w:ascii="David" w:eastAsia="Arial" w:hAnsi="David" w:cs="David"/>
                <w:sz w:val="22"/>
                <w:szCs w:val="22"/>
                <w:rtl/>
              </w:rPr>
              <w:t xml:space="preserve">"חובת התקנת מתקן 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xml:space="preserve"> ומיתקן אגירה</w:t>
            </w:r>
          </w:p>
        </w:tc>
        <w:tc>
          <w:tcPr>
            <w:tcW w:w="624" w:type="dxa"/>
            <w:shd w:val="clear" w:color="auto" w:fill="auto"/>
            <w:tcMar>
              <w:top w:w="91" w:type="dxa"/>
              <w:left w:w="0" w:type="dxa"/>
              <w:bottom w:w="91" w:type="dxa"/>
              <w:right w:w="0" w:type="dxa"/>
            </w:tcMar>
          </w:tcPr>
          <w:p w14:paraId="230FEC9B"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158א4</w:t>
            </w:r>
            <w:r w:rsidRPr="0065523D">
              <w:rPr>
                <w:rFonts w:ascii="David" w:eastAsia="Arial" w:hAnsi="David" w:cs="David"/>
                <w:sz w:val="22"/>
                <w:szCs w:val="22"/>
              </w:rPr>
              <w:t>.</w:t>
            </w:r>
          </w:p>
        </w:tc>
        <w:tc>
          <w:tcPr>
            <w:tcW w:w="3520" w:type="dxa"/>
            <w:shd w:val="clear" w:color="auto" w:fill="auto"/>
            <w:tcMar>
              <w:top w:w="91" w:type="dxa"/>
              <w:left w:w="0" w:type="dxa"/>
              <w:bottom w:w="91" w:type="dxa"/>
              <w:right w:w="0" w:type="dxa"/>
            </w:tcMar>
          </w:tcPr>
          <w:p w14:paraId="34F4BBC5"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(א)</w:t>
            </w:r>
            <w:r w:rsidRPr="0065523D">
              <w:rPr>
                <w:rFonts w:ascii="David" w:eastAsia="Arial" w:hAnsi="David" w:cs="David"/>
                <w:sz w:val="22"/>
                <w:szCs w:val="22"/>
                <w:rtl/>
              </w:rPr>
              <w:tab/>
              <w:t>בסעיף זה, מבנה ציבור- כל אחד מאלה:</w:t>
            </w:r>
          </w:p>
          <w:p w14:paraId="2BD436A8" w14:textId="77777777" w:rsidR="00F05DE8" w:rsidRPr="0065523D" w:rsidRDefault="00F05DE8" w:rsidP="009D557A">
            <w:pPr>
              <w:keepLines/>
              <w:spacing w:line="360" w:lineRule="auto"/>
              <w:jc w:val="both"/>
              <w:rPr>
                <w:rFonts w:ascii="David" w:eastAsia="Arial" w:hAnsi="David" w:cs="David"/>
                <w:sz w:val="22"/>
                <w:szCs w:val="22"/>
              </w:rPr>
            </w:pPr>
          </w:p>
          <w:p w14:paraId="07418674" w14:textId="77777777" w:rsidR="00F05DE8" w:rsidRPr="0065523D" w:rsidRDefault="00F05DE8" w:rsidP="00F05DE8">
            <w:pPr>
              <w:keepLines/>
              <w:widowControl w:val="0"/>
              <w:numPr>
                <w:ilvl w:val="0"/>
                <w:numId w:val="20"/>
              </w:numPr>
              <w:pBdr>
                <w:top w:val="nil"/>
                <w:left w:val="nil"/>
                <w:bottom w:val="nil"/>
                <w:right w:val="nil"/>
                <w:between w:val="nil"/>
              </w:pBdr>
              <w:autoSpaceDE w:val="0"/>
              <w:autoSpaceDN w:val="0"/>
              <w:adjustRightInd w:val="0"/>
              <w:spacing w:line="360" w:lineRule="auto"/>
              <w:jc w:val="both"/>
              <w:textAlignment w:val="center"/>
              <w:rPr>
                <w:rFonts w:ascii="David" w:eastAsia="Arial" w:hAnsi="David" w:cs="David"/>
                <w:sz w:val="22"/>
                <w:szCs w:val="22"/>
              </w:rPr>
            </w:pPr>
            <w:r w:rsidRPr="0065523D">
              <w:rPr>
                <w:rFonts w:ascii="David" w:eastAsia="Arial" w:hAnsi="David" w:cs="David"/>
                <w:color w:val="000000"/>
                <w:sz w:val="22"/>
                <w:szCs w:val="22"/>
                <w:rtl/>
              </w:rPr>
              <w:t xml:space="preserve">  מבנה בבעלות או בחכירה לדורות של גופים מתוקצבים או גופים נתמכים (</w:t>
            </w:r>
            <w:r w:rsidRPr="0065523D">
              <w:rPr>
                <w:rFonts w:ascii="David" w:eastAsia="David" w:hAnsi="David" w:cs="David"/>
                <w:color w:val="000000"/>
                <w:sz w:val="22"/>
                <w:szCs w:val="22"/>
                <w:rtl/>
              </w:rPr>
              <w:t xml:space="preserve">כהגדרתם בחוק יסודות התקציב, </w:t>
            </w:r>
            <w:proofErr w:type="spellStart"/>
            <w:r w:rsidRPr="0065523D">
              <w:rPr>
                <w:rFonts w:ascii="David" w:eastAsia="David" w:hAnsi="David" w:cs="David"/>
                <w:color w:val="000000"/>
                <w:sz w:val="22"/>
                <w:szCs w:val="22"/>
                <w:rtl/>
              </w:rPr>
              <w:t>התשמ"ה</w:t>
            </w:r>
            <w:proofErr w:type="spellEnd"/>
            <w:r w:rsidRPr="0065523D">
              <w:rPr>
                <w:rFonts w:ascii="David" w:eastAsia="David" w:hAnsi="David" w:cs="David"/>
                <w:color w:val="000000"/>
                <w:sz w:val="22"/>
                <w:szCs w:val="22"/>
                <w:rtl/>
              </w:rPr>
              <w:t>-</w:t>
            </w:r>
            <w:r w:rsidRPr="0065523D">
              <w:rPr>
                <w:rFonts w:ascii="David" w:eastAsia="Arial" w:hAnsi="David" w:cs="David"/>
                <w:color w:val="000000"/>
                <w:sz w:val="22"/>
                <w:szCs w:val="22"/>
              </w:rPr>
              <w:t xml:space="preserve"> 1985);</w:t>
            </w:r>
          </w:p>
          <w:p w14:paraId="77CFC530" w14:textId="77777777" w:rsidR="00F05DE8" w:rsidRPr="0065523D" w:rsidRDefault="00F05DE8" w:rsidP="00F05DE8">
            <w:pPr>
              <w:keepLines/>
              <w:widowControl w:val="0"/>
              <w:numPr>
                <w:ilvl w:val="0"/>
                <w:numId w:val="20"/>
              </w:numPr>
              <w:pBdr>
                <w:top w:val="nil"/>
                <w:left w:val="nil"/>
                <w:bottom w:val="nil"/>
                <w:right w:val="nil"/>
                <w:between w:val="nil"/>
              </w:pBdr>
              <w:autoSpaceDE w:val="0"/>
              <w:autoSpaceDN w:val="0"/>
              <w:adjustRightInd w:val="0"/>
              <w:spacing w:line="360" w:lineRule="auto"/>
              <w:jc w:val="both"/>
              <w:textAlignment w:val="center"/>
              <w:rPr>
                <w:rFonts w:ascii="David" w:eastAsia="Arial" w:hAnsi="David" w:cs="David"/>
                <w:sz w:val="22"/>
                <w:szCs w:val="22"/>
              </w:rPr>
            </w:pPr>
            <w:r w:rsidRPr="0065523D">
              <w:rPr>
                <w:rFonts w:ascii="David" w:eastAsia="Arial" w:hAnsi="David" w:cs="David"/>
                <w:color w:val="000000"/>
                <w:sz w:val="22"/>
                <w:szCs w:val="22"/>
                <w:rtl/>
              </w:rPr>
              <w:t xml:space="preserve"> "בית חולים ציבורי כללי"- כהגדרתו בחוק ההסדרים במשק המדינה (תיקוני חקיקה להשגת יעדי התקציב והמדיניות הכלכלית לשנת הכספים 2002), </w:t>
            </w:r>
            <w:proofErr w:type="spellStart"/>
            <w:r w:rsidRPr="0065523D">
              <w:rPr>
                <w:rFonts w:ascii="David" w:eastAsia="Arial" w:hAnsi="David" w:cs="David"/>
                <w:color w:val="000000"/>
                <w:sz w:val="22"/>
                <w:szCs w:val="22"/>
                <w:rtl/>
              </w:rPr>
              <w:t>התשס"ב</w:t>
            </w:r>
            <w:proofErr w:type="spellEnd"/>
            <w:r w:rsidRPr="0065523D">
              <w:rPr>
                <w:rFonts w:ascii="David" w:eastAsia="Arial" w:hAnsi="David" w:cs="David"/>
                <w:color w:val="000000"/>
                <w:sz w:val="22"/>
                <w:szCs w:val="22"/>
                <w:rtl/>
              </w:rPr>
              <w:t xml:space="preserve"> 2002 לרבות בתי חולים פסיכיאטריים וגריאטריים;</w:t>
            </w:r>
          </w:p>
          <w:p w14:paraId="78CCB35A" w14:textId="77777777" w:rsidR="00F05DE8" w:rsidRPr="0065523D" w:rsidRDefault="00F05DE8" w:rsidP="00F05DE8">
            <w:pPr>
              <w:keepLines/>
              <w:widowControl w:val="0"/>
              <w:numPr>
                <w:ilvl w:val="0"/>
                <w:numId w:val="20"/>
              </w:numPr>
              <w:pBdr>
                <w:top w:val="nil"/>
                <w:left w:val="nil"/>
                <w:bottom w:val="nil"/>
                <w:right w:val="nil"/>
                <w:between w:val="nil"/>
              </w:pBdr>
              <w:autoSpaceDE w:val="0"/>
              <w:autoSpaceDN w:val="0"/>
              <w:adjustRightInd w:val="0"/>
              <w:spacing w:line="360" w:lineRule="auto"/>
              <w:jc w:val="both"/>
              <w:textAlignment w:val="center"/>
              <w:rPr>
                <w:rFonts w:ascii="David" w:eastAsia="Arial" w:hAnsi="David" w:cs="David"/>
                <w:sz w:val="22"/>
                <w:szCs w:val="22"/>
              </w:rPr>
            </w:pPr>
            <w:r w:rsidRPr="0065523D">
              <w:rPr>
                <w:rFonts w:ascii="David" w:eastAsia="Arial" w:hAnsi="David" w:cs="David"/>
                <w:color w:val="000000"/>
                <w:sz w:val="22"/>
                <w:szCs w:val="22"/>
                <w:rtl/>
              </w:rPr>
              <w:t xml:space="preserve"> תחנת משטרה, בית סוהר ובית מעצר, תחנה לכיבוי אש.</w:t>
            </w:r>
          </w:p>
        </w:tc>
      </w:tr>
      <w:tr w:rsidR="00F05DE8" w:rsidRPr="0065523D" w14:paraId="2C1D0BA8" w14:textId="77777777" w:rsidTr="009D557A">
        <w:tc>
          <w:tcPr>
            <w:tcW w:w="1869" w:type="dxa"/>
            <w:shd w:val="clear" w:color="auto" w:fill="auto"/>
            <w:tcMar>
              <w:top w:w="91" w:type="dxa"/>
              <w:left w:w="0" w:type="dxa"/>
              <w:bottom w:w="91" w:type="dxa"/>
              <w:right w:w="0" w:type="dxa"/>
            </w:tcMar>
          </w:tcPr>
          <w:p w14:paraId="668EF1E3"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14E28934"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51B64D68"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59C46D7D"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5FA94507"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7BC9F79A"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3520" w:type="dxa"/>
            <w:shd w:val="clear" w:color="auto" w:fill="auto"/>
            <w:tcMar>
              <w:top w:w="91" w:type="dxa"/>
              <w:left w:w="0" w:type="dxa"/>
              <w:bottom w:w="91" w:type="dxa"/>
              <w:right w:w="0" w:type="dxa"/>
            </w:tcMar>
          </w:tcPr>
          <w:p w14:paraId="0E2CDBE4"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 xml:space="preserve">(ב),בכל מבנה ציבור תותקן, לכל היותר בתוך 24 חודשים מיום תחילת חוק זה, מערכת לייצור חשמל הממירה ישירות אנרגיה סולרית לאנרגיה חשמלית (בסעיף זה- מיתקן 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בנוסף יותקן מיתקן הממיר אנרגיה חשמלית לאנרגיה הניתנת לאחסון, מאחסן את האנרגיה וממיר בחזרה לאנרגיה חשמלית (בסעיף זה- מיתקן אגירה).</w:t>
            </w:r>
          </w:p>
          <w:p w14:paraId="69FC6090"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 xml:space="preserve">(ג) בכל מבנה ציבור שיקום תותקן, מערכת לייצור חשמל הממירה ישירות אנרגיה סולרית לאנרגיה חשמלית (בסעיף זה- מיתקן 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בנוסף יותקן מיתקן הממיר אנרגיה חשמלית לאנרגיה הניתנת לאחסון, מאחסן את האנרגיה וממיר בחזרה לאנרגיה חשמלית (בסעיף זה- מיתקן אגירה).</w:t>
            </w:r>
          </w:p>
          <w:p w14:paraId="121170FF" w14:textId="77777777" w:rsidR="00F05DE8" w:rsidRPr="0065523D" w:rsidRDefault="00F05DE8" w:rsidP="009D557A">
            <w:pPr>
              <w:keepLines/>
              <w:spacing w:line="360" w:lineRule="auto"/>
              <w:jc w:val="both"/>
              <w:rPr>
                <w:rFonts w:ascii="David" w:eastAsia="Arial" w:hAnsi="David" w:cs="David"/>
                <w:sz w:val="22"/>
                <w:szCs w:val="22"/>
              </w:rPr>
            </w:pPr>
          </w:p>
          <w:p w14:paraId="4228A3B4"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lastRenderedPageBreak/>
              <w:t xml:space="preserve">(ד) מיתקן 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xml:space="preserve"> ומיתקן אגירה כאמור בסעיף קטן (ב) יותקן על שטח שלא יפחת ממחצית שטח מגג הבניין."</w:t>
            </w:r>
          </w:p>
        </w:tc>
      </w:tr>
      <w:tr w:rsidR="00F05DE8" w:rsidRPr="0065523D" w14:paraId="2F5809B1" w14:textId="77777777" w:rsidTr="009D557A">
        <w:tc>
          <w:tcPr>
            <w:tcW w:w="1869" w:type="dxa"/>
            <w:shd w:val="clear" w:color="auto" w:fill="auto"/>
            <w:tcMar>
              <w:top w:w="91" w:type="dxa"/>
              <w:left w:w="0" w:type="dxa"/>
              <w:bottom w:w="91" w:type="dxa"/>
              <w:right w:w="0" w:type="dxa"/>
            </w:tcMar>
          </w:tcPr>
          <w:p w14:paraId="7154E8A5"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616E001E"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54077A9B"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3DF761E1"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5672B8D9"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624" w:type="dxa"/>
            <w:shd w:val="clear" w:color="auto" w:fill="auto"/>
            <w:tcMar>
              <w:top w:w="91" w:type="dxa"/>
              <w:left w:w="0" w:type="dxa"/>
              <w:bottom w:w="91" w:type="dxa"/>
              <w:right w:w="0" w:type="dxa"/>
            </w:tcMar>
          </w:tcPr>
          <w:p w14:paraId="0A2A3AF2" w14:textId="77777777" w:rsidR="00F05DE8" w:rsidRPr="0065523D" w:rsidRDefault="00F05DE8" w:rsidP="009D557A">
            <w:pPr>
              <w:keepLines/>
              <w:spacing w:line="360" w:lineRule="auto"/>
              <w:ind w:right="57"/>
              <w:jc w:val="both"/>
              <w:rPr>
                <w:rFonts w:ascii="David" w:eastAsia="Arial" w:hAnsi="David" w:cs="David"/>
                <w:sz w:val="22"/>
                <w:szCs w:val="22"/>
              </w:rPr>
            </w:pPr>
          </w:p>
        </w:tc>
        <w:tc>
          <w:tcPr>
            <w:tcW w:w="3520" w:type="dxa"/>
            <w:shd w:val="clear" w:color="auto" w:fill="auto"/>
            <w:tcMar>
              <w:top w:w="91" w:type="dxa"/>
              <w:left w:w="0" w:type="dxa"/>
              <w:bottom w:w="91" w:type="dxa"/>
              <w:right w:w="0" w:type="dxa"/>
            </w:tcMar>
          </w:tcPr>
          <w:p w14:paraId="11240ECA" w14:textId="77777777" w:rsidR="00F05DE8" w:rsidRPr="0065523D" w:rsidRDefault="00F05DE8" w:rsidP="009D557A">
            <w:pPr>
              <w:keepLines/>
              <w:spacing w:line="360" w:lineRule="auto"/>
              <w:jc w:val="both"/>
              <w:rPr>
                <w:rFonts w:ascii="David" w:eastAsia="Arial" w:hAnsi="David" w:cs="David"/>
                <w:sz w:val="22"/>
                <w:szCs w:val="22"/>
              </w:rPr>
            </w:pPr>
            <w:r w:rsidRPr="0065523D">
              <w:rPr>
                <w:rFonts w:ascii="David" w:eastAsia="Arial" w:hAnsi="David" w:cs="David"/>
                <w:sz w:val="22"/>
                <w:szCs w:val="22"/>
                <w:rtl/>
              </w:rPr>
              <w:t>(ה)</w:t>
            </w:r>
            <w:r w:rsidRPr="0065523D">
              <w:rPr>
                <w:rFonts w:ascii="David" w:eastAsia="Arial" w:hAnsi="David" w:cs="David"/>
                <w:sz w:val="22"/>
                <w:szCs w:val="22"/>
                <w:rtl/>
              </w:rPr>
              <w:tab/>
              <w:t xml:space="preserve">על אף האמור בסעיף קטן (ד), ראתה רשות רישוי כי קיימות הוראות לפי דין אשר מחייבות הצבת מתקנים אחרים על גג הבניין המונעות התקנת מתן 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xml:space="preserve"> ומיתקן האגירה בשטח האמור בסעיף קטן (ב), רשאית היא לקבוע כי המיתקן הפוטו </w:t>
            </w:r>
            <w:proofErr w:type="spellStart"/>
            <w:r w:rsidRPr="0065523D">
              <w:rPr>
                <w:rFonts w:ascii="David" w:eastAsia="Arial" w:hAnsi="David" w:cs="David"/>
                <w:sz w:val="22"/>
                <w:szCs w:val="22"/>
                <w:rtl/>
              </w:rPr>
              <w:t>וולטאי</w:t>
            </w:r>
            <w:proofErr w:type="spellEnd"/>
            <w:r w:rsidRPr="0065523D">
              <w:rPr>
                <w:rFonts w:ascii="David" w:eastAsia="Arial" w:hAnsi="David" w:cs="David"/>
                <w:sz w:val="22"/>
                <w:szCs w:val="22"/>
                <w:rtl/>
              </w:rPr>
              <w:t xml:space="preserve"> ומיתקן האגירה יותקן על שטח קטן מהשטח האמור."</w:t>
            </w:r>
          </w:p>
        </w:tc>
      </w:tr>
    </w:tbl>
    <w:p w14:paraId="5F788884" w14:textId="77777777" w:rsidR="00F05DE8" w:rsidRPr="0065523D" w:rsidRDefault="00F05DE8" w:rsidP="00F05DE8">
      <w:pPr>
        <w:pBdr>
          <w:top w:val="nil"/>
          <w:left w:val="nil"/>
          <w:bottom w:val="nil"/>
          <w:right w:val="nil"/>
          <w:between w:val="nil"/>
        </w:pBdr>
        <w:spacing w:before="360" w:after="120" w:line="360" w:lineRule="auto"/>
        <w:jc w:val="center"/>
        <w:rPr>
          <w:rFonts w:ascii="David" w:eastAsia="Arial" w:hAnsi="David" w:cs="David"/>
          <w:bCs/>
          <w:sz w:val="28"/>
          <w:szCs w:val="28"/>
        </w:rPr>
      </w:pPr>
      <w:r w:rsidRPr="0065523D">
        <w:rPr>
          <w:rFonts w:ascii="David" w:eastAsia="Arial" w:hAnsi="David" w:cs="David"/>
          <w:bCs/>
          <w:color w:val="000000"/>
          <w:sz w:val="28"/>
          <w:szCs w:val="28"/>
          <w:rtl/>
        </w:rPr>
        <w:t>דברי הסבר</w:t>
      </w:r>
    </w:p>
    <w:p w14:paraId="2E1A1927" w14:textId="77777777" w:rsidR="00F05DE8" w:rsidRPr="0065523D" w:rsidRDefault="00F05DE8" w:rsidP="00F05DE8">
      <w:pPr>
        <w:spacing w:line="360" w:lineRule="auto"/>
        <w:jc w:val="both"/>
        <w:rPr>
          <w:rFonts w:ascii="David" w:eastAsia="David" w:hAnsi="David" w:cs="David"/>
        </w:rPr>
      </w:pPr>
      <w:r w:rsidRPr="0065523D">
        <w:rPr>
          <w:rFonts w:ascii="David" w:eastAsia="David" w:hAnsi="David" w:cs="David"/>
          <w:rtl/>
        </w:rPr>
        <w:t xml:space="preserve">מעבר לייצור חשמל מבוסס על אנרגיות מתחדשות במקום על </w:t>
      </w:r>
      <w:proofErr w:type="spellStart"/>
      <w:r w:rsidRPr="0065523D">
        <w:rPr>
          <w:rFonts w:ascii="David" w:eastAsia="David" w:hAnsi="David" w:cs="David"/>
          <w:rtl/>
        </w:rPr>
        <w:t>דלקים</w:t>
      </w:r>
      <w:proofErr w:type="spellEnd"/>
      <w:r w:rsidRPr="0065523D">
        <w:rPr>
          <w:rFonts w:ascii="David" w:eastAsia="David" w:hAnsi="David" w:cs="David"/>
          <w:rtl/>
        </w:rPr>
        <w:t xml:space="preserve"> </w:t>
      </w:r>
      <w:proofErr w:type="spellStart"/>
      <w:r w:rsidRPr="0065523D">
        <w:rPr>
          <w:rFonts w:ascii="David" w:eastAsia="David" w:hAnsi="David" w:cs="David"/>
          <w:rtl/>
        </w:rPr>
        <w:t>פוסיליים</w:t>
      </w:r>
      <w:proofErr w:type="spellEnd"/>
      <w:r w:rsidRPr="0065523D">
        <w:rPr>
          <w:rFonts w:ascii="David" w:eastAsia="David" w:hAnsi="David" w:cs="David"/>
          <w:rtl/>
        </w:rPr>
        <w:t xml:space="preserve"> מזהמים הפך בעשור האחרון ליעד מרכזי באסטרטגיה העולמית למאבק בשינויי אקלים. כחלק מתהליך זה, הציבה לעצמה ממשלת ישראל יעד כי עד שנת 2030 כ30% מייצור החשמל במדינת ישראל יופק ממקורות אנרגיה מתחדשים. כיום מרבית האנרגיה המתחדשת מופקת באמצעות מתקנים סולאריים קרקעיים שמרביתם נמצאים באזור הדרום. לאור הפוטנציאל הקרקעי המוגבל לאור מחסור בשטחים מתאימים ופערים ברשת הולכת החשמל, יש לפעול לייצור אנרגיה סולרית יעילה, נקייה ומבוזרת על גבי גגות וחזיתות של מאות אלפי מבנים הקיימים היום. </w:t>
      </w:r>
    </w:p>
    <w:p w14:paraId="3A43C7E8" w14:textId="77777777" w:rsidR="00F05DE8" w:rsidRDefault="00F05DE8" w:rsidP="00F05DE8">
      <w:pPr>
        <w:spacing w:line="360" w:lineRule="auto"/>
        <w:rPr>
          <w:rFonts w:ascii="David" w:eastAsia="David" w:hAnsi="David" w:cs="David"/>
          <w:rtl/>
        </w:rPr>
      </w:pPr>
      <w:r w:rsidRPr="0065523D">
        <w:rPr>
          <w:rFonts w:ascii="David" w:eastAsia="David" w:hAnsi="David" w:cs="David"/>
          <w:rtl/>
        </w:rPr>
        <w:t xml:space="preserve">הצעת חוק באה לחייב כי בכל מבנה ציבור קיים ובכל מבנה ציבור חדש שיוקם  יותקנו מערכות סולאריות לייצור חשמל. מבני הציבור מוקמים ומתוחזקים על ידי גופים אשר נתמכים תקציבית ע"י ממשלת ישראל, לכן זו רשאית להטיל על גופים אלו חובה להתקין מערכות סולאריות על מתקניה כחלק ממטרת העל שהציבה לעצמה הממשלה שהוא מעבר לייצור חשמל ממקורות אנרגיה מתחדשת. פוטנציאל גגות וחזיתות מבנים אלו הוא רב והתקנת מערכות במבנים אלו יכול לקדם את מדינת ישראל אל עבר היעד שהציבה לעצמה להגיע אליו עד שנת 2030.  </w:t>
      </w:r>
    </w:p>
    <w:p w14:paraId="5558E7D8" w14:textId="77777777" w:rsidR="00F05DE8" w:rsidRPr="0065523D" w:rsidRDefault="00F05DE8" w:rsidP="00F05DE8">
      <w:pPr>
        <w:spacing w:line="360" w:lineRule="auto"/>
        <w:rPr>
          <w:rFonts w:ascii="David" w:eastAsia="David" w:hAnsi="David" w:cs="David"/>
          <w:rtl/>
        </w:rPr>
      </w:pPr>
    </w:p>
    <w:p w14:paraId="4EC33E22" w14:textId="77777777" w:rsidR="00F05DE8" w:rsidRPr="0065523D" w:rsidRDefault="00F05DE8" w:rsidP="00F05DE8">
      <w:pPr>
        <w:autoSpaceDE w:val="0"/>
        <w:autoSpaceDN w:val="0"/>
        <w:jc w:val="right"/>
        <w:rPr>
          <w:rFonts w:ascii="David" w:hAnsi="David" w:cs="David"/>
          <w:rtl/>
        </w:rPr>
      </w:pPr>
      <w:r w:rsidRPr="0065523D">
        <w:rPr>
          <w:rFonts w:ascii="David" w:hAnsi="David" w:cs="David"/>
          <w:u w:val="single"/>
          <w:rtl/>
        </w:rPr>
        <w:t>חבר הצוות ש</w:t>
      </w:r>
      <w:r w:rsidRPr="0065523D">
        <w:rPr>
          <w:rFonts w:ascii="David" w:hAnsi="David" w:cs="David" w:hint="cs"/>
          <w:u w:val="single"/>
          <w:rtl/>
        </w:rPr>
        <w:t>מ</w:t>
      </w:r>
      <w:r w:rsidRPr="0065523D">
        <w:rPr>
          <w:rFonts w:ascii="David" w:hAnsi="David" w:cs="David"/>
          <w:u w:val="single"/>
          <w:rtl/>
        </w:rPr>
        <w:t>ו</w:t>
      </w:r>
      <w:r w:rsidRPr="0065523D">
        <w:rPr>
          <w:rFonts w:ascii="David" w:hAnsi="David" w:cs="David" w:hint="cs"/>
          <w:u w:val="single"/>
          <w:rtl/>
        </w:rPr>
        <w:t>ב</w:t>
      </w:r>
      <w:r w:rsidRPr="0065523D">
        <w:rPr>
          <w:rFonts w:ascii="David" w:hAnsi="David" w:cs="David"/>
          <w:u w:val="single"/>
          <w:rtl/>
        </w:rPr>
        <w:t>יל את הכנת ההצעה</w:t>
      </w:r>
      <w:r w:rsidRPr="0065523D">
        <w:rPr>
          <w:rFonts w:ascii="David" w:hAnsi="David" w:cs="David"/>
          <w:rtl/>
        </w:rPr>
        <w:t xml:space="preserve">: </w:t>
      </w:r>
      <w:r w:rsidRPr="0065523D">
        <w:rPr>
          <w:rFonts w:ascii="David" w:hAnsi="David" w:cs="David" w:hint="cs"/>
          <w:rtl/>
        </w:rPr>
        <w:t>עמר לוין</w:t>
      </w:r>
    </w:p>
    <w:p w14:paraId="33337113" w14:textId="77777777" w:rsidR="00F05DE8" w:rsidRPr="0065523D" w:rsidRDefault="00F05DE8" w:rsidP="00F05DE8">
      <w:pPr>
        <w:spacing w:line="360" w:lineRule="auto"/>
        <w:jc w:val="right"/>
        <w:rPr>
          <w:rFonts w:ascii="David" w:hAnsi="David" w:cs="David"/>
        </w:rPr>
      </w:pPr>
      <w:r w:rsidRPr="0065523D">
        <w:rPr>
          <w:rFonts w:ascii="David" w:hAnsi="David" w:cs="David" w:hint="cs"/>
          <w:rtl/>
        </w:rPr>
        <w:t>205706831</w:t>
      </w:r>
    </w:p>
    <w:p w14:paraId="5785ADC2" w14:textId="131E6E14" w:rsidR="006F6C97" w:rsidRDefault="006F6C97" w:rsidP="00F05DE8">
      <w:pPr>
        <w:spacing w:line="360" w:lineRule="auto"/>
        <w:jc w:val="both"/>
        <w:rPr>
          <w:rFonts w:ascii="David" w:eastAsia="David" w:hAnsi="David" w:cs="David"/>
          <w:rtl/>
        </w:rPr>
      </w:pPr>
      <w:r>
        <w:rPr>
          <w:rFonts w:ascii="David" w:eastAsia="David" w:hAnsi="David" w:cs="David"/>
          <w:rtl/>
        </w:rPr>
        <w:br w:type="page"/>
      </w:r>
    </w:p>
    <w:p w14:paraId="4E3713E4" w14:textId="77777777" w:rsidR="00477DA8" w:rsidRPr="0011302C" w:rsidRDefault="00477DA8" w:rsidP="00477DA8">
      <w:pPr>
        <w:pStyle w:val="Heading1"/>
        <w:spacing w:line="360" w:lineRule="auto"/>
        <w:rPr>
          <w:rFonts w:ascii="David" w:eastAsia="David" w:hAnsi="David" w:cs="David"/>
          <w:u w:val="none"/>
        </w:rPr>
      </w:pPr>
      <w:r w:rsidRPr="0011302C">
        <w:rPr>
          <w:rFonts w:ascii="David" w:eastAsia="David" w:hAnsi="David" w:cs="David"/>
          <w:u w:val="none"/>
          <w:rtl/>
        </w:rPr>
        <w:lastRenderedPageBreak/>
        <w:t>הצעת חוק מועצת האקלים</w:t>
      </w:r>
    </w:p>
    <w:p w14:paraId="3202F5B5" w14:textId="77777777" w:rsidR="00477DA8" w:rsidRPr="0011302C" w:rsidRDefault="00477DA8" w:rsidP="00477DA8">
      <w:pPr>
        <w:spacing w:line="360" w:lineRule="auto"/>
        <w:jc w:val="both"/>
        <w:rPr>
          <w:rFonts w:ascii="David" w:eastAsia="David" w:hAnsi="David" w:cs="David"/>
          <w:b/>
        </w:rPr>
      </w:pPr>
    </w:p>
    <w:p w14:paraId="3698FF77" w14:textId="77777777" w:rsidR="00477DA8" w:rsidRPr="0011302C" w:rsidRDefault="00477DA8" w:rsidP="00477DA8">
      <w:pPr>
        <w:spacing w:line="360" w:lineRule="auto"/>
        <w:jc w:val="center"/>
        <w:rPr>
          <w:rFonts w:ascii="David" w:eastAsia="David" w:hAnsi="David" w:cs="David"/>
          <w:bCs/>
          <w:sz w:val="22"/>
          <w:szCs w:val="22"/>
        </w:rPr>
      </w:pPr>
      <w:r w:rsidRPr="0011302C">
        <w:rPr>
          <w:rFonts w:ascii="David" w:eastAsia="David" w:hAnsi="David" w:cs="David"/>
          <w:bCs/>
          <w:sz w:val="22"/>
          <w:szCs w:val="22"/>
          <w:rtl/>
        </w:rPr>
        <w:t>פרק א' מטרה והגדרות</w:t>
      </w:r>
    </w:p>
    <w:p w14:paraId="268D427C" w14:textId="77777777" w:rsidR="00477DA8" w:rsidRPr="0011302C" w:rsidRDefault="00477DA8" w:rsidP="00477DA8">
      <w:pPr>
        <w:spacing w:line="360" w:lineRule="auto"/>
        <w:jc w:val="both"/>
        <w:rPr>
          <w:rFonts w:ascii="David" w:eastAsia="David" w:hAnsi="David" w:cs="David"/>
        </w:rPr>
      </w:pPr>
    </w:p>
    <w:tbl>
      <w:tblPr>
        <w:bidiVisual/>
        <w:tblW w:w="8306" w:type="dxa"/>
        <w:jc w:val="right"/>
        <w:tblLayout w:type="fixed"/>
        <w:tblLook w:val="0000" w:firstRow="0" w:lastRow="0" w:firstColumn="0" w:lastColumn="0" w:noHBand="0" w:noVBand="0"/>
      </w:tblPr>
      <w:tblGrid>
        <w:gridCol w:w="1150"/>
        <w:gridCol w:w="387"/>
        <w:gridCol w:w="942"/>
        <w:gridCol w:w="5827"/>
      </w:tblGrid>
      <w:tr w:rsidR="00477DA8" w:rsidRPr="0011302C" w14:paraId="5D9BCB21" w14:textId="77777777" w:rsidTr="009D557A">
        <w:trPr>
          <w:jc w:val="right"/>
        </w:trPr>
        <w:tc>
          <w:tcPr>
            <w:tcW w:w="1150" w:type="dxa"/>
            <w:tcBorders>
              <w:top w:val="nil"/>
              <w:left w:val="nil"/>
              <w:right w:val="nil"/>
            </w:tcBorders>
          </w:tcPr>
          <w:p w14:paraId="143C691D"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מטרה</w:t>
            </w:r>
          </w:p>
        </w:tc>
        <w:tc>
          <w:tcPr>
            <w:tcW w:w="387" w:type="dxa"/>
            <w:tcBorders>
              <w:top w:val="nil"/>
              <w:left w:val="nil"/>
              <w:right w:val="nil"/>
            </w:tcBorders>
          </w:tcPr>
          <w:p w14:paraId="6C993DBF"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1.</w:t>
            </w:r>
          </w:p>
        </w:tc>
        <w:tc>
          <w:tcPr>
            <w:tcW w:w="6769" w:type="dxa"/>
            <w:gridSpan w:val="2"/>
            <w:tcBorders>
              <w:top w:val="nil"/>
              <w:left w:val="nil"/>
              <w:right w:val="nil"/>
            </w:tcBorders>
          </w:tcPr>
          <w:p w14:paraId="4DE2BBC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חוק זה מטרתו להקים גוף מומחים מדעי ובלתי תלוי אשר יסייע לממשלת ישראל לתכנן את מדיניותה ביחס לשינויי האקלים וכן לעקוב ולפקח על אופן יישום מדיניותה ולייצר תיאום בין פעילות רשויות המדינה השונות ביחס להתמודדות עם שינויי האקלים. כל זאת על מנת לסייע למדינת ישראל לפעול להפחתת פליטת גזי החממה וזיהום האוויר, להפחתת התלות במקורות אנרגיה </w:t>
            </w:r>
            <w:proofErr w:type="spellStart"/>
            <w:r w:rsidRPr="0011302C">
              <w:rPr>
                <w:rFonts w:ascii="David" w:eastAsia="David" w:hAnsi="David" w:cs="David"/>
                <w:sz w:val="22"/>
                <w:szCs w:val="22"/>
                <w:rtl/>
              </w:rPr>
              <w:t>פוסילית</w:t>
            </w:r>
            <w:proofErr w:type="spellEnd"/>
            <w:r w:rsidRPr="0011302C">
              <w:rPr>
                <w:rFonts w:ascii="David" w:eastAsia="David" w:hAnsi="David" w:cs="David"/>
                <w:sz w:val="22"/>
                <w:szCs w:val="22"/>
                <w:rtl/>
              </w:rPr>
              <w:t xml:space="preserve"> ולקידום ייצור חשמל מאנרגיה מתחדשת.</w:t>
            </w:r>
          </w:p>
          <w:p w14:paraId="0E4A90A5"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36B580AF" w14:textId="77777777" w:rsidTr="009D557A">
        <w:trPr>
          <w:trHeight w:val="3084"/>
          <w:jc w:val="right"/>
        </w:trPr>
        <w:tc>
          <w:tcPr>
            <w:tcW w:w="1150" w:type="dxa"/>
          </w:tcPr>
          <w:p w14:paraId="3CCC8BE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הגדרות</w:t>
            </w:r>
          </w:p>
        </w:tc>
        <w:tc>
          <w:tcPr>
            <w:tcW w:w="387" w:type="dxa"/>
          </w:tcPr>
          <w:p w14:paraId="0E1EF6E1"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2.</w:t>
            </w:r>
          </w:p>
        </w:tc>
        <w:tc>
          <w:tcPr>
            <w:tcW w:w="6769" w:type="dxa"/>
            <w:gridSpan w:val="2"/>
          </w:tcPr>
          <w:p w14:paraId="54F1DBC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בחוק זה – </w:t>
            </w:r>
          </w:p>
          <w:p w14:paraId="5D89F494" w14:textId="77777777" w:rsidR="00477DA8" w:rsidRPr="0011302C" w:rsidRDefault="00477DA8" w:rsidP="009D557A">
            <w:pPr>
              <w:spacing w:line="360" w:lineRule="auto"/>
              <w:jc w:val="both"/>
              <w:rPr>
                <w:rFonts w:ascii="David" w:eastAsia="David" w:hAnsi="David" w:cs="David"/>
                <w:sz w:val="22"/>
                <w:szCs w:val="22"/>
              </w:rPr>
            </w:pPr>
          </w:p>
          <w:p w14:paraId="1078B8F2"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"אנרגיה מתחדשת" – אנרגיה המופקת מתהליכים טבעיים חוזרים ונשנים או מחומרים טבעיים שאינם מתכלים, שהשימוש בהם להפקת האנרגיה אינו גורע מהיכולת להשתמש בהם באופן מתמשך בעתיד;</w:t>
            </w:r>
          </w:p>
          <w:p w14:paraId="025BD3F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"גזי חממה"- חומר או תערובת של חומרים, שבמצב צבירה גזי ובעת הימצאותם באוויר, סופגים קרינה תת אדומה הנפלטת מפני כדור הארץ ומשפיעה על שינויי האקלים; </w:t>
            </w:r>
          </w:p>
          <w:p w14:paraId="17DF591D"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"שינוי האקלים"-</w:t>
            </w:r>
            <w:r w:rsidRPr="0011302C">
              <w:rPr>
                <w:rFonts w:ascii="David" w:eastAsia="David" w:hAnsi="David" w:cs="David"/>
                <w:color w:val="003C70"/>
                <w:sz w:val="22"/>
                <w:szCs w:val="22"/>
                <w:highlight w:val="white"/>
              </w:rPr>
              <w:t xml:space="preserve"> </w:t>
            </w:r>
            <w:r w:rsidRPr="0011302C">
              <w:rPr>
                <w:rFonts w:ascii="David" w:eastAsia="David" w:hAnsi="David" w:cs="David"/>
                <w:sz w:val="22"/>
                <w:szCs w:val="22"/>
                <w:rtl/>
              </w:rPr>
              <w:t xml:space="preserve">שינוי של מזג האוויר והטמפרטורות הממוצעות לאורך זמן ובקנה מידה עולמי. </w:t>
            </w:r>
          </w:p>
          <w:p w14:paraId="6E6A71B8"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"השר"- השר להגנת הסביבה.</w:t>
            </w:r>
          </w:p>
          <w:p w14:paraId="04999BEE" w14:textId="77777777" w:rsidR="00477DA8" w:rsidRPr="0011302C" w:rsidRDefault="00477DA8" w:rsidP="009D557A">
            <w:pPr>
              <w:spacing w:line="360" w:lineRule="auto"/>
              <w:jc w:val="both"/>
              <w:rPr>
                <w:rFonts w:ascii="David" w:eastAsia="David" w:hAnsi="David" w:cs="David"/>
                <w:b/>
                <w:sz w:val="22"/>
                <w:szCs w:val="22"/>
              </w:rPr>
            </w:pPr>
          </w:p>
          <w:p w14:paraId="13FFA526" w14:textId="77777777" w:rsidR="00477DA8" w:rsidRPr="0011302C" w:rsidRDefault="00477DA8" w:rsidP="009D557A">
            <w:pPr>
              <w:spacing w:line="360" w:lineRule="auto"/>
              <w:ind w:left="1440"/>
              <w:jc w:val="both"/>
              <w:rPr>
                <w:rFonts w:ascii="David" w:eastAsia="David" w:hAnsi="David" w:cs="David"/>
                <w:bCs/>
                <w:sz w:val="22"/>
                <w:szCs w:val="22"/>
              </w:rPr>
            </w:pPr>
            <w:r w:rsidRPr="0011302C">
              <w:rPr>
                <w:rFonts w:ascii="David" w:eastAsia="David" w:hAnsi="David" w:cs="David"/>
                <w:bCs/>
                <w:sz w:val="22"/>
                <w:szCs w:val="22"/>
                <w:rtl/>
              </w:rPr>
              <w:t>פרק ב' מועצת האקלים</w:t>
            </w:r>
          </w:p>
          <w:p w14:paraId="516F524F"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49F98D6F" w14:textId="77777777" w:rsidTr="009D557A">
        <w:trPr>
          <w:trHeight w:val="637"/>
          <w:jc w:val="right"/>
        </w:trPr>
        <w:tc>
          <w:tcPr>
            <w:tcW w:w="1150" w:type="dxa"/>
          </w:tcPr>
          <w:p w14:paraId="6C168733"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הקמת מועצת האקלים</w:t>
            </w:r>
          </w:p>
        </w:tc>
        <w:tc>
          <w:tcPr>
            <w:tcW w:w="387" w:type="dxa"/>
          </w:tcPr>
          <w:p w14:paraId="374D9043"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3.</w:t>
            </w:r>
          </w:p>
          <w:p w14:paraId="35A42100" w14:textId="77777777" w:rsidR="00477DA8" w:rsidRPr="0011302C" w:rsidRDefault="00477DA8" w:rsidP="009D557A">
            <w:pPr>
              <w:spacing w:line="360" w:lineRule="auto"/>
              <w:jc w:val="both"/>
              <w:rPr>
                <w:rFonts w:ascii="David" w:eastAsia="David" w:hAnsi="David" w:cs="David"/>
                <w:sz w:val="22"/>
                <w:szCs w:val="22"/>
              </w:rPr>
            </w:pPr>
          </w:p>
          <w:p w14:paraId="7492BB7D" w14:textId="77777777" w:rsidR="00477DA8" w:rsidRPr="0011302C" w:rsidRDefault="00477DA8" w:rsidP="009D557A">
            <w:pPr>
              <w:spacing w:line="360" w:lineRule="auto"/>
              <w:jc w:val="both"/>
              <w:rPr>
                <w:rFonts w:ascii="David" w:eastAsia="David" w:hAnsi="David" w:cs="David"/>
                <w:sz w:val="22"/>
                <w:szCs w:val="22"/>
              </w:rPr>
            </w:pPr>
          </w:p>
          <w:p w14:paraId="3C2F96FB" w14:textId="77777777" w:rsidR="00477DA8" w:rsidRPr="0011302C" w:rsidRDefault="00477DA8" w:rsidP="009D557A">
            <w:pPr>
              <w:spacing w:line="360" w:lineRule="auto"/>
              <w:jc w:val="both"/>
              <w:rPr>
                <w:rFonts w:ascii="David" w:eastAsia="David" w:hAnsi="David" w:cs="David"/>
                <w:sz w:val="22"/>
                <w:szCs w:val="22"/>
              </w:rPr>
            </w:pPr>
          </w:p>
        </w:tc>
        <w:tc>
          <w:tcPr>
            <w:tcW w:w="6769" w:type="dxa"/>
            <w:gridSpan w:val="2"/>
          </w:tcPr>
          <w:p w14:paraId="08BFFCAB"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מוקמת בזה מועצת האקלים, שתהיה מועצה מקצועית לטיפול במשבר האקלים, שתפעל במסגרת המשרד להגנת הסביבה (להלן: המועצה).</w:t>
            </w:r>
          </w:p>
          <w:p w14:paraId="484CEBA9"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r>
      <w:tr w:rsidR="00477DA8" w:rsidRPr="0011302C" w14:paraId="039A7C95" w14:textId="77777777" w:rsidTr="009D557A">
        <w:trPr>
          <w:jc w:val="right"/>
        </w:trPr>
        <w:tc>
          <w:tcPr>
            <w:tcW w:w="1150" w:type="dxa"/>
          </w:tcPr>
          <w:p w14:paraId="05B3A96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תפקידי המועצה</w:t>
            </w:r>
          </w:p>
        </w:tc>
        <w:tc>
          <w:tcPr>
            <w:tcW w:w="387" w:type="dxa"/>
          </w:tcPr>
          <w:p w14:paraId="5876923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4.</w:t>
            </w:r>
          </w:p>
        </w:tc>
        <w:tc>
          <w:tcPr>
            <w:tcW w:w="942" w:type="dxa"/>
          </w:tcPr>
          <w:p w14:paraId="57D4DC04"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c>
          <w:tcPr>
            <w:tcW w:w="5827" w:type="dxa"/>
          </w:tcPr>
          <w:p w14:paraId="1C096597"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תפקידי המועצה הם:</w:t>
            </w:r>
          </w:p>
          <w:p w14:paraId="2F8B070E"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r>
      <w:tr w:rsidR="00477DA8" w:rsidRPr="0011302C" w14:paraId="76DE7C3A" w14:textId="77777777" w:rsidTr="009D557A">
        <w:trPr>
          <w:jc w:val="right"/>
        </w:trPr>
        <w:tc>
          <w:tcPr>
            <w:tcW w:w="1150" w:type="dxa"/>
          </w:tcPr>
          <w:p w14:paraId="58AA0119" w14:textId="77777777" w:rsidR="00477DA8" w:rsidRPr="0011302C" w:rsidRDefault="00477DA8" w:rsidP="009D557A">
            <w:pPr>
              <w:spacing w:line="360" w:lineRule="auto"/>
              <w:jc w:val="both"/>
              <w:rPr>
                <w:rFonts w:ascii="David" w:eastAsia="David" w:hAnsi="David" w:cs="David"/>
                <w:sz w:val="22"/>
                <w:szCs w:val="22"/>
              </w:rPr>
            </w:pPr>
          </w:p>
        </w:tc>
        <w:tc>
          <w:tcPr>
            <w:tcW w:w="387" w:type="dxa"/>
          </w:tcPr>
          <w:p w14:paraId="0CF8F2ED" w14:textId="77777777" w:rsidR="00477DA8" w:rsidRPr="0011302C" w:rsidRDefault="00477DA8" w:rsidP="009D557A">
            <w:pPr>
              <w:spacing w:line="360" w:lineRule="auto"/>
              <w:jc w:val="both"/>
              <w:rPr>
                <w:rFonts w:ascii="David" w:eastAsia="David" w:hAnsi="David" w:cs="David"/>
                <w:sz w:val="22"/>
                <w:szCs w:val="22"/>
              </w:rPr>
            </w:pPr>
          </w:p>
        </w:tc>
        <w:tc>
          <w:tcPr>
            <w:tcW w:w="942" w:type="dxa"/>
          </w:tcPr>
          <w:p w14:paraId="458C3594"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(א)</w:t>
            </w:r>
          </w:p>
          <w:p w14:paraId="2EF0538C"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c>
          <w:tcPr>
            <w:tcW w:w="5827" w:type="dxa"/>
          </w:tcPr>
          <w:p w14:paraId="54C1E119"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 xml:space="preserve">המועצה בתוך 12 חודשים מיום כינוסה, תגיש לשר תכנית לאומית רב-שנתית (להלן- התוכנית הלאומית), שמטרתה לקדם את ההתמודדות עם שינוי האקלים והשלכותיו, לפעול להפחתת פליטות גזי החממה ולקדם את המעבר ייצור החשמל מאנרגיה מתחדשת, וכל זאת בהתאם ליעדים שנקבעים בהחלטות הממשלה מעת לעת. </w:t>
            </w:r>
          </w:p>
          <w:p w14:paraId="2CE5619D"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r>
      <w:tr w:rsidR="00477DA8" w:rsidRPr="0011302C" w14:paraId="4846C33A" w14:textId="77777777" w:rsidTr="009D557A">
        <w:trPr>
          <w:trHeight w:val="420"/>
          <w:jc w:val="right"/>
        </w:trPr>
        <w:tc>
          <w:tcPr>
            <w:tcW w:w="1150" w:type="dxa"/>
          </w:tcPr>
          <w:p w14:paraId="5050C61D" w14:textId="77777777" w:rsidR="00477DA8" w:rsidRPr="0011302C" w:rsidRDefault="00477DA8" w:rsidP="009D557A">
            <w:pPr>
              <w:spacing w:line="360" w:lineRule="auto"/>
              <w:jc w:val="both"/>
              <w:rPr>
                <w:rFonts w:ascii="David" w:eastAsia="David" w:hAnsi="David" w:cs="David"/>
                <w:sz w:val="22"/>
                <w:szCs w:val="22"/>
              </w:rPr>
            </w:pPr>
          </w:p>
        </w:tc>
        <w:tc>
          <w:tcPr>
            <w:tcW w:w="387" w:type="dxa"/>
          </w:tcPr>
          <w:p w14:paraId="45CD28EA" w14:textId="77777777" w:rsidR="00477DA8" w:rsidRPr="0011302C" w:rsidRDefault="00477DA8" w:rsidP="009D557A">
            <w:pPr>
              <w:spacing w:line="360" w:lineRule="auto"/>
              <w:jc w:val="both"/>
              <w:rPr>
                <w:rFonts w:ascii="David" w:eastAsia="David" w:hAnsi="David" w:cs="David"/>
                <w:sz w:val="22"/>
                <w:szCs w:val="22"/>
              </w:rPr>
            </w:pPr>
          </w:p>
        </w:tc>
        <w:tc>
          <w:tcPr>
            <w:tcW w:w="942" w:type="dxa"/>
          </w:tcPr>
          <w:p w14:paraId="6AA785CD"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 xml:space="preserve">(ב) </w:t>
            </w:r>
          </w:p>
          <w:p w14:paraId="37C4FFC9"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p w14:paraId="1B959498"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c>
          <w:tcPr>
            <w:tcW w:w="5827" w:type="dxa"/>
          </w:tcPr>
          <w:p w14:paraId="54724523"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 xml:space="preserve">תפקח על אופן יישום התוכנית הלאומית, וכן תעקוב ותפקח בעמידה ביעדים להפחתת פליטות גזי החשמל וביעדים לייצור חשמל מאנרגיות מתחדשות. </w:t>
            </w:r>
          </w:p>
          <w:p w14:paraId="3ED33937" w14:textId="77777777" w:rsidR="00477DA8" w:rsidRPr="0011302C" w:rsidRDefault="00477DA8" w:rsidP="009D557A">
            <w:pPr>
              <w:pBdr>
                <w:top w:val="nil"/>
                <w:left w:val="nil"/>
                <w:bottom w:val="nil"/>
                <w:right w:val="nil"/>
                <w:between w:val="nil"/>
              </w:pBdr>
              <w:spacing w:line="360" w:lineRule="auto"/>
              <w:jc w:val="both"/>
              <w:rPr>
                <w:rFonts w:ascii="David" w:eastAsia="David" w:hAnsi="David" w:cs="David"/>
                <w:color w:val="000000"/>
                <w:sz w:val="22"/>
                <w:szCs w:val="22"/>
              </w:rPr>
            </w:pPr>
          </w:p>
        </w:tc>
      </w:tr>
      <w:tr w:rsidR="00477DA8" w:rsidRPr="0011302C" w14:paraId="1AEC5766" w14:textId="77777777" w:rsidTr="009D557A">
        <w:trPr>
          <w:jc w:val="right"/>
        </w:trPr>
        <w:tc>
          <w:tcPr>
            <w:tcW w:w="1150" w:type="dxa"/>
            <w:tcBorders>
              <w:left w:val="nil"/>
              <w:bottom w:val="nil"/>
              <w:right w:val="nil"/>
            </w:tcBorders>
          </w:tcPr>
          <w:p w14:paraId="5DBC7683"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left w:val="nil"/>
              <w:bottom w:val="nil"/>
              <w:right w:val="nil"/>
            </w:tcBorders>
          </w:tcPr>
          <w:p w14:paraId="221B75C1"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left w:val="nil"/>
              <w:bottom w:val="nil"/>
              <w:right w:val="nil"/>
            </w:tcBorders>
          </w:tcPr>
          <w:p w14:paraId="128131C0" w14:textId="77777777" w:rsidR="00477DA8" w:rsidRPr="0011302C" w:rsidRDefault="00477DA8" w:rsidP="009D557A">
            <w:pPr>
              <w:spacing w:line="360" w:lineRule="auto"/>
              <w:jc w:val="both"/>
              <w:rPr>
                <w:rFonts w:ascii="David" w:eastAsia="David" w:hAnsi="David" w:cs="David"/>
                <w:sz w:val="22"/>
                <w:szCs w:val="22"/>
              </w:rPr>
            </w:pPr>
          </w:p>
        </w:tc>
        <w:tc>
          <w:tcPr>
            <w:tcW w:w="5827" w:type="dxa"/>
            <w:tcBorders>
              <w:left w:val="nil"/>
              <w:bottom w:val="nil"/>
              <w:right w:val="nil"/>
            </w:tcBorders>
          </w:tcPr>
          <w:p w14:paraId="015E54EA"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0AEC6861" w14:textId="77777777" w:rsidTr="009D557A">
        <w:trPr>
          <w:jc w:val="right"/>
        </w:trPr>
        <w:tc>
          <w:tcPr>
            <w:tcW w:w="1150" w:type="dxa"/>
            <w:tcBorders>
              <w:top w:val="nil"/>
              <w:left w:val="nil"/>
              <w:bottom w:val="nil"/>
              <w:right w:val="nil"/>
            </w:tcBorders>
          </w:tcPr>
          <w:p w14:paraId="77E194FB"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241D5DFB"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top w:val="nil"/>
              <w:left w:val="nil"/>
              <w:bottom w:val="nil"/>
              <w:right w:val="nil"/>
            </w:tcBorders>
          </w:tcPr>
          <w:p w14:paraId="15AB1A9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(ג)</w:t>
            </w:r>
          </w:p>
          <w:p w14:paraId="6026B883" w14:textId="77777777" w:rsidR="00477DA8" w:rsidRPr="0011302C" w:rsidRDefault="00477DA8" w:rsidP="009D557A">
            <w:pPr>
              <w:spacing w:line="360" w:lineRule="auto"/>
              <w:jc w:val="both"/>
              <w:rPr>
                <w:rFonts w:ascii="David" w:eastAsia="David" w:hAnsi="David" w:cs="David"/>
                <w:sz w:val="22"/>
                <w:szCs w:val="22"/>
              </w:rPr>
            </w:pPr>
          </w:p>
          <w:p w14:paraId="48816E41" w14:textId="77777777" w:rsidR="00477DA8" w:rsidRPr="0011302C" w:rsidRDefault="00477DA8" w:rsidP="009D557A">
            <w:pPr>
              <w:spacing w:line="360" w:lineRule="auto"/>
              <w:jc w:val="both"/>
              <w:rPr>
                <w:rFonts w:ascii="David" w:eastAsia="David" w:hAnsi="David" w:cs="David"/>
                <w:sz w:val="22"/>
                <w:szCs w:val="22"/>
              </w:rPr>
            </w:pPr>
          </w:p>
          <w:p w14:paraId="286F8656" w14:textId="77777777" w:rsidR="00477DA8" w:rsidRPr="0011302C" w:rsidRDefault="00477DA8" w:rsidP="009D557A">
            <w:pPr>
              <w:spacing w:line="360" w:lineRule="auto"/>
              <w:jc w:val="both"/>
              <w:rPr>
                <w:rFonts w:ascii="David" w:eastAsia="David" w:hAnsi="David" w:cs="David"/>
                <w:sz w:val="22"/>
                <w:szCs w:val="22"/>
              </w:rPr>
            </w:pPr>
          </w:p>
          <w:p w14:paraId="59815919" w14:textId="77777777" w:rsidR="00477DA8" w:rsidRPr="0011302C" w:rsidRDefault="00477DA8" w:rsidP="009D557A">
            <w:pPr>
              <w:spacing w:line="360" w:lineRule="auto"/>
              <w:jc w:val="both"/>
              <w:rPr>
                <w:rFonts w:ascii="David" w:eastAsia="David" w:hAnsi="David" w:cs="David"/>
                <w:sz w:val="22"/>
                <w:szCs w:val="22"/>
              </w:rPr>
            </w:pPr>
          </w:p>
          <w:p w14:paraId="5243F55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(ד)              </w:t>
            </w:r>
          </w:p>
        </w:tc>
        <w:tc>
          <w:tcPr>
            <w:tcW w:w="5827" w:type="dxa"/>
            <w:tcBorders>
              <w:top w:val="nil"/>
              <w:left w:val="nil"/>
              <w:bottom w:val="nil"/>
              <w:right w:val="nil"/>
            </w:tcBorders>
          </w:tcPr>
          <w:p w14:paraId="1427DB9B"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תתאם בין משרדי הממשלה השונים בכל הקשור לנושאים הקשורים להתמודדות עם שינוי האקלים והשפעותיו. ותייעץ לכל משרד ממשלתי רלוונטי בהתאם לעיסוקו כיצד ניתן לקדם במסגרתו מעבר לאנרגיות מתחדשות והפחתת פליטת גזי החממה.</w:t>
            </w:r>
          </w:p>
          <w:p w14:paraId="58208A58" w14:textId="77777777" w:rsidR="00477DA8" w:rsidRPr="0011302C" w:rsidRDefault="00477DA8" w:rsidP="009D557A">
            <w:pPr>
              <w:spacing w:line="360" w:lineRule="auto"/>
              <w:jc w:val="both"/>
              <w:rPr>
                <w:rFonts w:ascii="David" w:eastAsia="David" w:hAnsi="David" w:cs="David"/>
                <w:sz w:val="22"/>
                <w:szCs w:val="22"/>
              </w:rPr>
            </w:pPr>
          </w:p>
          <w:p w14:paraId="73684548"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תתאם בין משרדי הממשלה לרשויות המקומיות בכל הקשור להתמודדות עם שינוי האקלים והשפעותיו, ותייעץ לרשויות המקומיות כיצד ניתן לקדם במסגרתן מעבר לאנרגיות מתחדשות והפחתת פליטת גזי החממה.</w:t>
            </w:r>
          </w:p>
          <w:p w14:paraId="0236C9E8"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 xml:space="preserve"> </w:t>
            </w:r>
          </w:p>
        </w:tc>
      </w:tr>
      <w:tr w:rsidR="00477DA8" w:rsidRPr="0011302C" w14:paraId="7900D793" w14:textId="77777777" w:rsidTr="009D557A">
        <w:trPr>
          <w:jc w:val="right"/>
        </w:trPr>
        <w:tc>
          <w:tcPr>
            <w:tcW w:w="1150" w:type="dxa"/>
            <w:tcBorders>
              <w:top w:val="nil"/>
              <w:left w:val="nil"/>
              <w:bottom w:val="nil"/>
              <w:right w:val="nil"/>
            </w:tcBorders>
          </w:tcPr>
          <w:p w14:paraId="2A6D1354"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358B4FEE"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top w:val="nil"/>
              <w:left w:val="nil"/>
              <w:bottom w:val="nil"/>
              <w:right w:val="nil"/>
            </w:tcBorders>
          </w:tcPr>
          <w:p w14:paraId="3C86208F"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w:t>
            </w:r>
          </w:p>
        </w:tc>
        <w:tc>
          <w:tcPr>
            <w:tcW w:w="5827" w:type="dxa"/>
            <w:tcBorders>
              <w:top w:val="nil"/>
              <w:left w:val="nil"/>
              <w:bottom w:val="nil"/>
              <w:right w:val="nil"/>
            </w:tcBorders>
          </w:tcPr>
          <w:p w14:paraId="009BEDDD"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תייעץ לשר בכל נושא הקשור להתמודדות מדינת ישראל עם שינויי האקלים. ולהמליץ לשר במידה ויש צורך בשינוי יעדי המדינה להפחתת פליטת גזי החממה ומעבר לייצור חשמל מאנרגיה מתחדשת כפי שנקבעים מעת לעת. </w:t>
            </w:r>
          </w:p>
        </w:tc>
      </w:tr>
      <w:tr w:rsidR="00477DA8" w:rsidRPr="0011302C" w14:paraId="38CBD6B6" w14:textId="77777777" w:rsidTr="009D557A">
        <w:trPr>
          <w:jc w:val="right"/>
        </w:trPr>
        <w:tc>
          <w:tcPr>
            <w:tcW w:w="1150" w:type="dxa"/>
            <w:tcBorders>
              <w:top w:val="nil"/>
              <w:left w:val="nil"/>
              <w:bottom w:val="nil"/>
              <w:right w:val="nil"/>
            </w:tcBorders>
          </w:tcPr>
          <w:p w14:paraId="305B2D9F"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34F1FE82"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top w:val="nil"/>
              <w:left w:val="nil"/>
              <w:bottom w:val="nil"/>
              <w:right w:val="nil"/>
            </w:tcBorders>
          </w:tcPr>
          <w:p w14:paraId="42BDA196" w14:textId="77777777" w:rsidR="00477DA8" w:rsidRPr="0011302C" w:rsidRDefault="00477DA8" w:rsidP="009D557A">
            <w:pPr>
              <w:spacing w:line="360" w:lineRule="auto"/>
              <w:jc w:val="both"/>
              <w:rPr>
                <w:rFonts w:ascii="David" w:eastAsia="David" w:hAnsi="David" w:cs="David"/>
                <w:sz w:val="22"/>
                <w:szCs w:val="22"/>
              </w:rPr>
            </w:pPr>
          </w:p>
        </w:tc>
        <w:tc>
          <w:tcPr>
            <w:tcW w:w="5827" w:type="dxa"/>
            <w:tcBorders>
              <w:top w:val="nil"/>
              <w:left w:val="nil"/>
              <w:bottom w:val="nil"/>
              <w:right w:val="nil"/>
            </w:tcBorders>
          </w:tcPr>
          <w:p w14:paraId="7FECC198"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28335AEF" w14:textId="77777777" w:rsidTr="009D557A">
        <w:trPr>
          <w:jc w:val="right"/>
        </w:trPr>
        <w:tc>
          <w:tcPr>
            <w:tcW w:w="1150" w:type="dxa"/>
            <w:tcBorders>
              <w:top w:val="nil"/>
              <w:left w:val="nil"/>
              <w:bottom w:val="nil"/>
              <w:right w:val="nil"/>
            </w:tcBorders>
          </w:tcPr>
          <w:p w14:paraId="7EF8CC92"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29CCEFAE"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top w:val="nil"/>
              <w:left w:val="nil"/>
              <w:bottom w:val="nil"/>
              <w:right w:val="nil"/>
            </w:tcBorders>
          </w:tcPr>
          <w:p w14:paraId="3613BCC1"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(ו) </w:t>
            </w:r>
          </w:p>
          <w:p w14:paraId="2E3D0A16" w14:textId="77777777" w:rsidR="00477DA8" w:rsidRPr="0011302C" w:rsidRDefault="00477DA8" w:rsidP="009D557A">
            <w:pPr>
              <w:spacing w:line="360" w:lineRule="auto"/>
              <w:jc w:val="both"/>
              <w:rPr>
                <w:rFonts w:ascii="David" w:eastAsia="David" w:hAnsi="David" w:cs="David"/>
                <w:sz w:val="22"/>
                <w:szCs w:val="22"/>
              </w:rPr>
            </w:pPr>
          </w:p>
        </w:tc>
        <w:tc>
          <w:tcPr>
            <w:tcW w:w="5827" w:type="dxa"/>
            <w:tcBorders>
              <w:top w:val="nil"/>
              <w:left w:val="nil"/>
              <w:bottom w:val="nil"/>
              <w:right w:val="nil"/>
            </w:tcBorders>
          </w:tcPr>
          <w:p w14:paraId="76B8BCE3"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תייעץ לשר באופן שוטף בכל נושא הקשור לעבודת המועצה.</w:t>
            </w:r>
          </w:p>
        </w:tc>
      </w:tr>
      <w:tr w:rsidR="00477DA8" w:rsidRPr="0011302C" w14:paraId="5552AE1B" w14:textId="77777777" w:rsidTr="009D557A">
        <w:trPr>
          <w:jc w:val="right"/>
        </w:trPr>
        <w:tc>
          <w:tcPr>
            <w:tcW w:w="1150" w:type="dxa"/>
            <w:tcBorders>
              <w:top w:val="nil"/>
              <w:left w:val="nil"/>
              <w:bottom w:val="nil"/>
              <w:right w:val="nil"/>
            </w:tcBorders>
          </w:tcPr>
          <w:p w14:paraId="55345013"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52F0CD28" w14:textId="77777777" w:rsidR="00477DA8" w:rsidRPr="0011302C" w:rsidRDefault="00477DA8" w:rsidP="009D557A">
            <w:pPr>
              <w:spacing w:line="360" w:lineRule="auto"/>
              <w:jc w:val="both"/>
              <w:rPr>
                <w:rFonts w:ascii="David" w:eastAsia="David" w:hAnsi="David" w:cs="David"/>
                <w:sz w:val="22"/>
                <w:szCs w:val="22"/>
              </w:rPr>
            </w:pPr>
          </w:p>
        </w:tc>
        <w:tc>
          <w:tcPr>
            <w:tcW w:w="942" w:type="dxa"/>
            <w:tcBorders>
              <w:top w:val="nil"/>
              <w:left w:val="nil"/>
              <w:bottom w:val="nil"/>
              <w:right w:val="nil"/>
            </w:tcBorders>
          </w:tcPr>
          <w:p w14:paraId="7AFB52B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(ו)</w:t>
            </w:r>
          </w:p>
        </w:tc>
        <w:tc>
          <w:tcPr>
            <w:tcW w:w="5827" w:type="dxa"/>
            <w:tcBorders>
              <w:top w:val="nil"/>
              <w:left w:val="nil"/>
              <w:bottom w:val="nil"/>
              <w:right w:val="nil"/>
            </w:tcBorders>
          </w:tcPr>
          <w:p w14:paraId="16A138D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תייעץ באופן שוטף לוועדה להגנת הסביבה, בכל נושא הקשור לעבודת המועצה. </w:t>
            </w:r>
          </w:p>
          <w:p w14:paraId="420F057F"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024BAD4F" w14:textId="77777777" w:rsidTr="009D557A">
        <w:trPr>
          <w:gridAfter w:val="2"/>
          <w:wAfter w:w="6769" w:type="dxa"/>
          <w:trHeight w:val="135"/>
          <w:jc w:val="right"/>
        </w:trPr>
        <w:tc>
          <w:tcPr>
            <w:tcW w:w="1150" w:type="dxa"/>
            <w:tcBorders>
              <w:top w:val="nil"/>
              <w:left w:val="nil"/>
              <w:bottom w:val="nil"/>
              <w:right w:val="nil"/>
            </w:tcBorders>
          </w:tcPr>
          <w:p w14:paraId="5FEE1AE6"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4C8AC245"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6BD4E739" w14:textId="77777777" w:rsidTr="009D557A">
        <w:trPr>
          <w:jc w:val="right"/>
        </w:trPr>
        <w:tc>
          <w:tcPr>
            <w:tcW w:w="1150" w:type="dxa"/>
            <w:tcBorders>
              <w:top w:val="nil"/>
              <w:left w:val="nil"/>
              <w:bottom w:val="nil"/>
              <w:right w:val="nil"/>
            </w:tcBorders>
          </w:tcPr>
          <w:p w14:paraId="2C4453D1"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תקציב מועצת האקלים</w:t>
            </w:r>
          </w:p>
          <w:p w14:paraId="54504188"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25EEEFA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5.</w:t>
            </w:r>
          </w:p>
        </w:tc>
        <w:tc>
          <w:tcPr>
            <w:tcW w:w="6769" w:type="dxa"/>
            <w:gridSpan w:val="2"/>
            <w:tcBorders>
              <w:top w:val="nil"/>
              <w:left w:val="nil"/>
              <w:bottom w:val="nil"/>
              <w:right w:val="nil"/>
            </w:tcBorders>
          </w:tcPr>
          <w:p w14:paraId="5A6B923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תקציב המועצה ייקבע בסעיף תקציב נפרד בחוק התקציב השנתי;  הממונה על סעיף התקציב לעניין חוק זה, יהיה יושב ראש המועצה. </w:t>
            </w:r>
          </w:p>
        </w:tc>
      </w:tr>
      <w:tr w:rsidR="00477DA8" w:rsidRPr="0011302C" w14:paraId="7DDE8696" w14:textId="77777777" w:rsidTr="009D557A">
        <w:trPr>
          <w:jc w:val="right"/>
        </w:trPr>
        <w:tc>
          <w:tcPr>
            <w:tcW w:w="1150" w:type="dxa"/>
            <w:tcBorders>
              <w:top w:val="nil"/>
              <w:left w:val="nil"/>
              <w:bottom w:val="nil"/>
              <w:right w:val="nil"/>
            </w:tcBorders>
          </w:tcPr>
          <w:p w14:paraId="61B76C18"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ועדות מייעצות</w:t>
            </w:r>
          </w:p>
        </w:tc>
        <w:tc>
          <w:tcPr>
            <w:tcW w:w="387" w:type="dxa"/>
            <w:tcBorders>
              <w:top w:val="nil"/>
              <w:left w:val="nil"/>
              <w:bottom w:val="nil"/>
              <w:right w:val="nil"/>
            </w:tcBorders>
          </w:tcPr>
          <w:p w14:paraId="54BAAE42"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6.</w:t>
            </w:r>
          </w:p>
        </w:tc>
        <w:tc>
          <w:tcPr>
            <w:tcW w:w="6769" w:type="dxa"/>
            <w:gridSpan w:val="2"/>
            <w:tcBorders>
              <w:top w:val="nil"/>
              <w:left w:val="nil"/>
              <w:bottom w:val="nil"/>
              <w:right w:val="nil"/>
            </w:tcBorders>
          </w:tcPr>
          <w:p w14:paraId="18BBF624"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המועצה רשאית למנות ועדות מייעצות, מקרב חבריה ושלא מקרב חבריה, לתקופה שתקבע ולמטרות שתקבע, ולמות יושבי ראש לוועדות אלה, והכל לפי נוהל שתקבע המועצה.</w:t>
            </w:r>
          </w:p>
        </w:tc>
      </w:tr>
      <w:tr w:rsidR="00477DA8" w:rsidRPr="0011302C" w14:paraId="57DA4397" w14:textId="77777777" w:rsidTr="009D557A">
        <w:trPr>
          <w:jc w:val="right"/>
        </w:trPr>
        <w:tc>
          <w:tcPr>
            <w:tcW w:w="1150" w:type="dxa"/>
            <w:tcBorders>
              <w:top w:val="nil"/>
              <w:left w:val="nil"/>
              <w:bottom w:val="nil"/>
              <w:right w:val="nil"/>
            </w:tcBorders>
          </w:tcPr>
          <w:p w14:paraId="5CDE1B95"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4FD4FCF8" w14:textId="77777777" w:rsidR="00477DA8" w:rsidRPr="0011302C" w:rsidRDefault="00477DA8" w:rsidP="009D557A">
            <w:pPr>
              <w:spacing w:line="360" w:lineRule="auto"/>
              <w:jc w:val="both"/>
              <w:rPr>
                <w:rFonts w:ascii="David" w:eastAsia="David" w:hAnsi="David" w:cs="David"/>
                <w:sz w:val="22"/>
                <w:szCs w:val="22"/>
              </w:rPr>
            </w:pPr>
          </w:p>
        </w:tc>
        <w:tc>
          <w:tcPr>
            <w:tcW w:w="6769" w:type="dxa"/>
            <w:gridSpan w:val="2"/>
            <w:tcBorders>
              <w:top w:val="nil"/>
              <w:left w:val="nil"/>
              <w:bottom w:val="nil"/>
              <w:right w:val="nil"/>
            </w:tcBorders>
          </w:tcPr>
          <w:p w14:paraId="38F987C4"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12041C57" w14:textId="77777777" w:rsidTr="009D557A">
        <w:trPr>
          <w:jc w:val="right"/>
        </w:trPr>
        <w:tc>
          <w:tcPr>
            <w:tcW w:w="1150" w:type="dxa"/>
            <w:tcBorders>
              <w:top w:val="nil"/>
              <w:left w:val="nil"/>
              <w:bottom w:val="nil"/>
              <w:right w:val="nil"/>
            </w:tcBorders>
          </w:tcPr>
          <w:p w14:paraId="6B5FEC71"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הזמנת מומחים ובעלי ידע</w:t>
            </w:r>
          </w:p>
        </w:tc>
        <w:tc>
          <w:tcPr>
            <w:tcW w:w="387" w:type="dxa"/>
            <w:tcBorders>
              <w:top w:val="nil"/>
              <w:left w:val="nil"/>
              <w:bottom w:val="nil"/>
              <w:right w:val="nil"/>
            </w:tcBorders>
          </w:tcPr>
          <w:p w14:paraId="59FE9D2A"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7.</w:t>
            </w:r>
          </w:p>
        </w:tc>
        <w:tc>
          <w:tcPr>
            <w:tcW w:w="6769" w:type="dxa"/>
            <w:gridSpan w:val="2"/>
            <w:tcBorders>
              <w:top w:val="nil"/>
              <w:left w:val="nil"/>
              <w:bottom w:val="nil"/>
              <w:right w:val="nil"/>
            </w:tcBorders>
          </w:tcPr>
          <w:p w14:paraId="17E046AD"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המועצה רשאית לזמן לדיוניה מומחים ובעלי ידע בנושאים מקצועיים או לבקש מהם חוות דעת אם ראתה שהדבר דרוש לשם גיבוש עמדתה. </w:t>
            </w:r>
          </w:p>
        </w:tc>
      </w:tr>
      <w:tr w:rsidR="00477DA8" w:rsidRPr="0011302C" w14:paraId="0AC4B777" w14:textId="77777777" w:rsidTr="009D557A">
        <w:trPr>
          <w:jc w:val="right"/>
        </w:trPr>
        <w:tc>
          <w:tcPr>
            <w:tcW w:w="1150" w:type="dxa"/>
            <w:tcBorders>
              <w:top w:val="nil"/>
              <w:left w:val="nil"/>
              <w:bottom w:val="nil"/>
              <w:right w:val="nil"/>
            </w:tcBorders>
          </w:tcPr>
          <w:p w14:paraId="42BFDFA4"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55F36C98" w14:textId="77777777" w:rsidR="00477DA8" w:rsidRPr="0011302C" w:rsidRDefault="00477DA8" w:rsidP="009D557A">
            <w:pPr>
              <w:spacing w:line="360" w:lineRule="auto"/>
              <w:jc w:val="both"/>
              <w:rPr>
                <w:rFonts w:ascii="David" w:eastAsia="David" w:hAnsi="David" w:cs="David"/>
                <w:sz w:val="22"/>
                <w:szCs w:val="22"/>
              </w:rPr>
            </w:pPr>
          </w:p>
        </w:tc>
        <w:tc>
          <w:tcPr>
            <w:tcW w:w="6769" w:type="dxa"/>
            <w:gridSpan w:val="2"/>
            <w:tcBorders>
              <w:top w:val="nil"/>
              <w:left w:val="nil"/>
              <w:bottom w:val="nil"/>
              <w:right w:val="nil"/>
            </w:tcBorders>
          </w:tcPr>
          <w:p w14:paraId="7699F123" w14:textId="77777777" w:rsidR="00477DA8" w:rsidRPr="0011302C" w:rsidRDefault="00477DA8" w:rsidP="009D557A">
            <w:pPr>
              <w:spacing w:line="360" w:lineRule="auto"/>
              <w:ind w:left="720"/>
              <w:jc w:val="both"/>
              <w:rPr>
                <w:rFonts w:ascii="David" w:eastAsia="David" w:hAnsi="David" w:cs="David"/>
                <w:sz w:val="22"/>
                <w:szCs w:val="22"/>
              </w:rPr>
            </w:pPr>
          </w:p>
        </w:tc>
      </w:tr>
      <w:tr w:rsidR="00477DA8" w:rsidRPr="0011302C" w14:paraId="08FD4B3A" w14:textId="77777777" w:rsidTr="009D557A">
        <w:trPr>
          <w:jc w:val="right"/>
        </w:trPr>
        <w:tc>
          <w:tcPr>
            <w:tcW w:w="1150" w:type="dxa"/>
            <w:tcBorders>
              <w:top w:val="nil"/>
              <w:left w:val="nil"/>
              <w:bottom w:val="nil"/>
              <w:right w:val="nil"/>
            </w:tcBorders>
          </w:tcPr>
          <w:p w14:paraId="37BF0B8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סדרי עבודה</w:t>
            </w:r>
          </w:p>
        </w:tc>
        <w:tc>
          <w:tcPr>
            <w:tcW w:w="387" w:type="dxa"/>
            <w:tcBorders>
              <w:top w:val="nil"/>
              <w:left w:val="nil"/>
              <w:bottom w:val="nil"/>
              <w:right w:val="nil"/>
            </w:tcBorders>
          </w:tcPr>
          <w:p w14:paraId="3728FAFA"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8.</w:t>
            </w:r>
          </w:p>
        </w:tc>
        <w:tc>
          <w:tcPr>
            <w:tcW w:w="6769" w:type="dxa"/>
            <w:gridSpan w:val="2"/>
            <w:tcBorders>
              <w:top w:val="nil"/>
              <w:left w:val="nil"/>
              <w:bottom w:val="nil"/>
              <w:right w:val="nil"/>
            </w:tcBorders>
          </w:tcPr>
          <w:p w14:paraId="3A311B9E"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יושב ראש המועצה או </w:t>
            </w:r>
            <w:proofErr w:type="spellStart"/>
            <w:r w:rsidRPr="0011302C">
              <w:rPr>
                <w:rFonts w:ascii="David" w:eastAsia="David" w:hAnsi="David" w:cs="David"/>
                <w:sz w:val="22"/>
                <w:szCs w:val="22"/>
                <w:rtl/>
              </w:rPr>
              <w:t>סגנו</w:t>
            </w:r>
            <w:proofErr w:type="spellEnd"/>
            <w:r w:rsidRPr="0011302C">
              <w:rPr>
                <w:rFonts w:ascii="David" w:eastAsia="David" w:hAnsi="David" w:cs="David"/>
                <w:sz w:val="22"/>
                <w:szCs w:val="22"/>
                <w:rtl/>
              </w:rPr>
              <w:t xml:space="preserve"> יכנסו את המועצה לפחות אחת לחודשיים. </w:t>
            </w:r>
          </w:p>
        </w:tc>
      </w:tr>
      <w:tr w:rsidR="00477DA8" w:rsidRPr="0011302C" w14:paraId="34A45600" w14:textId="77777777" w:rsidTr="009D557A">
        <w:trPr>
          <w:jc w:val="right"/>
        </w:trPr>
        <w:tc>
          <w:tcPr>
            <w:tcW w:w="1150" w:type="dxa"/>
            <w:tcBorders>
              <w:top w:val="nil"/>
              <w:left w:val="nil"/>
              <w:bottom w:val="nil"/>
              <w:right w:val="nil"/>
            </w:tcBorders>
          </w:tcPr>
          <w:p w14:paraId="783BA6D7" w14:textId="77777777" w:rsidR="00477DA8" w:rsidRPr="0011302C" w:rsidRDefault="00477DA8" w:rsidP="009D557A">
            <w:pPr>
              <w:spacing w:line="360" w:lineRule="auto"/>
              <w:jc w:val="both"/>
              <w:rPr>
                <w:rFonts w:ascii="David" w:eastAsia="David" w:hAnsi="David" w:cs="David"/>
                <w:sz w:val="22"/>
                <w:szCs w:val="22"/>
              </w:rPr>
            </w:pPr>
          </w:p>
        </w:tc>
        <w:tc>
          <w:tcPr>
            <w:tcW w:w="387" w:type="dxa"/>
            <w:tcBorders>
              <w:top w:val="nil"/>
              <w:left w:val="nil"/>
              <w:bottom w:val="nil"/>
              <w:right w:val="nil"/>
            </w:tcBorders>
          </w:tcPr>
          <w:p w14:paraId="237C7DD8" w14:textId="77777777" w:rsidR="00477DA8" w:rsidRPr="0011302C" w:rsidRDefault="00477DA8" w:rsidP="009D557A">
            <w:pPr>
              <w:spacing w:line="360" w:lineRule="auto"/>
              <w:jc w:val="both"/>
              <w:rPr>
                <w:rFonts w:ascii="David" w:eastAsia="David" w:hAnsi="David" w:cs="David"/>
                <w:sz w:val="22"/>
                <w:szCs w:val="22"/>
              </w:rPr>
            </w:pPr>
          </w:p>
        </w:tc>
        <w:tc>
          <w:tcPr>
            <w:tcW w:w="6769" w:type="dxa"/>
            <w:gridSpan w:val="2"/>
            <w:tcBorders>
              <w:top w:val="nil"/>
              <w:left w:val="nil"/>
              <w:bottom w:val="nil"/>
              <w:right w:val="nil"/>
            </w:tcBorders>
          </w:tcPr>
          <w:p w14:paraId="79F48522"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3C7C217C" w14:textId="77777777" w:rsidTr="009D557A">
        <w:trPr>
          <w:jc w:val="right"/>
        </w:trPr>
        <w:tc>
          <w:tcPr>
            <w:tcW w:w="1150" w:type="dxa"/>
            <w:tcBorders>
              <w:top w:val="nil"/>
              <w:left w:val="nil"/>
              <w:right w:val="nil"/>
            </w:tcBorders>
          </w:tcPr>
          <w:p w14:paraId="1F84002A"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דוח שנתי</w:t>
            </w:r>
          </w:p>
        </w:tc>
        <w:tc>
          <w:tcPr>
            <w:tcW w:w="387" w:type="dxa"/>
            <w:tcBorders>
              <w:top w:val="nil"/>
              <w:left w:val="nil"/>
              <w:right w:val="nil"/>
            </w:tcBorders>
          </w:tcPr>
          <w:p w14:paraId="26070DA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 xml:space="preserve">9. </w:t>
            </w:r>
          </w:p>
        </w:tc>
        <w:tc>
          <w:tcPr>
            <w:tcW w:w="6769" w:type="dxa"/>
            <w:gridSpan w:val="2"/>
            <w:tcBorders>
              <w:top w:val="nil"/>
              <w:left w:val="nil"/>
              <w:right w:val="nil"/>
            </w:tcBorders>
          </w:tcPr>
          <w:p w14:paraId="77A34A3B"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(א) המועצה תכין מדי שנה דוח שנתי המסכם את פעילותה ואת החלטותיה בשנה החולפת. הדוח יפרט את ההתקדמות ביחס לעמידה ביעדי החשמל  מאנרגיות מתחדשות וביעדי הפחתת פליטת גזי החממה. כמו הכן הדוח יפרט את האמצעים אשר דרושים על מנת להמשיך ולהתקדם להשגת יעדים אלו. </w:t>
            </w:r>
          </w:p>
          <w:p w14:paraId="4E63AABA" w14:textId="77777777" w:rsidR="00477DA8" w:rsidRPr="0011302C" w:rsidRDefault="00477DA8" w:rsidP="009D557A">
            <w:pPr>
              <w:spacing w:line="360" w:lineRule="auto"/>
              <w:jc w:val="both"/>
              <w:rPr>
                <w:rFonts w:ascii="David" w:eastAsia="David" w:hAnsi="David" w:cs="David"/>
                <w:sz w:val="22"/>
                <w:szCs w:val="22"/>
              </w:rPr>
            </w:pPr>
          </w:p>
          <w:p w14:paraId="60996D9F"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(ב) הדוח השנתי יוגש לראש הממשלה, לוועדת הפנים והגנת הסביבה וליושב ראש הכנסת לא יאוחר מיום 31 במרס בכל שנה לגבי השנה שחלפה; יושב ראש הכנסת יורה על קיום דיון בדוח השנתי שהוגש לו כאמור במליאת הכנסת.</w:t>
            </w:r>
          </w:p>
          <w:p w14:paraId="790F549C" w14:textId="77777777" w:rsidR="00477DA8" w:rsidRPr="0011302C" w:rsidRDefault="00477DA8" w:rsidP="009D557A">
            <w:pPr>
              <w:spacing w:line="360" w:lineRule="auto"/>
              <w:jc w:val="both"/>
              <w:rPr>
                <w:rFonts w:ascii="David" w:eastAsia="David" w:hAnsi="David" w:cs="David"/>
                <w:sz w:val="22"/>
                <w:szCs w:val="22"/>
              </w:rPr>
            </w:pPr>
          </w:p>
          <w:p w14:paraId="5C2DDB6F"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(ג) ועדת הפנים והגנת הסביבה תקיים דיון בדוח השנתי לאחר הגשתו.</w:t>
            </w:r>
          </w:p>
          <w:p w14:paraId="6648076A" w14:textId="77777777" w:rsidR="00477DA8" w:rsidRPr="0011302C" w:rsidRDefault="00477DA8" w:rsidP="009D557A">
            <w:pPr>
              <w:spacing w:line="360" w:lineRule="auto"/>
              <w:jc w:val="both"/>
              <w:rPr>
                <w:rFonts w:ascii="David" w:eastAsia="David" w:hAnsi="David" w:cs="David"/>
                <w:b/>
                <w:sz w:val="22"/>
                <w:szCs w:val="22"/>
              </w:rPr>
            </w:pPr>
          </w:p>
          <w:p w14:paraId="74516265" w14:textId="77777777" w:rsidR="00477DA8" w:rsidRPr="0011302C" w:rsidRDefault="00477DA8" w:rsidP="009D557A">
            <w:pPr>
              <w:spacing w:line="360" w:lineRule="auto"/>
              <w:ind w:left="720"/>
              <w:jc w:val="both"/>
              <w:rPr>
                <w:rFonts w:ascii="David" w:eastAsia="David" w:hAnsi="David" w:cs="David"/>
                <w:b/>
                <w:sz w:val="22"/>
                <w:szCs w:val="22"/>
              </w:rPr>
            </w:pPr>
          </w:p>
          <w:p w14:paraId="7138A451" w14:textId="77777777" w:rsidR="00477DA8" w:rsidRPr="0011302C" w:rsidRDefault="00477DA8" w:rsidP="009D557A">
            <w:pPr>
              <w:spacing w:line="360" w:lineRule="auto"/>
              <w:ind w:left="720"/>
              <w:jc w:val="both"/>
              <w:rPr>
                <w:rFonts w:ascii="David" w:eastAsia="David" w:hAnsi="David" w:cs="David"/>
                <w:bCs/>
                <w:sz w:val="22"/>
                <w:szCs w:val="22"/>
              </w:rPr>
            </w:pPr>
            <w:r w:rsidRPr="0011302C">
              <w:rPr>
                <w:rFonts w:ascii="David" w:eastAsia="David" w:hAnsi="David" w:cs="David"/>
                <w:bCs/>
                <w:sz w:val="22"/>
                <w:szCs w:val="22"/>
                <w:rtl/>
              </w:rPr>
              <w:t xml:space="preserve">פרק ג' חברי המועצה  </w:t>
            </w:r>
          </w:p>
          <w:p w14:paraId="2504995C"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4C5EC174" w14:textId="77777777" w:rsidTr="009D557A">
        <w:trPr>
          <w:jc w:val="right"/>
        </w:trPr>
        <w:tc>
          <w:tcPr>
            <w:tcW w:w="1150" w:type="dxa"/>
            <w:tcBorders>
              <w:left w:val="nil"/>
            </w:tcBorders>
          </w:tcPr>
          <w:p w14:paraId="011D5B5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חברי המועצה</w:t>
            </w:r>
          </w:p>
        </w:tc>
        <w:tc>
          <w:tcPr>
            <w:tcW w:w="387" w:type="dxa"/>
          </w:tcPr>
          <w:p w14:paraId="5E4571B7"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 xml:space="preserve">10. </w:t>
            </w:r>
          </w:p>
        </w:tc>
        <w:tc>
          <w:tcPr>
            <w:tcW w:w="6769" w:type="dxa"/>
            <w:gridSpan w:val="2"/>
          </w:tcPr>
          <w:p w14:paraId="29286F4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(א) השר ימנה את יושב ראש המועצה ו 18 חברים נוספים, והם:</w:t>
            </w:r>
          </w:p>
          <w:p w14:paraId="0F417DB1" w14:textId="77777777" w:rsidR="00477DA8" w:rsidRPr="0011302C" w:rsidRDefault="00477DA8" w:rsidP="009D557A">
            <w:pPr>
              <w:spacing w:line="360" w:lineRule="auto"/>
              <w:jc w:val="both"/>
              <w:rPr>
                <w:rFonts w:ascii="David" w:eastAsia="David" w:hAnsi="David" w:cs="David"/>
                <w:sz w:val="22"/>
                <w:szCs w:val="22"/>
              </w:rPr>
            </w:pPr>
          </w:p>
          <w:p w14:paraId="5E7F97B0" w14:textId="77777777" w:rsidR="00477DA8" w:rsidRPr="0011302C" w:rsidRDefault="00477DA8" w:rsidP="00477DA8">
            <w:pPr>
              <w:numPr>
                <w:ilvl w:val="0"/>
                <w:numId w:val="21"/>
              </w:num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 xml:space="preserve">אדם בעל ידע רב, מומחיות וניסיון מוכח בנושא שינויי האקלים והתמודדות </w:t>
            </w:r>
            <w:proofErr w:type="spellStart"/>
            <w:r w:rsidRPr="0011302C">
              <w:rPr>
                <w:rFonts w:ascii="David" w:eastAsia="David" w:hAnsi="David" w:cs="David"/>
                <w:color w:val="000000"/>
                <w:sz w:val="22"/>
                <w:szCs w:val="22"/>
                <w:rtl/>
              </w:rPr>
              <w:t>עימו</w:t>
            </w:r>
            <w:proofErr w:type="spellEnd"/>
            <w:r w:rsidRPr="0011302C">
              <w:rPr>
                <w:rFonts w:ascii="David" w:eastAsia="David" w:hAnsi="David" w:cs="David"/>
                <w:color w:val="000000"/>
                <w:sz w:val="22"/>
                <w:szCs w:val="22"/>
                <w:rtl/>
              </w:rPr>
              <w:t xml:space="preserve">, והוא יהיה יושב ראש המועצה וינהל את עבודתה. </w:t>
            </w:r>
          </w:p>
          <w:p w14:paraId="5FEB111A" w14:textId="77777777" w:rsidR="00477DA8" w:rsidRPr="0011302C" w:rsidRDefault="00477DA8" w:rsidP="00477DA8">
            <w:pPr>
              <w:numPr>
                <w:ilvl w:val="0"/>
                <w:numId w:val="21"/>
              </w:num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שבעה אנשי סגל אקדמי במוסד להשכלה גבוהה, בעלי מומחיות בתחום האקולוגיה ובעלי ניסיון במחקר ביחס לשינויי האקלים ובהתמודדות עימם.</w:t>
            </w:r>
          </w:p>
          <w:p w14:paraId="57FC0E4D" w14:textId="77777777" w:rsidR="00477DA8" w:rsidRPr="0011302C" w:rsidRDefault="00477DA8" w:rsidP="00477DA8">
            <w:pPr>
              <w:numPr>
                <w:ilvl w:val="0"/>
                <w:numId w:val="21"/>
              </w:num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שלושה נציגי ציבור בעלי ידע או ניסיון רבים בתחום האקולוגי ובהתמודדות עם שינויי האקלים.</w:t>
            </w:r>
          </w:p>
          <w:p w14:paraId="7BBD8379" w14:textId="77777777" w:rsidR="00477DA8" w:rsidRPr="0011302C" w:rsidRDefault="00477DA8" w:rsidP="00477DA8">
            <w:pPr>
              <w:numPr>
                <w:ilvl w:val="0"/>
                <w:numId w:val="21"/>
              </w:num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 xml:space="preserve">ארבעה מומחים מתחומי הכלכלה, הרפואה, </w:t>
            </w:r>
            <w:proofErr w:type="spellStart"/>
            <w:r w:rsidRPr="0011302C">
              <w:rPr>
                <w:rFonts w:ascii="David" w:eastAsia="David" w:hAnsi="David" w:cs="David"/>
                <w:color w:val="000000"/>
                <w:sz w:val="22"/>
                <w:szCs w:val="22"/>
                <w:rtl/>
              </w:rPr>
              <w:t>המינהל</w:t>
            </w:r>
            <w:proofErr w:type="spellEnd"/>
            <w:r w:rsidRPr="0011302C">
              <w:rPr>
                <w:rFonts w:ascii="David" w:eastAsia="David" w:hAnsi="David" w:cs="David"/>
                <w:color w:val="000000"/>
                <w:sz w:val="22"/>
                <w:szCs w:val="22"/>
                <w:rtl/>
              </w:rPr>
              <w:t>, הגאוגרפיה, העבודה הסוציאלית ומדעי החברה.</w:t>
            </w:r>
          </w:p>
          <w:p w14:paraId="3069C18D" w14:textId="77777777" w:rsidR="00477DA8" w:rsidRPr="0011302C" w:rsidRDefault="00477DA8" w:rsidP="00477DA8">
            <w:pPr>
              <w:numPr>
                <w:ilvl w:val="0"/>
                <w:numId w:val="21"/>
              </w:numPr>
              <w:pBdr>
                <w:top w:val="nil"/>
                <w:left w:val="nil"/>
                <w:bottom w:val="nil"/>
                <w:right w:val="nil"/>
                <w:between w:val="nil"/>
              </w:pBdr>
              <w:spacing w:line="360" w:lineRule="auto"/>
              <w:jc w:val="both"/>
              <w:rPr>
                <w:rFonts w:ascii="David" w:eastAsia="David" w:hAnsi="David" w:cs="David"/>
                <w:color w:val="000000"/>
                <w:sz w:val="22"/>
                <w:szCs w:val="22"/>
              </w:rPr>
            </w:pPr>
            <w:r w:rsidRPr="0011302C">
              <w:rPr>
                <w:rFonts w:ascii="David" w:eastAsia="David" w:hAnsi="David" w:cs="David"/>
                <w:color w:val="000000"/>
                <w:sz w:val="22"/>
                <w:szCs w:val="22"/>
                <w:rtl/>
              </w:rPr>
              <w:t>ארבעה נציגי ארגונים אזרחיים שעניינם בהגנת הסביבה ואקולוגיה.</w:t>
            </w:r>
          </w:p>
          <w:p w14:paraId="64331D28" w14:textId="77777777" w:rsidR="00477DA8" w:rsidRPr="0011302C" w:rsidRDefault="00477DA8" w:rsidP="009D557A">
            <w:pPr>
              <w:pBdr>
                <w:top w:val="nil"/>
                <w:left w:val="nil"/>
                <w:bottom w:val="nil"/>
                <w:right w:val="nil"/>
                <w:between w:val="nil"/>
              </w:pBdr>
              <w:spacing w:line="360" w:lineRule="auto"/>
              <w:ind w:left="720"/>
              <w:jc w:val="both"/>
              <w:rPr>
                <w:rFonts w:ascii="David" w:eastAsia="David" w:hAnsi="David" w:cs="David"/>
                <w:color w:val="000000"/>
                <w:sz w:val="22"/>
                <w:szCs w:val="22"/>
              </w:rPr>
            </w:pPr>
          </w:p>
          <w:p w14:paraId="17F266B1"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(ב) הודעה על מינוי המועצה, על הרכבה ועל כל שינוי בהרכבה תפורסם ברשומות.</w:t>
            </w:r>
          </w:p>
          <w:p w14:paraId="495A620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 xml:space="preserve"> </w:t>
            </w:r>
          </w:p>
          <w:p w14:paraId="2B6E81B4"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(ג) לא ימונה לחבר המועצה מי שהורשע בעבירה פלילית או בעבירת משמעת שמפאת מהותה, חומרתה או נסיבותיה אין הוא ראוי לכהן כחבר המועצה, או מי שהוגש נגדו כתב אישום בעבירה פלילית או קובלנה בעבירת משמעת כאמור.</w:t>
            </w:r>
          </w:p>
          <w:p w14:paraId="497298DA"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1892FDD2" w14:textId="77777777" w:rsidTr="009D557A">
        <w:trPr>
          <w:jc w:val="right"/>
        </w:trPr>
        <w:tc>
          <w:tcPr>
            <w:tcW w:w="1150" w:type="dxa"/>
            <w:tcBorders>
              <w:left w:val="nil"/>
            </w:tcBorders>
          </w:tcPr>
          <w:p w14:paraId="6A306C4F" w14:textId="77777777" w:rsidR="00477DA8" w:rsidRPr="0011302C" w:rsidRDefault="00477DA8" w:rsidP="009D557A">
            <w:pPr>
              <w:spacing w:line="360" w:lineRule="auto"/>
              <w:rPr>
                <w:rFonts w:ascii="David" w:eastAsia="David" w:hAnsi="David" w:cs="David"/>
                <w:sz w:val="22"/>
                <w:szCs w:val="22"/>
              </w:rPr>
            </w:pPr>
            <w:r w:rsidRPr="0011302C">
              <w:rPr>
                <w:rFonts w:ascii="David" w:eastAsia="David" w:hAnsi="David" w:cs="David"/>
                <w:sz w:val="22"/>
                <w:szCs w:val="22"/>
                <w:rtl/>
              </w:rPr>
              <w:t>זימון יושב ראש המועצה לישיבות</w:t>
            </w:r>
          </w:p>
          <w:p w14:paraId="5EB8057D" w14:textId="77777777" w:rsidR="00477DA8" w:rsidRPr="0011302C" w:rsidRDefault="00477DA8" w:rsidP="009D557A">
            <w:pPr>
              <w:spacing w:line="360" w:lineRule="auto"/>
              <w:jc w:val="both"/>
              <w:rPr>
                <w:rFonts w:ascii="David" w:eastAsia="David" w:hAnsi="David" w:cs="David"/>
                <w:sz w:val="22"/>
                <w:szCs w:val="22"/>
              </w:rPr>
            </w:pPr>
          </w:p>
        </w:tc>
        <w:tc>
          <w:tcPr>
            <w:tcW w:w="387" w:type="dxa"/>
          </w:tcPr>
          <w:p w14:paraId="54B770BD"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11</w:t>
            </w:r>
          </w:p>
        </w:tc>
        <w:tc>
          <w:tcPr>
            <w:tcW w:w="6769" w:type="dxa"/>
            <w:gridSpan w:val="2"/>
          </w:tcPr>
          <w:p w14:paraId="1C6CE4D2"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יושב ראש המועצה יוזמן, דרך קבע, לכל ישיבה של הממשלה אשר נידונים בה נושאים הקשורים להתמודדות המדינה עם שינויי האקלים ולכל ישיבה של וועדת הפנים והגנת הסביבה אשר עוסקת בנושא שרלוונטי לעבודת המועצה. </w:t>
            </w:r>
          </w:p>
        </w:tc>
      </w:tr>
      <w:tr w:rsidR="00477DA8" w:rsidRPr="0011302C" w14:paraId="521BE1E4" w14:textId="77777777" w:rsidTr="009D557A">
        <w:trPr>
          <w:jc w:val="right"/>
        </w:trPr>
        <w:tc>
          <w:tcPr>
            <w:tcW w:w="1150" w:type="dxa"/>
            <w:tcBorders>
              <w:left w:val="nil"/>
            </w:tcBorders>
          </w:tcPr>
          <w:p w14:paraId="5A20173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ייצוג הולם</w:t>
            </w:r>
          </w:p>
        </w:tc>
        <w:tc>
          <w:tcPr>
            <w:tcW w:w="387" w:type="dxa"/>
          </w:tcPr>
          <w:p w14:paraId="1C28509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12</w:t>
            </w:r>
          </w:p>
        </w:tc>
        <w:tc>
          <w:tcPr>
            <w:tcW w:w="6769" w:type="dxa"/>
            <w:gridSpan w:val="2"/>
          </w:tcPr>
          <w:p w14:paraId="51A93528"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 xml:space="preserve">בהרכב המועצה יינתן ביטוי הולם, בנסיבות העניין, לייצוגן של כלל קבוצות האוכלוסייה בחברה הישראלית, ובכלל זה לקבוצות האוכלוסייה המנויות בסעיף 15(א) לחוק שירות  המדינה (מינויים), </w:t>
            </w:r>
            <w:proofErr w:type="spellStart"/>
            <w:r w:rsidRPr="0011302C">
              <w:rPr>
                <w:rFonts w:ascii="David" w:eastAsia="David" w:hAnsi="David" w:cs="David"/>
                <w:sz w:val="22"/>
                <w:szCs w:val="22"/>
                <w:rtl/>
              </w:rPr>
              <w:t>התשי"ט</w:t>
            </w:r>
            <w:proofErr w:type="spellEnd"/>
            <w:r w:rsidRPr="0011302C">
              <w:rPr>
                <w:rFonts w:ascii="David" w:eastAsia="David" w:hAnsi="David" w:cs="David"/>
                <w:sz w:val="22"/>
                <w:szCs w:val="22"/>
                <w:rtl/>
              </w:rPr>
              <w:t>- 1959.</w:t>
            </w:r>
          </w:p>
          <w:p w14:paraId="63691A1E" w14:textId="77777777" w:rsidR="00477DA8" w:rsidRPr="0011302C" w:rsidRDefault="00477DA8" w:rsidP="009D557A">
            <w:pPr>
              <w:spacing w:line="360" w:lineRule="auto"/>
              <w:ind w:left="720"/>
              <w:jc w:val="both"/>
              <w:rPr>
                <w:rFonts w:ascii="David" w:eastAsia="David" w:hAnsi="David" w:cs="David"/>
                <w:sz w:val="22"/>
                <w:szCs w:val="22"/>
              </w:rPr>
            </w:pPr>
          </w:p>
        </w:tc>
      </w:tr>
      <w:tr w:rsidR="00477DA8" w:rsidRPr="0011302C" w14:paraId="4580546E" w14:textId="77777777" w:rsidTr="009D557A">
        <w:trPr>
          <w:jc w:val="right"/>
        </w:trPr>
        <w:tc>
          <w:tcPr>
            <w:tcW w:w="1150" w:type="dxa"/>
            <w:tcBorders>
              <w:left w:val="nil"/>
            </w:tcBorders>
          </w:tcPr>
          <w:p w14:paraId="12B5BE60"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ביצוע ותקנות</w:t>
            </w:r>
          </w:p>
          <w:p w14:paraId="6155147B" w14:textId="77777777" w:rsidR="00477DA8" w:rsidRPr="0011302C" w:rsidRDefault="00477DA8" w:rsidP="009D557A">
            <w:pPr>
              <w:spacing w:line="360" w:lineRule="auto"/>
              <w:jc w:val="both"/>
              <w:rPr>
                <w:rFonts w:ascii="David" w:eastAsia="David" w:hAnsi="David" w:cs="David"/>
                <w:sz w:val="22"/>
                <w:szCs w:val="22"/>
              </w:rPr>
            </w:pPr>
          </w:p>
        </w:tc>
        <w:tc>
          <w:tcPr>
            <w:tcW w:w="387" w:type="dxa"/>
          </w:tcPr>
          <w:p w14:paraId="17FFA7F3"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13</w:t>
            </w:r>
          </w:p>
        </w:tc>
        <w:tc>
          <w:tcPr>
            <w:tcW w:w="6769" w:type="dxa"/>
            <w:gridSpan w:val="2"/>
          </w:tcPr>
          <w:p w14:paraId="45DAD30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השר להגנת הסביבה ממונה על ביצועו של חוק זה, והוא רשאי, באישור ועדת הפנים והגנת הסביבה של הכנסת, להתקין תקנות וכללים, לפי העניין, בכל הנוגע לביצועו.</w:t>
            </w:r>
          </w:p>
          <w:p w14:paraId="76DE3411" w14:textId="77777777" w:rsidR="00477DA8" w:rsidRPr="0011302C" w:rsidRDefault="00477DA8" w:rsidP="009D557A">
            <w:pPr>
              <w:spacing w:line="360" w:lineRule="auto"/>
              <w:jc w:val="both"/>
              <w:rPr>
                <w:rFonts w:ascii="David" w:eastAsia="David" w:hAnsi="David" w:cs="David"/>
                <w:sz w:val="22"/>
                <w:szCs w:val="22"/>
              </w:rPr>
            </w:pPr>
          </w:p>
        </w:tc>
      </w:tr>
      <w:tr w:rsidR="00477DA8" w:rsidRPr="0011302C" w14:paraId="3E45E8A9" w14:textId="77777777" w:rsidTr="009D557A">
        <w:trPr>
          <w:jc w:val="right"/>
        </w:trPr>
        <w:tc>
          <w:tcPr>
            <w:tcW w:w="1150" w:type="dxa"/>
            <w:tcBorders>
              <w:left w:val="nil"/>
            </w:tcBorders>
          </w:tcPr>
          <w:p w14:paraId="6733DB4C"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תחילה ומינוי לראשונה</w:t>
            </w:r>
          </w:p>
        </w:tc>
        <w:tc>
          <w:tcPr>
            <w:tcW w:w="387" w:type="dxa"/>
          </w:tcPr>
          <w:p w14:paraId="4B70DC8F"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Pr>
              <w:t>14</w:t>
            </w:r>
          </w:p>
        </w:tc>
        <w:tc>
          <w:tcPr>
            <w:tcW w:w="6769" w:type="dxa"/>
            <w:gridSpan w:val="2"/>
          </w:tcPr>
          <w:p w14:paraId="43CA2DA5" w14:textId="77777777" w:rsidR="00477DA8" w:rsidRPr="0011302C" w:rsidRDefault="00477DA8" w:rsidP="009D557A">
            <w:pPr>
              <w:spacing w:line="360" w:lineRule="auto"/>
              <w:jc w:val="both"/>
              <w:rPr>
                <w:rFonts w:ascii="David" w:eastAsia="David" w:hAnsi="David" w:cs="David"/>
                <w:sz w:val="22"/>
                <w:szCs w:val="22"/>
              </w:rPr>
            </w:pPr>
            <w:r w:rsidRPr="0011302C">
              <w:rPr>
                <w:rFonts w:ascii="David" w:eastAsia="David" w:hAnsi="David" w:cs="David"/>
                <w:sz w:val="22"/>
                <w:szCs w:val="22"/>
                <w:rtl/>
              </w:rPr>
              <w:t>תחילתו של חוק זה שלושה חודשים מיום פרסומו (להלן – יום התחילה); עד יום התחילה ימונו חברי המועצה, לפי הוראות סעיף 10.</w:t>
            </w:r>
          </w:p>
        </w:tc>
      </w:tr>
    </w:tbl>
    <w:p w14:paraId="1AFB6D72" w14:textId="77777777" w:rsidR="00477DA8" w:rsidRPr="0011302C" w:rsidRDefault="00477DA8" w:rsidP="00477DA8">
      <w:pPr>
        <w:spacing w:line="360" w:lineRule="auto"/>
        <w:jc w:val="both"/>
        <w:rPr>
          <w:rFonts w:ascii="David" w:eastAsia="David" w:hAnsi="David" w:cs="David"/>
          <w:b/>
          <w:u w:val="single"/>
        </w:rPr>
      </w:pPr>
    </w:p>
    <w:p w14:paraId="3AA25DEB" w14:textId="77777777" w:rsidR="00477DA8" w:rsidRPr="0011302C" w:rsidRDefault="00477DA8" w:rsidP="00477DA8">
      <w:pPr>
        <w:spacing w:line="360" w:lineRule="auto"/>
        <w:jc w:val="both"/>
        <w:rPr>
          <w:rFonts w:ascii="David" w:eastAsia="David" w:hAnsi="David" w:cs="David"/>
          <w:b/>
          <w:u w:val="single"/>
        </w:rPr>
      </w:pPr>
    </w:p>
    <w:p w14:paraId="01F9E05C" w14:textId="77777777" w:rsidR="00477DA8" w:rsidRPr="0011302C" w:rsidRDefault="00477DA8" w:rsidP="00477DA8">
      <w:pPr>
        <w:spacing w:line="360" w:lineRule="auto"/>
        <w:jc w:val="center"/>
        <w:rPr>
          <w:rFonts w:ascii="David" w:eastAsia="David" w:hAnsi="David" w:cs="David"/>
          <w:bCs/>
          <w:sz w:val="28"/>
          <w:szCs w:val="28"/>
        </w:rPr>
      </w:pPr>
      <w:r w:rsidRPr="0011302C">
        <w:rPr>
          <w:rFonts w:ascii="David" w:eastAsia="David" w:hAnsi="David" w:cs="David"/>
          <w:bCs/>
          <w:sz w:val="28"/>
          <w:szCs w:val="28"/>
          <w:rtl/>
        </w:rPr>
        <w:t>דברי-הסבר</w:t>
      </w:r>
    </w:p>
    <w:p w14:paraId="6A20D0AF" w14:textId="77777777" w:rsidR="00477DA8" w:rsidRPr="0011302C" w:rsidRDefault="00477DA8" w:rsidP="00477DA8">
      <w:pPr>
        <w:spacing w:line="360" w:lineRule="auto"/>
        <w:jc w:val="both"/>
        <w:rPr>
          <w:rFonts w:ascii="David" w:eastAsia="David" w:hAnsi="David" w:cs="David"/>
        </w:rPr>
      </w:pPr>
    </w:p>
    <w:p w14:paraId="07F2AA50" w14:textId="77777777" w:rsidR="00477DA8" w:rsidRPr="0011302C" w:rsidRDefault="00477DA8" w:rsidP="00477DA8">
      <w:pPr>
        <w:spacing w:line="360" w:lineRule="auto"/>
        <w:jc w:val="both"/>
        <w:rPr>
          <w:rFonts w:ascii="David" w:eastAsia="David" w:hAnsi="David" w:cs="David"/>
        </w:rPr>
      </w:pPr>
      <w:r w:rsidRPr="0011302C">
        <w:rPr>
          <w:rFonts w:ascii="David" w:eastAsia="David" w:hAnsi="David" w:cs="David"/>
          <w:rtl/>
        </w:rPr>
        <w:t xml:space="preserve">משבר האקלים הוא האתגר הגדול ביותר הניצב בפני האנושות. על מדינת ישראל להצטרף למדינות העולם, להכריז על מצב חירום אקלימי ולנקוט בשורה של צעדים </w:t>
      </w:r>
      <w:proofErr w:type="spellStart"/>
      <w:r w:rsidRPr="0011302C">
        <w:rPr>
          <w:rFonts w:ascii="David" w:eastAsia="David" w:hAnsi="David" w:cs="David"/>
          <w:rtl/>
        </w:rPr>
        <w:t>מיידיים</w:t>
      </w:r>
      <w:proofErr w:type="spellEnd"/>
      <w:r w:rsidRPr="0011302C">
        <w:rPr>
          <w:rFonts w:ascii="David" w:eastAsia="David" w:hAnsi="David" w:cs="David"/>
          <w:rtl/>
        </w:rPr>
        <w:t xml:space="preserve"> המבטיחים את המעבר לאנרגיות מתחדשות עד לשנת 2050. אחד מן הצעדים ההכרחיים, הוא הקמת גוף מדעי אשר ירכז את פעולות המדינה ויסייע בבניית תוכנית רב-מערכתית להתמודדות עם שינוי האקלים והשלכותיו.  </w:t>
      </w:r>
    </w:p>
    <w:p w14:paraId="037C764A" w14:textId="77777777" w:rsidR="00477DA8" w:rsidRDefault="00477DA8" w:rsidP="00477DA8">
      <w:pPr>
        <w:spacing w:line="360" w:lineRule="auto"/>
        <w:jc w:val="both"/>
        <w:rPr>
          <w:rFonts w:ascii="David" w:eastAsia="David" w:hAnsi="David" w:cs="David"/>
          <w:rtl/>
        </w:rPr>
      </w:pPr>
      <w:r w:rsidRPr="0011302C">
        <w:rPr>
          <w:rFonts w:ascii="David" w:eastAsia="David" w:hAnsi="David" w:cs="David"/>
          <w:rtl/>
        </w:rPr>
        <w:t>דווקא בתקופה זו לאור המצב הפוליטי הלא יציב, ישנה חשיבות בגוף בלתי-תלוי אשר יפעל באופן שוטף ושקוף על מנת להבטיח את עמידתה של ישראל ביעדים אשר היא הציבה לעצמה במסגרת הסכם פריז ובמסגרת החלטות הממשלה השונות. יש לציין כי מדינות רבות בעולם ביניהן (בריטניה, פינלנד וניו-זילנד) כבר הקימו גופים מדעיים ומקצועיים שתפקידם לייעץ לממשלה בכל הקשור להתמודדות עם שינויי האקלים והפסקת פליטת גזי החממה. הקמת מועצת האקלים תאפשר לייצר תוכנית עבודה ארוכת טווח אשר תספק נקודת מבט רחבה ביחס לכל האספקטים הנוגעים להתמודדות המדינה עם שינויי האקלים. בנוסף מועצת האקלים תוכל לייצר סינרגיה בין משרדי הממשלה השונים ותוכל לפקח אחר משרדי הממשלה ולמדוד את פעולותיהם באופן שוטף.</w:t>
      </w:r>
    </w:p>
    <w:p w14:paraId="58D2A356" w14:textId="77777777" w:rsidR="00477DA8" w:rsidRDefault="00477DA8" w:rsidP="00477DA8">
      <w:pPr>
        <w:spacing w:line="360" w:lineRule="auto"/>
        <w:jc w:val="both"/>
        <w:rPr>
          <w:rFonts w:ascii="David" w:eastAsia="David" w:hAnsi="David" w:cs="David"/>
          <w:rtl/>
        </w:rPr>
      </w:pPr>
    </w:p>
    <w:p w14:paraId="23D10BC3" w14:textId="77777777" w:rsidR="00477DA8" w:rsidRDefault="00477DA8" w:rsidP="00477DA8">
      <w:pPr>
        <w:autoSpaceDE w:val="0"/>
        <w:autoSpaceDN w:val="0"/>
        <w:jc w:val="right"/>
        <w:rPr>
          <w:rFonts w:ascii="David" w:hAnsi="David" w:cs="David"/>
          <w:rtl/>
        </w:rPr>
      </w:pPr>
      <w:r w:rsidRPr="007476A1">
        <w:rPr>
          <w:rFonts w:ascii="David" w:hAnsi="David" w:cs="David"/>
          <w:u w:val="single"/>
          <w:rtl/>
        </w:rPr>
        <w:t>חבר הצוות ש</w:t>
      </w:r>
      <w:r w:rsidRPr="007476A1">
        <w:rPr>
          <w:rFonts w:ascii="David" w:hAnsi="David" w:cs="David" w:hint="cs"/>
          <w:u w:val="single"/>
          <w:rtl/>
        </w:rPr>
        <w:t>מ</w:t>
      </w:r>
      <w:r w:rsidRPr="007476A1">
        <w:rPr>
          <w:rFonts w:ascii="David" w:hAnsi="David" w:cs="David"/>
          <w:u w:val="single"/>
          <w:rtl/>
        </w:rPr>
        <w:t>ו</w:t>
      </w:r>
      <w:r w:rsidRPr="007476A1">
        <w:rPr>
          <w:rFonts w:ascii="David" w:hAnsi="David" w:cs="David" w:hint="cs"/>
          <w:u w:val="single"/>
          <w:rtl/>
        </w:rPr>
        <w:t>ב</w:t>
      </w:r>
      <w:r w:rsidRPr="007476A1">
        <w:rPr>
          <w:rFonts w:ascii="David" w:hAnsi="David" w:cs="David"/>
          <w:u w:val="single"/>
          <w:rtl/>
        </w:rPr>
        <w:t>יל את הכנת ההצעה</w:t>
      </w:r>
      <w:r w:rsidRPr="007476A1">
        <w:rPr>
          <w:rFonts w:ascii="David" w:hAnsi="David" w:cs="David"/>
          <w:rtl/>
        </w:rPr>
        <w:t xml:space="preserve">: </w:t>
      </w:r>
      <w:r>
        <w:rPr>
          <w:rFonts w:ascii="David" w:hAnsi="David" w:cs="David" w:hint="cs"/>
          <w:rtl/>
        </w:rPr>
        <w:t>עמר לוין</w:t>
      </w:r>
    </w:p>
    <w:p w14:paraId="25BCF270" w14:textId="77777777" w:rsidR="00477DA8" w:rsidRPr="0011302C" w:rsidRDefault="00477DA8" w:rsidP="00477DA8">
      <w:pPr>
        <w:spacing w:line="360" w:lineRule="auto"/>
        <w:jc w:val="right"/>
        <w:rPr>
          <w:rFonts w:ascii="David" w:eastAsia="David" w:hAnsi="David" w:cs="David"/>
        </w:rPr>
      </w:pPr>
      <w:r>
        <w:rPr>
          <w:rFonts w:ascii="David" w:hAnsi="David" w:cs="David" w:hint="cs"/>
          <w:rtl/>
        </w:rPr>
        <w:t>205706831</w:t>
      </w:r>
    </w:p>
    <w:p w14:paraId="5CAD67CF" w14:textId="77777777" w:rsidR="00477DA8" w:rsidRPr="0011302C" w:rsidRDefault="00477DA8" w:rsidP="00477DA8">
      <w:pPr>
        <w:spacing w:line="360" w:lineRule="auto"/>
        <w:jc w:val="both"/>
        <w:rPr>
          <w:rFonts w:ascii="David" w:eastAsia="David" w:hAnsi="David" w:cs="David"/>
        </w:rPr>
      </w:pPr>
    </w:p>
    <w:p w14:paraId="03746817" w14:textId="77777777" w:rsidR="00477DA8" w:rsidRPr="0011302C" w:rsidRDefault="00477DA8" w:rsidP="00477DA8">
      <w:pPr>
        <w:spacing w:line="360" w:lineRule="auto"/>
        <w:jc w:val="both"/>
        <w:rPr>
          <w:rFonts w:ascii="David" w:eastAsia="David" w:hAnsi="David" w:cs="David"/>
        </w:rPr>
      </w:pPr>
    </w:p>
    <w:p w14:paraId="23C9DF72" w14:textId="16113C40" w:rsidR="00EC43D9" w:rsidRDefault="00EC43D9" w:rsidP="00477DA8">
      <w:pPr>
        <w:spacing w:line="360" w:lineRule="auto"/>
        <w:jc w:val="both"/>
        <w:rPr>
          <w:rFonts w:ascii="David" w:eastAsia="David" w:hAnsi="David" w:cs="David"/>
          <w:rtl/>
        </w:rPr>
      </w:pPr>
      <w:r>
        <w:rPr>
          <w:rFonts w:ascii="David" w:eastAsia="David" w:hAnsi="David" w:cs="David"/>
          <w:rtl/>
        </w:rPr>
        <w:br w:type="page"/>
      </w:r>
    </w:p>
    <w:p w14:paraId="12314DD3" w14:textId="77777777" w:rsidR="00EC43D9" w:rsidRPr="00BA1FCC" w:rsidRDefault="00EC43D9" w:rsidP="00EC43D9">
      <w:pPr>
        <w:jc w:val="center"/>
        <w:rPr>
          <w:rFonts w:ascii="David" w:eastAsia="David" w:hAnsi="David" w:cs="David"/>
          <w:bCs/>
          <w:sz w:val="28"/>
          <w:szCs w:val="28"/>
        </w:rPr>
      </w:pPr>
      <w:r w:rsidRPr="00BA1FCC">
        <w:rPr>
          <w:rFonts w:ascii="David" w:eastAsia="David" w:hAnsi="David" w:cs="David"/>
          <w:bCs/>
          <w:sz w:val="28"/>
          <w:szCs w:val="28"/>
          <w:rtl/>
        </w:rPr>
        <w:lastRenderedPageBreak/>
        <w:t xml:space="preserve">הצעת חוק תאגיד אנרגיה מקומי, </w:t>
      </w:r>
      <w:proofErr w:type="spellStart"/>
      <w:r w:rsidRPr="00BA1FCC">
        <w:rPr>
          <w:rFonts w:ascii="David" w:eastAsia="David" w:hAnsi="David" w:cs="David"/>
          <w:bCs/>
          <w:sz w:val="28"/>
          <w:szCs w:val="28"/>
          <w:rtl/>
        </w:rPr>
        <w:t>התשפ"א</w:t>
      </w:r>
      <w:proofErr w:type="spellEnd"/>
      <w:r w:rsidRPr="00BA1FCC">
        <w:rPr>
          <w:rFonts w:ascii="David" w:eastAsia="David" w:hAnsi="David" w:cs="David"/>
          <w:bCs/>
          <w:sz w:val="28"/>
          <w:szCs w:val="28"/>
          <w:rtl/>
        </w:rPr>
        <w:t>- 2021</w:t>
      </w:r>
    </w:p>
    <w:p w14:paraId="088343B7" w14:textId="77777777" w:rsidR="00EC43D9" w:rsidRDefault="00EC43D9" w:rsidP="00EC43D9">
      <w:pPr>
        <w:jc w:val="center"/>
        <w:rPr>
          <w:rFonts w:ascii="David" w:eastAsia="David" w:hAnsi="David" w:cs="David"/>
        </w:rPr>
      </w:pPr>
    </w:p>
    <w:p w14:paraId="2EC96F77" w14:textId="77777777" w:rsidR="00EC43D9" w:rsidRPr="00BA1FCC" w:rsidRDefault="00EC43D9" w:rsidP="00EC43D9">
      <w:pPr>
        <w:jc w:val="center"/>
        <w:rPr>
          <w:rFonts w:ascii="David" w:eastAsia="David" w:hAnsi="David" w:cs="David"/>
          <w:bCs/>
          <w:sz w:val="22"/>
          <w:szCs w:val="22"/>
        </w:rPr>
      </w:pPr>
      <w:r w:rsidRPr="00BA1FCC">
        <w:rPr>
          <w:rFonts w:ascii="David" w:eastAsia="David" w:hAnsi="David" w:cs="David"/>
          <w:bCs/>
          <w:sz w:val="22"/>
          <w:szCs w:val="22"/>
          <w:rtl/>
        </w:rPr>
        <w:t>פרק א' מטרה והגדרות</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425"/>
        <w:gridCol w:w="5803"/>
      </w:tblGrid>
      <w:tr w:rsidR="00EC43D9" w:rsidRPr="00BA1FCC" w14:paraId="6A86AB63" w14:textId="77777777" w:rsidTr="009D557A">
        <w:tc>
          <w:tcPr>
            <w:tcW w:w="2068" w:type="dxa"/>
          </w:tcPr>
          <w:p w14:paraId="00C5F39D"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מטרה</w:t>
            </w:r>
          </w:p>
        </w:tc>
        <w:tc>
          <w:tcPr>
            <w:tcW w:w="425" w:type="dxa"/>
          </w:tcPr>
          <w:p w14:paraId="451F772C"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Pr>
              <w:t>1.</w:t>
            </w:r>
          </w:p>
        </w:tc>
        <w:tc>
          <w:tcPr>
            <w:tcW w:w="5803" w:type="dxa"/>
          </w:tcPr>
          <w:p w14:paraId="632BA21C"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מטרתו של חוק זה היא להקים גוף אשר ירכז את פעילות תחום האנרגיה המתחדשת ברשות המקומית ולהביא לניהול עסקי, מקצועי ויעיל של תחום זה ברשויות המקומיות, וזאת על מנת לעמוד ביעדי ייצור החשמל מאנרגיות מתחדשות כפי שנקבעות על-ידי הממשלה מעת לעת.</w:t>
            </w:r>
          </w:p>
          <w:p w14:paraId="1BF6EA49" w14:textId="77777777" w:rsidR="00EC43D9" w:rsidRPr="00BA1FCC" w:rsidRDefault="00EC43D9" w:rsidP="009D557A">
            <w:pPr>
              <w:spacing w:line="360" w:lineRule="auto"/>
              <w:jc w:val="both"/>
              <w:rPr>
                <w:rFonts w:ascii="David" w:eastAsia="David" w:hAnsi="David" w:cs="David"/>
                <w:sz w:val="22"/>
                <w:szCs w:val="22"/>
              </w:rPr>
            </w:pPr>
          </w:p>
        </w:tc>
      </w:tr>
      <w:tr w:rsidR="00EC43D9" w:rsidRPr="00BA1FCC" w14:paraId="49A7FF73" w14:textId="77777777" w:rsidTr="009D557A">
        <w:tc>
          <w:tcPr>
            <w:tcW w:w="2068" w:type="dxa"/>
          </w:tcPr>
          <w:p w14:paraId="4B69EFFF"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הגדרות</w:t>
            </w:r>
          </w:p>
        </w:tc>
        <w:tc>
          <w:tcPr>
            <w:tcW w:w="425" w:type="dxa"/>
          </w:tcPr>
          <w:p w14:paraId="3A28ED38"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Pr>
              <w:t>2.</w:t>
            </w:r>
          </w:p>
        </w:tc>
        <w:tc>
          <w:tcPr>
            <w:tcW w:w="5803" w:type="dxa"/>
          </w:tcPr>
          <w:p w14:paraId="4F21402E"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בחוק זה-</w:t>
            </w:r>
          </w:p>
        </w:tc>
      </w:tr>
      <w:tr w:rsidR="00EC43D9" w:rsidRPr="00BA1FCC" w14:paraId="798FF33C" w14:textId="77777777" w:rsidTr="009D557A">
        <w:tc>
          <w:tcPr>
            <w:tcW w:w="2068" w:type="dxa"/>
          </w:tcPr>
          <w:p w14:paraId="4CFFB758"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09297946"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171E1EC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"אנרגיה מתחדשת"- אנרגיה המופקת מתהליכים טבעיים חוזרים ונשנים או מחומרים טבעיים שאינם מתכלים, שהשימוש בהם להפקת האנרגיה אינו גורע מהיכולת להשתמש בהם באופן מתמשך בעתיד;</w:t>
            </w:r>
          </w:p>
        </w:tc>
      </w:tr>
      <w:tr w:rsidR="00EC43D9" w:rsidRPr="00BA1FCC" w14:paraId="12656C75" w14:textId="77777777" w:rsidTr="009D557A">
        <w:tc>
          <w:tcPr>
            <w:tcW w:w="2068" w:type="dxa"/>
          </w:tcPr>
          <w:p w14:paraId="22734C6B"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3C477605"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1C876CCB"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"חברה"- חברה שתפקידה טיפול בתחום האנרגיה המתחדשת ברשות המקומית שהוקמה לפי פרק ב', והתאגדה בישראל לפי חוק החברות;</w:t>
            </w:r>
          </w:p>
        </w:tc>
      </w:tr>
      <w:tr w:rsidR="00EC43D9" w:rsidRPr="00BA1FCC" w14:paraId="3CE9361A" w14:textId="77777777" w:rsidTr="009D557A">
        <w:tc>
          <w:tcPr>
            <w:tcW w:w="2068" w:type="dxa"/>
          </w:tcPr>
          <w:p w14:paraId="57FE8DA2"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5B8C647B"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33F79A5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"חוק החברות"- חוק החברות, תשנ"ט-1999;</w:t>
            </w:r>
          </w:p>
        </w:tc>
      </w:tr>
      <w:tr w:rsidR="00EC43D9" w:rsidRPr="00BA1FCC" w14:paraId="0608B0C7" w14:textId="77777777" w:rsidTr="009D557A">
        <w:tc>
          <w:tcPr>
            <w:tcW w:w="2068" w:type="dxa"/>
          </w:tcPr>
          <w:p w14:paraId="59CD6141"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3718E457"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50FC9C65"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"חוק המקרקעין"- חוק המקרקעין, תשכ"ט-1969;</w:t>
            </w:r>
          </w:p>
        </w:tc>
      </w:tr>
      <w:tr w:rsidR="00EC43D9" w:rsidRPr="00BA1FCC" w14:paraId="77512851" w14:textId="77777777" w:rsidTr="009D557A">
        <w:tc>
          <w:tcPr>
            <w:tcW w:w="2068" w:type="dxa"/>
          </w:tcPr>
          <w:p w14:paraId="16726CDB"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3EC6C7A1"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6AE53C8F"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"חוק משק החשמל"- חוק משק החשמל, תשנ"ו-1996;</w:t>
            </w:r>
          </w:p>
        </w:tc>
      </w:tr>
      <w:tr w:rsidR="00EC43D9" w:rsidRPr="00BA1FCC" w14:paraId="0077D9AF" w14:textId="77777777" w:rsidTr="009D557A">
        <w:tc>
          <w:tcPr>
            <w:tcW w:w="2068" w:type="dxa"/>
          </w:tcPr>
          <w:p w14:paraId="7F849AB1"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1D2F6E77"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3FAD8FF1"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 xml:space="preserve">״מיתקן פוטו </w:t>
            </w:r>
            <w:proofErr w:type="spellStart"/>
            <w:r w:rsidRPr="00BA1FCC">
              <w:rPr>
                <w:rFonts w:ascii="David" w:eastAsia="David" w:hAnsi="David" w:cs="David"/>
                <w:sz w:val="22"/>
                <w:szCs w:val="22"/>
                <w:rtl/>
              </w:rPr>
              <w:t>וולטאי</w:t>
            </w:r>
            <w:proofErr w:type="spellEnd"/>
            <w:r w:rsidRPr="00BA1FCC">
              <w:rPr>
                <w:rFonts w:ascii="David" w:eastAsia="David" w:hAnsi="David" w:cs="David"/>
                <w:sz w:val="22"/>
                <w:szCs w:val="22"/>
                <w:rtl/>
              </w:rPr>
              <w:t>״- מערכת לייצור חשמל הממירה ישירות אנרגית שמש לאנרגיה חשמלית;</w:t>
            </w:r>
          </w:p>
        </w:tc>
      </w:tr>
      <w:tr w:rsidR="00EC43D9" w:rsidRPr="00BA1FCC" w14:paraId="5BA68733" w14:textId="77777777" w:rsidTr="009D557A">
        <w:tc>
          <w:tcPr>
            <w:tcW w:w="2068" w:type="dxa"/>
          </w:tcPr>
          <w:p w14:paraId="10E6CCD8"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014D2BC7"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08951DD7"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"מיתקן אגירה״- מיתקן המבצע את כל אלה: המרת אנרגיה חשמלית לאנרגיה הניתנת לאחסון, אחסון האנרגיה והמרתה בחזרה לאנרגיה חשמלית;</w:t>
            </w:r>
          </w:p>
        </w:tc>
      </w:tr>
      <w:tr w:rsidR="00EC43D9" w:rsidRPr="00BA1FCC" w14:paraId="6AA495A9" w14:textId="77777777" w:rsidTr="009D557A">
        <w:tc>
          <w:tcPr>
            <w:tcW w:w="2068" w:type="dxa"/>
          </w:tcPr>
          <w:p w14:paraId="1E9DA52B"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20D61CD8"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511D431D"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"מערכת סולארית"- מיתקן פוטו-</w:t>
            </w:r>
            <w:proofErr w:type="spellStart"/>
            <w:r w:rsidRPr="00BA1FCC">
              <w:rPr>
                <w:rFonts w:ascii="David" w:eastAsia="David" w:hAnsi="David" w:cs="David"/>
                <w:sz w:val="22"/>
                <w:szCs w:val="22"/>
                <w:rtl/>
              </w:rPr>
              <w:t>וולטאי</w:t>
            </w:r>
            <w:proofErr w:type="spellEnd"/>
            <w:r w:rsidRPr="00BA1FCC">
              <w:rPr>
                <w:rFonts w:ascii="David" w:eastAsia="David" w:hAnsi="David" w:cs="David"/>
                <w:sz w:val="22"/>
                <w:szCs w:val="22"/>
                <w:rtl/>
              </w:rPr>
              <w:t xml:space="preserve"> ומיתקן אגירה;</w:t>
            </w:r>
          </w:p>
        </w:tc>
      </w:tr>
      <w:tr w:rsidR="00EC43D9" w:rsidRPr="00BA1FCC" w14:paraId="7EF80E96" w14:textId="77777777" w:rsidTr="009D557A">
        <w:tc>
          <w:tcPr>
            <w:tcW w:w="2068" w:type="dxa"/>
          </w:tcPr>
          <w:p w14:paraId="470E6456"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0E2C1F52"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4DBA4BB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 xml:space="preserve">"רשות מקומית"- </w:t>
            </w:r>
            <w:proofErr w:type="spellStart"/>
            <w:r w:rsidRPr="00BA1FCC">
              <w:rPr>
                <w:rFonts w:ascii="David" w:eastAsia="David" w:hAnsi="David" w:cs="David"/>
                <w:sz w:val="22"/>
                <w:szCs w:val="22"/>
                <w:rtl/>
              </w:rPr>
              <w:t>לענין</w:t>
            </w:r>
            <w:proofErr w:type="spellEnd"/>
            <w:r w:rsidRPr="00BA1FCC">
              <w:rPr>
                <w:rFonts w:ascii="David" w:eastAsia="David" w:hAnsi="David" w:cs="David"/>
                <w:sz w:val="22"/>
                <w:szCs w:val="22"/>
                <w:rtl/>
              </w:rPr>
              <w:t xml:space="preserve"> חברה שהוקמה לפי סעיפים 3 – </w:t>
            </w:r>
            <w:proofErr w:type="spellStart"/>
            <w:r w:rsidRPr="00BA1FCC">
              <w:rPr>
                <w:rFonts w:ascii="David" w:eastAsia="David" w:hAnsi="David" w:cs="David"/>
                <w:sz w:val="22"/>
                <w:szCs w:val="22"/>
                <w:rtl/>
              </w:rPr>
              <w:t>עיריה</w:t>
            </w:r>
            <w:proofErr w:type="spellEnd"/>
            <w:r w:rsidRPr="00BA1FCC">
              <w:rPr>
                <w:rFonts w:ascii="David" w:eastAsia="David" w:hAnsi="David" w:cs="David"/>
                <w:sz w:val="22"/>
                <w:szCs w:val="22"/>
                <w:rtl/>
              </w:rPr>
              <w:t xml:space="preserve"> או מועצה מקומית, </w:t>
            </w:r>
            <w:proofErr w:type="spellStart"/>
            <w:r w:rsidRPr="00BA1FCC">
              <w:rPr>
                <w:rFonts w:ascii="David" w:eastAsia="David" w:hAnsi="David" w:cs="David"/>
                <w:sz w:val="22"/>
                <w:szCs w:val="22"/>
                <w:rtl/>
              </w:rPr>
              <w:t>ולענין</w:t>
            </w:r>
            <w:proofErr w:type="spellEnd"/>
            <w:r w:rsidRPr="00BA1FCC">
              <w:rPr>
                <w:rFonts w:ascii="David" w:eastAsia="David" w:hAnsi="David" w:cs="David"/>
                <w:sz w:val="22"/>
                <w:szCs w:val="22"/>
                <w:rtl/>
              </w:rPr>
              <w:t xml:space="preserve"> חברה שהקומה לפי סעיף 4 – גם </w:t>
            </w:r>
            <w:proofErr w:type="spellStart"/>
            <w:r w:rsidRPr="00BA1FCC">
              <w:rPr>
                <w:rFonts w:ascii="David" w:eastAsia="David" w:hAnsi="David" w:cs="David"/>
                <w:sz w:val="22"/>
                <w:szCs w:val="22"/>
                <w:rtl/>
              </w:rPr>
              <w:t>איגודד</w:t>
            </w:r>
            <w:proofErr w:type="spellEnd"/>
            <w:r w:rsidRPr="00BA1FCC">
              <w:rPr>
                <w:rFonts w:ascii="David" w:eastAsia="David" w:hAnsi="David" w:cs="David"/>
                <w:sz w:val="22"/>
                <w:szCs w:val="22"/>
                <w:rtl/>
              </w:rPr>
              <w:t xml:space="preserve"> ערים ;</w:t>
            </w:r>
          </w:p>
        </w:tc>
      </w:tr>
      <w:tr w:rsidR="00EC43D9" w:rsidRPr="00BA1FCC" w14:paraId="2DDE3493" w14:textId="77777777" w:rsidTr="009D557A">
        <w:tc>
          <w:tcPr>
            <w:tcW w:w="2068" w:type="dxa"/>
          </w:tcPr>
          <w:p w14:paraId="0D547F8A"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7DAD8C19"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05E4996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"השרים"- שר האנרגיה, שר הפנים ושר האוצר.</w:t>
            </w:r>
          </w:p>
        </w:tc>
      </w:tr>
    </w:tbl>
    <w:p w14:paraId="4093C6AA" w14:textId="77777777" w:rsidR="00EC43D9" w:rsidRDefault="00EC43D9" w:rsidP="00EC43D9">
      <w:pPr>
        <w:rPr>
          <w:rFonts w:ascii="David" w:eastAsia="David" w:hAnsi="David" w:cs="David"/>
        </w:rPr>
      </w:pPr>
    </w:p>
    <w:p w14:paraId="00394ABE" w14:textId="77777777" w:rsidR="00EC43D9" w:rsidRPr="00BA1FCC" w:rsidRDefault="00EC43D9" w:rsidP="00EC43D9">
      <w:pPr>
        <w:jc w:val="center"/>
        <w:rPr>
          <w:rFonts w:ascii="David" w:eastAsia="David" w:hAnsi="David" w:cs="David"/>
          <w:bCs/>
          <w:sz w:val="22"/>
          <w:szCs w:val="22"/>
        </w:rPr>
      </w:pPr>
      <w:r w:rsidRPr="00BA1FCC">
        <w:rPr>
          <w:rFonts w:ascii="David" w:eastAsia="David" w:hAnsi="David" w:cs="David"/>
          <w:bCs/>
          <w:sz w:val="22"/>
          <w:szCs w:val="22"/>
          <w:rtl/>
        </w:rPr>
        <w:t>פרק ב' הקמת החברה</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425"/>
        <w:gridCol w:w="5803"/>
      </w:tblGrid>
      <w:tr w:rsidR="00EC43D9" w:rsidRPr="00BA1FCC" w14:paraId="5AE5F5CB" w14:textId="77777777" w:rsidTr="009D557A">
        <w:tc>
          <w:tcPr>
            <w:tcW w:w="2068" w:type="dxa"/>
          </w:tcPr>
          <w:p w14:paraId="30F50C7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 xml:space="preserve">הקמת חברה בידי עירייה ומועצה מקומית </w:t>
            </w:r>
          </w:p>
        </w:tc>
        <w:tc>
          <w:tcPr>
            <w:tcW w:w="425" w:type="dxa"/>
          </w:tcPr>
          <w:p w14:paraId="43EC79A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Pr>
              <w:t>3.</w:t>
            </w:r>
          </w:p>
        </w:tc>
        <w:tc>
          <w:tcPr>
            <w:tcW w:w="5803" w:type="dxa"/>
          </w:tcPr>
          <w:p w14:paraId="620452B6"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(א) כל רשות מקומית תחויב להקים חברה אשר תהיה אחראית על תחום האנרגיה וקידום המעבר לאנרגיות מתחדשות, החברה תפעל במסגרת חוק זה.</w:t>
            </w:r>
          </w:p>
        </w:tc>
      </w:tr>
      <w:tr w:rsidR="00EC43D9" w:rsidRPr="00BA1FCC" w14:paraId="1F8ECF05" w14:textId="77777777" w:rsidTr="009D557A">
        <w:tc>
          <w:tcPr>
            <w:tcW w:w="2068" w:type="dxa"/>
          </w:tcPr>
          <w:p w14:paraId="4313593E"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585379F6"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157AB56D"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(ב) החלטה כאמור בסעיף זה טעונה אישור מועצת הרשות המקומית, או אישור כל אחת ממועצות הרשויות המקומיות, לפי העניין.</w:t>
            </w:r>
          </w:p>
        </w:tc>
      </w:tr>
      <w:tr w:rsidR="00EC43D9" w:rsidRPr="00BA1FCC" w14:paraId="208C7391" w14:textId="77777777" w:rsidTr="009D557A">
        <w:tc>
          <w:tcPr>
            <w:tcW w:w="2068" w:type="dxa"/>
          </w:tcPr>
          <w:p w14:paraId="44A8C40A"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19758994"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4D2BB35A"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(ג) לא תעביר רשות מקומית, את משק האנרגיה שבתחומה להפעלה בידי גורם אחר, אלא אם כן הוא חברה שהוקמה לפי חוק זה.</w:t>
            </w:r>
          </w:p>
        </w:tc>
      </w:tr>
      <w:tr w:rsidR="00EC43D9" w:rsidRPr="00BA1FCC" w14:paraId="16E62108" w14:textId="77777777" w:rsidTr="009D557A">
        <w:tc>
          <w:tcPr>
            <w:tcW w:w="2068" w:type="dxa"/>
          </w:tcPr>
          <w:p w14:paraId="473A3C6B"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202CBE4C"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6F8D32E3" w14:textId="77777777" w:rsidR="00EC43D9" w:rsidRPr="00BA1FCC" w:rsidRDefault="00EC43D9" w:rsidP="009D557A">
            <w:pPr>
              <w:spacing w:line="360" w:lineRule="auto"/>
              <w:jc w:val="both"/>
              <w:rPr>
                <w:rFonts w:ascii="David" w:eastAsia="David" w:hAnsi="David" w:cs="David"/>
                <w:sz w:val="22"/>
                <w:szCs w:val="22"/>
              </w:rPr>
            </w:pPr>
          </w:p>
        </w:tc>
      </w:tr>
      <w:tr w:rsidR="00EC43D9" w:rsidRPr="00BA1FCC" w14:paraId="6EDA6859" w14:textId="77777777" w:rsidTr="009D557A">
        <w:tc>
          <w:tcPr>
            <w:tcW w:w="2068" w:type="dxa"/>
          </w:tcPr>
          <w:p w14:paraId="158DFF68"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הקמת חברה בידי איגוד ערים</w:t>
            </w:r>
          </w:p>
        </w:tc>
        <w:tc>
          <w:tcPr>
            <w:tcW w:w="425" w:type="dxa"/>
          </w:tcPr>
          <w:p w14:paraId="038C07E9" w14:textId="77777777" w:rsidR="00EC43D9" w:rsidRPr="00BA1FCC" w:rsidRDefault="00EC43D9" w:rsidP="009D557A">
            <w:pPr>
              <w:spacing w:line="360" w:lineRule="auto"/>
              <w:jc w:val="both"/>
              <w:rPr>
                <w:rFonts w:ascii="David" w:eastAsia="David" w:hAnsi="David" w:cs="David"/>
                <w:sz w:val="22"/>
                <w:szCs w:val="22"/>
              </w:rPr>
            </w:pPr>
            <w:r>
              <w:rPr>
                <w:rFonts w:ascii="David" w:eastAsia="David" w:hAnsi="David" w:cs="David" w:hint="cs"/>
                <w:rtl/>
              </w:rPr>
              <w:t>4.</w:t>
            </w:r>
          </w:p>
        </w:tc>
        <w:tc>
          <w:tcPr>
            <w:tcW w:w="5803" w:type="dxa"/>
          </w:tcPr>
          <w:p w14:paraId="2E1821EE"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(א)  איגוד ערים יחויב להקים חברה אשר תהיה אחראית על תחום האנרגיה וקידום המעבר לאנרגיות מתחדשות, החברה תפעל במסגרת חוק זה.</w:t>
            </w:r>
          </w:p>
        </w:tc>
      </w:tr>
      <w:tr w:rsidR="00EC43D9" w:rsidRPr="00BA1FCC" w14:paraId="61EC1D93" w14:textId="77777777" w:rsidTr="009D557A">
        <w:tc>
          <w:tcPr>
            <w:tcW w:w="2068" w:type="dxa"/>
          </w:tcPr>
          <w:p w14:paraId="4BE203B6"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38B52DD1"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19AB7675"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(ב) החלטה כאמור בסעיף זה טעונה אישור של מועצת האיגוד, וכן אישור של כל אחת ממועצות הרשויות המקומיות שבתחום האיגוד, לפי העניין.</w:t>
            </w:r>
          </w:p>
        </w:tc>
      </w:tr>
      <w:tr w:rsidR="00EC43D9" w:rsidRPr="00BA1FCC" w14:paraId="1391E355" w14:textId="77777777" w:rsidTr="009D557A">
        <w:tc>
          <w:tcPr>
            <w:tcW w:w="2068" w:type="dxa"/>
          </w:tcPr>
          <w:p w14:paraId="3A377DA6" w14:textId="77777777" w:rsidR="00EC43D9" w:rsidRPr="00BA1FCC" w:rsidRDefault="00EC43D9" w:rsidP="009D557A">
            <w:pPr>
              <w:spacing w:line="360" w:lineRule="auto"/>
              <w:jc w:val="both"/>
              <w:rPr>
                <w:rFonts w:ascii="David" w:eastAsia="David" w:hAnsi="David" w:cs="David"/>
                <w:sz w:val="22"/>
                <w:szCs w:val="22"/>
              </w:rPr>
            </w:pPr>
          </w:p>
        </w:tc>
        <w:tc>
          <w:tcPr>
            <w:tcW w:w="425" w:type="dxa"/>
          </w:tcPr>
          <w:p w14:paraId="7DDC1CB2" w14:textId="77777777" w:rsidR="00EC43D9" w:rsidRPr="00BA1FCC" w:rsidRDefault="00EC43D9" w:rsidP="009D557A">
            <w:pPr>
              <w:spacing w:line="360" w:lineRule="auto"/>
              <w:jc w:val="both"/>
              <w:rPr>
                <w:rFonts w:ascii="David" w:eastAsia="David" w:hAnsi="David" w:cs="David"/>
                <w:sz w:val="22"/>
                <w:szCs w:val="22"/>
              </w:rPr>
            </w:pPr>
          </w:p>
        </w:tc>
        <w:tc>
          <w:tcPr>
            <w:tcW w:w="5803" w:type="dxa"/>
          </w:tcPr>
          <w:p w14:paraId="0045DF3D" w14:textId="77777777" w:rsidR="00EC43D9" w:rsidRPr="00BA1FCC" w:rsidRDefault="00EC43D9" w:rsidP="009D557A">
            <w:pPr>
              <w:spacing w:line="360" w:lineRule="auto"/>
              <w:jc w:val="both"/>
              <w:rPr>
                <w:rFonts w:ascii="David" w:eastAsia="David" w:hAnsi="David" w:cs="David"/>
                <w:sz w:val="22"/>
                <w:szCs w:val="22"/>
              </w:rPr>
            </w:pPr>
            <w:r w:rsidRPr="00BA1FCC">
              <w:rPr>
                <w:rFonts w:ascii="David" w:eastAsia="David" w:hAnsi="David" w:cs="David"/>
                <w:sz w:val="22"/>
                <w:szCs w:val="22"/>
                <w:rtl/>
              </w:rPr>
              <w:t>(ג) לא יעביר איגוד ערים, את משק האנרגיה שבתחומה להפעלה בידי גורם אחר, אלא אם כן הוא חברה שהוקמה לפי חוק זה.</w:t>
            </w:r>
          </w:p>
        </w:tc>
      </w:tr>
      <w:tr w:rsidR="00EC43D9" w:rsidRPr="00BA1FCC" w14:paraId="515F8214" w14:textId="77777777" w:rsidTr="009D557A">
        <w:tc>
          <w:tcPr>
            <w:tcW w:w="2068" w:type="dxa"/>
          </w:tcPr>
          <w:p w14:paraId="5ECAE1E3" w14:textId="77777777" w:rsidR="00EC43D9" w:rsidRPr="00BA1FCC" w:rsidRDefault="00EC43D9" w:rsidP="009D557A">
            <w:pPr>
              <w:rPr>
                <w:rFonts w:ascii="David" w:eastAsia="David" w:hAnsi="David" w:cs="David"/>
                <w:sz w:val="22"/>
                <w:szCs w:val="22"/>
              </w:rPr>
            </w:pPr>
          </w:p>
        </w:tc>
        <w:tc>
          <w:tcPr>
            <w:tcW w:w="425" w:type="dxa"/>
          </w:tcPr>
          <w:p w14:paraId="2848978A" w14:textId="77777777" w:rsidR="00EC43D9" w:rsidRPr="00BA1FCC" w:rsidRDefault="00EC43D9" w:rsidP="009D557A">
            <w:pPr>
              <w:rPr>
                <w:rFonts w:ascii="David" w:eastAsia="David" w:hAnsi="David" w:cs="David"/>
                <w:sz w:val="22"/>
                <w:szCs w:val="22"/>
              </w:rPr>
            </w:pPr>
          </w:p>
        </w:tc>
        <w:tc>
          <w:tcPr>
            <w:tcW w:w="5803" w:type="dxa"/>
          </w:tcPr>
          <w:p w14:paraId="03EA5F87" w14:textId="77777777" w:rsidR="00EC43D9" w:rsidRPr="00BA1FCC" w:rsidRDefault="00EC43D9" w:rsidP="009D557A">
            <w:pPr>
              <w:rPr>
                <w:rFonts w:ascii="David" w:eastAsia="David" w:hAnsi="David" w:cs="David"/>
                <w:sz w:val="22"/>
                <w:szCs w:val="22"/>
              </w:rPr>
            </w:pPr>
          </w:p>
        </w:tc>
      </w:tr>
    </w:tbl>
    <w:p w14:paraId="580E1068" w14:textId="77777777" w:rsidR="00EC43D9" w:rsidRDefault="00EC43D9" w:rsidP="00EC43D9">
      <w:pPr>
        <w:rPr>
          <w:rFonts w:ascii="David" w:eastAsia="David" w:hAnsi="David" w:cs="David"/>
        </w:rPr>
      </w:pPr>
    </w:p>
    <w:p w14:paraId="2E984923" w14:textId="77777777" w:rsidR="00EC43D9" w:rsidRPr="009F59E0" w:rsidRDefault="00EC43D9" w:rsidP="00EC43D9">
      <w:pPr>
        <w:spacing w:line="360" w:lineRule="auto"/>
        <w:jc w:val="center"/>
        <w:rPr>
          <w:rFonts w:ascii="David" w:eastAsia="David" w:hAnsi="David" w:cs="David"/>
          <w:bCs/>
          <w:sz w:val="22"/>
          <w:szCs w:val="22"/>
        </w:rPr>
      </w:pPr>
      <w:r w:rsidRPr="009F59E0">
        <w:rPr>
          <w:rFonts w:ascii="David" w:eastAsia="David" w:hAnsi="David" w:cs="David"/>
          <w:bCs/>
          <w:sz w:val="22"/>
          <w:szCs w:val="22"/>
          <w:rtl/>
        </w:rPr>
        <w:lastRenderedPageBreak/>
        <w:t>פרק ג' תפקידי החברה</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425"/>
        <w:gridCol w:w="5803"/>
      </w:tblGrid>
      <w:tr w:rsidR="00EC43D9" w:rsidRPr="009F59E0" w14:paraId="6164105E" w14:textId="77777777" w:rsidTr="009D557A">
        <w:tc>
          <w:tcPr>
            <w:tcW w:w="2068" w:type="dxa"/>
          </w:tcPr>
          <w:p w14:paraId="233A9803"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 xml:space="preserve">תפקידי החברה </w:t>
            </w:r>
          </w:p>
        </w:tc>
        <w:tc>
          <w:tcPr>
            <w:tcW w:w="425" w:type="dxa"/>
          </w:tcPr>
          <w:p w14:paraId="19E66BD5"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5.</w:t>
            </w:r>
          </w:p>
        </w:tc>
        <w:tc>
          <w:tcPr>
            <w:tcW w:w="5803" w:type="dxa"/>
          </w:tcPr>
          <w:p w14:paraId="37C37B75"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 xml:space="preserve">תפקידיה של החברה הם: </w:t>
            </w:r>
          </w:p>
        </w:tc>
      </w:tr>
      <w:tr w:rsidR="00EC43D9" w:rsidRPr="009F59E0" w14:paraId="26D5EFBF" w14:textId="77777777" w:rsidTr="009D557A">
        <w:tc>
          <w:tcPr>
            <w:tcW w:w="2068" w:type="dxa"/>
          </w:tcPr>
          <w:p w14:paraId="56D4D052"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3D48C264"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2B563FAF"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 xml:space="preserve">(א) תכין תכנית אב עירונית, שמטרתה לקדם את המעבר לייצור חשמל מאנרגיות מתחדשות בשטחי הרשות המקומית, וזאת על מנת לעמוד ביעדי ייצור החשמל מאנרגיות מתחדשות כפי שנקבעות בהחלטות הממשלה מעת לעת.   </w:t>
            </w:r>
          </w:p>
        </w:tc>
      </w:tr>
      <w:tr w:rsidR="00EC43D9" w:rsidRPr="009F59E0" w14:paraId="0F7C4166" w14:textId="77777777" w:rsidTr="009D557A">
        <w:tc>
          <w:tcPr>
            <w:tcW w:w="2068" w:type="dxa"/>
          </w:tcPr>
          <w:p w14:paraId="785B3DB0"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5F5A77D4"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2CB3F9A0"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 תטפל בכלל האישורים, ההיתרים והרישיונות הנדרשים להקמתם של מתקנים פוטו-</w:t>
            </w:r>
            <w:proofErr w:type="spellStart"/>
            <w:r w:rsidRPr="009F59E0">
              <w:rPr>
                <w:rFonts w:ascii="David" w:eastAsia="David" w:hAnsi="David" w:cs="David"/>
                <w:sz w:val="22"/>
                <w:szCs w:val="22"/>
                <w:rtl/>
              </w:rPr>
              <w:t>וולטאיים</w:t>
            </w:r>
            <w:proofErr w:type="spellEnd"/>
            <w:r w:rsidRPr="009F59E0">
              <w:rPr>
                <w:rFonts w:ascii="David" w:eastAsia="David" w:hAnsi="David" w:cs="David"/>
                <w:sz w:val="22"/>
                <w:szCs w:val="22"/>
                <w:rtl/>
              </w:rPr>
              <w:t xml:space="preserve"> ומתקני אגירה בכלל המקרקעין אשר מצוי תחת הרשות המקומית או איגוד הערים.</w:t>
            </w:r>
          </w:p>
        </w:tc>
      </w:tr>
      <w:tr w:rsidR="00EC43D9" w:rsidRPr="009F59E0" w14:paraId="6B124915" w14:textId="77777777" w:rsidTr="009D557A">
        <w:tc>
          <w:tcPr>
            <w:tcW w:w="2068" w:type="dxa"/>
          </w:tcPr>
          <w:p w14:paraId="2CE5AA77"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01C96ADB"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2714FBF2"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(ג)  תפעל להתקשר עם מתקיני מתקנים פוטו-</w:t>
            </w:r>
            <w:proofErr w:type="spellStart"/>
            <w:r w:rsidRPr="009F59E0">
              <w:rPr>
                <w:rFonts w:ascii="David" w:eastAsia="David" w:hAnsi="David" w:cs="David"/>
                <w:sz w:val="22"/>
                <w:szCs w:val="22"/>
                <w:rtl/>
              </w:rPr>
              <w:t>וולטאיים</w:t>
            </w:r>
            <w:proofErr w:type="spellEnd"/>
            <w:r w:rsidRPr="009F59E0">
              <w:rPr>
                <w:rFonts w:ascii="David" w:eastAsia="David" w:hAnsi="David" w:cs="David"/>
                <w:sz w:val="22"/>
                <w:szCs w:val="22"/>
                <w:rtl/>
              </w:rPr>
              <w:t xml:space="preserve"> ומתקני אגירה.</w:t>
            </w:r>
          </w:p>
        </w:tc>
      </w:tr>
      <w:tr w:rsidR="00EC43D9" w:rsidRPr="009F59E0" w14:paraId="2781946F" w14:textId="77777777" w:rsidTr="009D557A">
        <w:tc>
          <w:tcPr>
            <w:tcW w:w="2068" w:type="dxa"/>
          </w:tcPr>
          <w:p w14:paraId="378A9720"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5AD48110"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256825DF"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(ד) תדאג לתפעול ולאחזקה תקינים של המתקנים הפוטו-</w:t>
            </w:r>
            <w:proofErr w:type="spellStart"/>
            <w:r w:rsidRPr="009F59E0">
              <w:rPr>
                <w:rFonts w:ascii="David" w:eastAsia="David" w:hAnsi="David" w:cs="David"/>
                <w:sz w:val="22"/>
                <w:szCs w:val="22"/>
                <w:rtl/>
              </w:rPr>
              <w:t>וולטאיים</w:t>
            </w:r>
            <w:proofErr w:type="spellEnd"/>
            <w:r w:rsidRPr="009F59E0">
              <w:rPr>
                <w:rFonts w:ascii="David" w:eastAsia="David" w:hAnsi="David" w:cs="David"/>
                <w:sz w:val="22"/>
                <w:szCs w:val="22"/>
                <w:rtl/>
              </w:rPr>
              <w:t xml:space="preserve"> ומתקני אגירה, תוך שמירה על הפעלה תקינה של המתקנים ומניעת קרינה חריגה ומפגעים בריאותיים וסביבתיים.</w:t>
            </w:r>
          </w:p>
        </w:tc>
      </w:tr>
      <w:tr w:rsidR="00EC43D9" w:rsidRPr="009F59E0" w14:paraId="1D6D4541" w14:textId="77777777" w:rsidTr="009D557A">
        <w:tc>
          <w:tcPr>
            <w:tcW w:w="2068" w:type="dxa"/>
          </w:tcPr>
          <w:p w14:paraId="3128378C"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6EE7CBCD"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4D825E6C"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(ה) תפעל לסייע ולקדם בהקמת מתקנים הפוטו-</w:t>
            </w:r>
            <w:proofErr w:type="spellStart"/>
            <w:r w:rsidRPr="009F59E0">
              <w:rPr>
                <w:rFonts w:ascii="David" w:eastAsia="David" w:hAnsi="David" w:cs="David"/>
                <w:sz w:val="22"/>
                <w:szCs w:val="22"/>
                <w:rtl/>
              </w:rPr>
              <w:t>וולטאיים</w:t>
            </w:r>
            <w:proofErr w:type="spellEnd"/>
            <w:r w:rsidRPr="009F59E0">
              <w:rPr>
                <w:rFonts w:ascii="David" w:eastAsia="David" w:hAnsi="David" w:cs="David"/>
                <w:sz w:val="22"/>
                <w:szCs w:val="22"/>
                <w:rtl/>
              </w:rPr>
              <w:t xml:space="preserve"> ומתקני אגירה בגגות של בתים משותפים בשטחי הרשות המקומית או איגוד הערים.</w:t>
            </w:r>
          </w:p>
        </w:tc>
      </w:tr>
      <w:tr w:rsidR="00EC43D9" w:rsidRPr="009F59E0" w14:paraId="7241676E" w14:textId="77777777" w:rsidTr="009D557A">
        <w:tc>
          <w:tcPr>
            <w:tcW w:w="2068" w:type="dxa"/>
          </w:tcPr>
          <w:p w14:paraId="0406974C"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0BE6F96E"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36FBBAFE"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(ו) תגבה את התשלומים המגיעים לה בהתאם לתעריפים שאושרו לפי חוק זה, ותגייס משאבים נוספים לביצוע תפקידיה.</w:t>
            </w:r>
          </w:p>
        </w:tc>
      </w:tr>
      <w:tr w:rsidR="00EC43D9" w:rsidRPr="009F59E0" w14:paraId="41FEEF50" w14:textId="77777777" w:rsidTr="009D557A">
        <w:tc>
          <w:tcPr>
            <w:tcW w:w="2068" w:type="dxa"/>
          </w:tcPr>
          <w:p w14:paraId="5229D9E6"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2A993EF9"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541197F2"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(ז) תייעץ לרשות המקומית בכל הנוגע לקידום המעבר לייצור חשמל באנרגיות מתחדשות.</w:t>
            </w:r>
          </w:p>
        </w:tc>
      </w:tr>
      <w:tr w:rsidR="00EC43D9" w:rsidRPr="009F59E0" w14:paraId="650BEAB7" w14:textId="77777777" w:rsidTr="009D557A">
        <w:tc>
          <w:tcPr>
            <w:tcW w:w="2068" w:type="dxa"/>
          </w:tcPr>
          <w:p w14:paraId="6C2FA614"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7B033B2F"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460265E5" w14:textId="77777777" w:rsidR="00EC43D9" w:rsidRPr="009F59E0" w:rsidRDefault="00EC43D9" w:rsidP="009D557A">
            <w:pPr>
              <w:spacing w:line="360" w:lineRule="auto"/>
              <w:jc w:val="both"/>
              <w:rPr>
                <w:rFonts w:ascii="David" w:eastAsia="David" w:hAnsi="David" w:cs="David"/>
                <w:sz w:val="22"/>
                <w:szCs w:val="22"/>
              </w:rPr>
            </w:pPr>
          </w:p>
        </w:tc>
      </w:tr>
      <w:tr w:rsidR="00EC43D9" w:rsidRPr="009F59E0" w14:paraId="22A7C213" w14:textId="77777777" w:rsidTr="009D557A">
        <w:tc>
          <w:tcPr>
            <w:tcW w:w="2068" w:type="dxa"/>
          </w:tcPr>
          <w:p w14:paraId="1538573C"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ביצוע פעילות באמצעות אחר</w:t>
            </w:r>
          </w:p>
        </w:tc>
        <w:tc>
          <w:tcPr>
            <w:tcW w:w="425" w:type="dxa"/>
          </w:tcPr>
          <w:p w14:paraId="2D7749BA"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6.</w:t>
            </w:r>
          </w:p>
        </w:tc>
        <w:tc>
          <w:tcPr>
            <w:tcW w:w="5803" w:type="dxa"/>
          </w:tcPr>
          <w:p w14:paraId="54542F7F"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חברה רשאית להתקשר עם אחר לביצוע פעולות שעליה לבצע לפי חוק זה ולפי הרישיונות, ובלבד שלא יהיה בכך כדי לגרוע מאחריותה לפי חוק זה ולפי הרישיונות.</w:t>
            </w:r>
          </w:p>
          <w:p w14:paraId="3CAF0D8E" w14:textId="77777777" w:rsidR="00EC43D9" w:rsidRPr="009F59E0" w:rsidRDefault="00EC43D9" w:rsidP="009D557A">
            <w:pPr>
              <w:spacing w:line="360" w:lineRule="auto"/>
              <w:jc w:val="both"/>
              <w:rPr>
                <w:rFonts w:ascii="David" w:eastAsia="David" w:hAnsi="David" w:cs="David"/>
                <w:sz w:val="22"/>
                <w:szCs w:val="22"/>
              </w:rPr>
            </w:pPr>
          </w:p>
        </w:tc>
      </w:tr>
      <w:tr w:rsidR="00EC43D9" w:rsidRPr="009F59E0" w14:paraId="462E11C3" w14:textId="77777777" w:rsidTr="009D557A">
        <w:tc>
          <w:tcPr>
            <w:tcW w:w="2068" w:type="dxa"/>
          </w:tcPr>
          <w:p w14:paraId="18CD234E"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הפעילות- בכפוף לכל דין ורישיון אחר</w:t>
            </w:r>
          </w:p>
        </w:tc>
        <w:tc>
          <w:tcPr>
            <w:tcW w:w="425" w:type="dxa"/>
          </w:tcPr>
          <w:p w14:paraId="10D016FE"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7.</w:t>
            </w:r>
          </w:p>
        </w:tc>
        <w:tc>
          <w:tcPr>
            <w:tcW w:w="5803" w:type="dxa"/>
          </w:tcPr>
          <w:p w14:paraId="1A0ED5D5"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(א) חברה תפעל בכפוף לכל דין, ככל שאינו סותר הוראה מפורשת של חוק זה.</w:t>
            </w:r>
          </w:p>
        </w:tc>
      </w:tr>
      <w:tr w:rsidR="00EC43D9" w:rsidRPr="009F59E0" w14:paraId="0EDC5EAF" w14:textId="77777777" w:rsidTr="009D557A">
        <w:tc>
          <w:tcPr>
            <w:tcW w:w="2068" w:type="dxa"/>
          </w:tcPr>
          <w:p w14:paraId="706C4752"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04F8FAB2"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5EB63356"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 אין במתן רישיון כדי לגרוע מן החובה לקבל כל רישיון, היתר, הרשאה או אישור הנדרשים על פי כל דין אחר לביצוע תפקידי החברה והפעילות נושא הרישיון, ולהפעלת כל סמכות של החברה לפי חוק זה.</w:t>
            </w:r>
          </w:p>
        </w:tc>
      </w:tr>
    </w:tbl>
    <w:p w14:paraId="37291D64" w14:textId="77777777" w:rsidR="00EC43D9" w:rsidRPr="009F59E0" w:rsidRDefault="00EC43D9" w:rsidP="00EC43D9">
      <w:pPr>
        <w:spacing w:line="360" w:lineRule="auto"/>
        <w:jc w:val="both"/>
        <w:rPr>
          <w:rFonts w:ascii="David" w:eastAsia="David" w:hAnsi="David" w:cs="David"/>
          <w:sz w:val="22"/>
          <w:szCs w:val="22"/>
        </w:rPr>
      </w:pPr>
    </w:p>
    <w:p w14:paraId="3F59598C" w14:textId="77777777" w:rsidR="00EC43D9" w:rsidRPr="009F59E0" w:rsidRDefault="00EC43D9" w:rsidP="00EC43D9">
      <w:pPr>
        <w:spacing w:line="360" w:lineRule="auto"/>
        <w:jc w:val="center"/>
        <w:rPr>
          <w:rFonts w:ascii="David" w:eastAsia="David" w:hAnsi="David" w:cs="David"/>
          <w:bCs/>
          <w:sz w:val="22"/>
          <w:szCs w:val="22"/>
        </w:rPr>
      </w:pPr>
      <w:r w:rsidRPr="009F59E0">
        <w:rPr>
          <w:rFonts w:ascii="David" w:eastAsia="David" w:hAnsi="David" w:cs="David"/>
          <w:bCs/>
          <w:sz w:val="22"/>
          <w:szCs w:val="22"/>
          <w:rtl/>
        </w:rPr>
        <w:t>פרק ד' הפעלת החברה</w:t>
      </w:r>
    </w:p>
    <w:p w14:paraId="61CD2FFE"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א': רישוי</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425"/>
        <w:gridCol w:w="5803"/>
      </w:tblGrid>
      <w:tr w:rsidR="00EC43D9" w:rsidRPr="009F59E0" w14:paraId="094109D5" w14:textId="77777777" w:rsidTr="009D557A">
        <w:tc>
          <w:tcPr>
            <w:tcW w:w="2068" w:type="dxa"/>
          </w:tcPr>
          <w:p w14:paraId="17B6FED7"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חובת רישיון</w:t>
            </w:r>
          </w:p>
        </w:tc>
        <w:tc>
          <w:tcPr>
            <w:tcW w:w="425" w:type="dxa"/>
          </w:tcPr>
          <w:p w14:paraId="625B303B"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8.</w:t>
            </w:r>
          </w:p>
        </w:tc>
        <w:tc>
          <w:tcPr>
            <w:tcW w:w="5803" w:type="dxa"/>
          </w:tcPr>
          <w:p w14:paraId="5F563521"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(א) לא תעסוק חברה בפעילות חיונית אלא על פי רישיון שניתן לה לפי חוק זה ובהתאם לתנאיו, ולא תעסוק בפעילות נוספת אלא אם כן ניתן לה גם רישיון לאותה פעילות נוספת, ובהתאם לתנאיו.</w:t>
            </w:r>
          </w:p>
        </w:tc>
      </w:tr>
      <w:tr w:rsidR="00EC43D9" w:rsidRPr="009F59E0" w14:paraId="35F76D04" w14:textId="77777777" w:rsidTr="009D557A">
        <w:tc>
          <w:tcPr>
            <w:tcW w:w="2068" w:type="dxa"/>
          </w:tcPr>
          <w:p w14:paraId="1F22F7DD" w14:textId="77777777" w:rsidR="00EC43D9" w:rsidRPr="009F59E0" w:rsidRDefault="00EC43D9" w:rsidP="009D557A">
            <w:pPr>
              <w:spacing w:line="360" w:lineRule="auto"/>
              <w:jc w:val="both"/>
              <w:rPr>
                <w:rFonts w:ascii="David" w:eastAsia="David" w:hAnsi="David" w:cs="David"/>
                <w:sz w:val="22"/>
                <w:szCs w:val="22"/>
              </w:rPr>
            </w:pPr>
          </w:p>
        </w:tc>
        <w:tc>
          <w:tcPr>
            <w:tcW w:w="425" w:type="dxa"/>
          </w:tcPr>
          <w:p w14:paraId="1B8B97B4" w14:textId="77777777" w:rsidR="00EC43D9" w:rsidRPr="009F59E0" w:rsidRDefault="00EC43D9" w:rsidP="009D557A">
            <w:pPr>
              <w:spacing w:line="360" w:lineRule="auto"/>
              <w:jc w:val="both"/>
              <w:rPr>
                <w:rFonts w:ascii="David" w:eastAsia="David" w:hAnsi="David" w:cs="David"/>
                <w:sz w:val="22"/>
                <w:szCs w:val="22"/>
              </w:rPr>
            </w:pPr>
          </w:p>
        </w:tc>
        <w:tc>
          <w:tcPr>
            <w:tcW w:w="5803" w:type="dxa"/>
          </w:tcPr>
          <w:p w14:paraId="554793A1" w14:textId="77777777" w:rsidR="00EC43D9" w:rsidRPr="009F59E0" w:rsidRDefault="00EC43D9" w:rsidP="009D557A">
            <w:pPr>
              <w:spacing w:line="360" w:lineRule="auto"/>
              <w:jc w:val="both"/>
              <w:rPr>
                <w:rFonts w:ascii="David" w:eastAsia="David" w:hAnsi="David" w:cs="David"/>
                <w:sz w:val="22"/>
                <w:szCs w:val="22"/>
              </w:rPr>
            </w:pPr>
          </w:p>
        </w:tc>
      </w:tr>
      <w:tr w:rsidR="00EC43D9" w:rsidRPr="009F59E0" w14:paraId="75F9ADB5" w14:textId="77777777" w:rsidTr="009D557A">
        <w:tc>
          <w:tcPr>
            <w:tcW w:w="2068" w:type="dxa"/>
          </w:tcPr>
          <w:p w14:paraId="701E1103"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רישיון מכוח חוק משק החשמל</w:t>
            </w:r>
            <w:r w:rsidRPr="009F59E0">
              <w:rPr>
                <w:rFonts w:ascii="David" w:eastAsia="David" w:hAnsi="David" w:cs="David"/>
                <w:sz w:val="22"/>
                <w:szCs w:val="22"/>
                <w:vertAlign w:val="superscript"/>
              </w:rPr>
              <w:footnoteReference w:id="12"/>
            </w:r>
          </w:p>
        </w:tc>
        <w:tc>
          <w:tcPr>
            <w:tcW w:w="425" w:type="dxa"/>
          </w:tcPr>
          <w:p w14:paraId="4C7F82C5"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9</w:t>
            </w:r>
            <w:r w:rsidRPr="009F59E0">
              <w:rPr>
                <w:rFonts w:ascii="David" w:eastAsia="David" w:hAnsi="David" w:cs="David"/>
                <w:sz w:val="22"/>
                <w:szCs w:val="22"/>
              </w:rPr>
              <w:t>.</w:t>
            </w:r>
          </w:p>
        </w:tc>
        <w:tc>
          <w:tcPr>
            <w:tcW w:w="5803" w:type="dxa"/>
          </w:tcPr>
          <w:p w14:paraId="52C8A1F2"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מיד לאחר הקמתה, החברה תפעל באופן מיידי לקבלת רישיון ייצור, אגירה, הולכה וחלוקה בהתאם לחוק משק החשמל.</w:t>
            </w:r>
          </w:p>
        </w:tc>
      </w:tr>
    </w:tbl>
    <w:p w14:paraId="0689EF12" w14:textId="77777777" w:rsidR="00EC43D9" w:rsidRPr="009F59E0" w:rsidRDefault="00EC43D9" w:rsidP="00EC43D9">
      <w:pPr>
        <w:spacing w:line="360" w:lineRule="auto"/>
        <w:jc w:val="both"/>
        <w:rPr>
          <w:rFonts w:ascii="David" w:eastAsia="David" w:hAnsi="David" w:cs="David"/>
          <w:sz w:val="22"/>
          <w:szCs w:val="22"/>
        </w:rPr>
      </w:pPr>
    </w:p>
    <w:p w14:paraId="74A531D2"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ב': סמכויות חברה הקשורות למקרקעין</w:t>
      </w:r>
    </w:p>
    <w:tbl>
      <w:tblPr>
        <w:bidiVisual/>
        <w:tblW w:w="8296" w:type="dxa"/>
        <w:tblInd w:w="20" w:type="dxa"/>
        <w:tblBorders>
          <w:top w:val="nil"/>
          <w:left w:val="nil"/>
          <w:bottom w:val="nil"/>
          <w:right w:val="nil"/>
          <w:insideH w:val="nil"/>
          <w:insideV w:val="nil"/>
        </w:tblBorders>
        <w:tblLayout w:type="fixed"/>
        <w:tblLook w:val="0400" w:firstRow="0" w:lastRow="0" w:firstColumn="0" w:lastColumn="0" w:noHBand="0" w:noVBand="1"/>
      </w:tblPr>
      <w:tblGrid>
        <w:gridCol w:w="236"/>
        <w:gridCol w:w="1359"/>
        <w:gridCol w:w="603"/>
        <w:gridCol w:w="421"/>
        <w:gridCol w:w="5079"/>
        <w:gridCol w:w="598"/>
      </w:tblGrid>
      <w:tr w:rsidR="00EC43D9" w:rsidRPr="009F59E0" w14:paraId="56E1733E" w14:textId="77777777" w:rsidTr="009D557A">
        <w:trPr>
          <w:gridAfter w:val="1"/>
          <w:wAfter w:w="598" w:type="dxa"/>
        </w:trPr>
        <w:tc>
          <w:tcPr>
            <w:tcW w:w="236" w:type="dxa"/>
          </w:tcPr>
          <w:p w14:paraId="00752C8B"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b/>
                <w:sz w:val="22"/>
                <w:szCs w:val="22"/>
              </w:rPr>
            </w:pPr>
          </w:p>
        </w:tc>
        <w:tc>
          <w:tcPr>
            <w:tcW w:w="1359" w:type="dxa"/>
          </w:tcPr>
          <w:p w14:paraId="2A3A8FAA"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כניסה למקרקעין ופעולות אחרות</w:t>
            </w:r>
          </w:p>
        </w:tc>
        <w:tc>
          <w:tcPr>
            <w:tcW w:w="603" w:type="dxa"/>
          </w:tcPr>
          <w:p w14:paraId="23A624F5"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10.</w:t>
            </w:r>
          </w:p>
        </w:tc>
        <w:tc>
          <w:tcPr>
            <w:tcW w:w="5500" w:type="dxa"/>
            <w:gridSpan w:val="2"/>
          </w:tcPr>
          <w:p w14:paraId="37E492D3"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(א) החברה וכל אדם שהיא הרשתה, רשאים, לצורך ביצוע תפקידי החברה, להיכנס למקרקעין ציבוריים, ולבצע בהם פעולות אלה:</w:t>
            </w:r>
          </w:p>
        </w:tc>
      </w:tr>
      <w:tr w:rsidR="00EC43D9" w:rsidRPr="009F59E0" w14:paraId="222F2DE0" w14:textId="77777777" w:rsidTr="009D557A">
        <w:tc>
          <w:tcPr>
            <w:tcW w:w="2198" w:type="dxa"/>
            <w:gridSpan w:val="3"/>
          </w:tcPr>
          <w:p w14:paraId="220EF7BA" w14:textId="77777777" w:rsidR="00EC43D9" w:rsidRPr="009F59E0" w:rsidRDefault="00EC43D9" w:rsidP="009D557A">
            <w:pPr>
              <w:spacing w:line="360" w:lineRule="auto"/>
              <w:jc w:val="both"/>
              <w:rPr>
                <w:rFonts w:ascii="David" w:eastAsia="David" w:hAnsi="David" w:cs="David"/>
                <w:sz w:val="22"/>
                <w:szCs w:val="22"/>
              </w:rPr>
            </w:pPr>
          </w:p>
        </w:tc>
        <w:tc>
          <w:tcPr>
            <w:tcW w:w="421" w:type="dxa"/>
          </w:tcPr>
          <w:p w14:paraId="33426B1F"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w:t>
            </w:r>
          </w:p>
        </w:tc>
        <w:tc>
          <w:tcPr>
            <w:tcW w:w="5677" w:type="dxa"/>
            <w:gridSpan w:val="2"/>
          </w:tcPr>
          <w:p w14:paraId="161441DB"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לערוך מדידות ובדיקות כנדרש;</w:t>
            </w:r>
          </w:p>
        </w:tc>
      </w:tr>
      <w:tr w:rsidR="00EC43D9" w:rsidRPr="009F59E0" w14:paraId="3465A359" w14:textId="77777777" w:rsidTr="009D557A">
        <w:tc>
          <w:tcPr>
            <w:tcW w:w="2198" w:type="dxa"/>
            <w:gridSpan w:val="3"/>
          </w:tcPr>
          <w:p w14:paraId="06FFB083" w14:textId="77777777" w:rsidR="00EC43D9" w:rsidRPr="009F59E0" w:rsidRDefault="00EC43D9" w:rsidP="009D557A">
            <w:pPr>
              <w:spacing w:line="360" w:lineRule="auto"/>
              <w:jc w:val="both"/>
              <w:rPr>
                <w:rFonts w:ascii="David" w:eastAsia="David" w:hAnsi="David" w:cs="David"/>
                <w:sz w:val="22"/>
                <w:szCs w:val="22"/>
              </w:rPr>
            </w:pPr>
          </w:p>
        </w:tc>
        <w:tc>
          <w:tcPr>
            <w:tcW w:w="421" w:type="dxa"/>
          </w:tcPr>
          <w:p w14:paraId="1A2345AB"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2.</w:t>
            </w:r>
          </w:p>
        </w:tc>
        <w:tc>
          <w:tcPr>
            <w:tcW w:w="5677" w:type="dxa"/>
            <w:gridSpan w:val="2"/>
          </w:tcPr>
          <w:p w14:paraId="56346DD0"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להתקין, לבנות או להציב מיתקנים של מערכות סולאריות לייצור חשמל לאותם מקרקעין או למקרקעין אחרים.</w:t>
            </w:r>
          </w:p>
        </w:tc>
      </w:tr>
      <w:tr w:rsidR="00EC43D9" w:rsidRPr="009F59E0" w14:paraId="27DD9825" w14:textId="77777777" w:rsidTr="009D557A">
        <w:tc>
          <w:tcPr>
            <w:tcW w:w="2198" w:type="dxa"/>
            <w:gridSpan w:val="3"/>
          </w:tcPr>
          <w:p w14:paraId="3A385E8E" w14:textId="77777777" w:rsidR="00EC43D9" w:rsidRPr="009F59E0" w:rsidRDefault="00EC43D9" w:rsidP="009D557A">
            <w:pPr>
              <w:spacing w:line="360" w:lineRule="auto"/>
              <w:jc w:val="both"/>
              <w:rPr>
                <w:rFonts w:ascii="David" w:eastAsia="David" w:hAnsi="David" w:cs="David"/>
                <w:sz w:val="22"/>
                <w:szCs w:val="22"/>
              </w:rPr>
            </w:pPr>
          </w:p>
        </w:tc>
        <w:tc>
          <w:tcPr>
            <w:tcW w:w="421" w:type="dxa"/>
          </w:tcPr>
          <w:p w14:paraId="1F904388"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3.</w:t>
            </w:r>
          </w:p>
        </w:tc>
        <w:tc>
          <w:tcPr>
            <w:tcW w:w="5677" w:type="dxa"/>
            <w:gridSpan w:val="2"/>
          </w:tcPr>
          <w:p w14:paraId="7C7B78FE"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לבצע בדיקה, תיקון או הסרה של מיתקן של מערכת מים או ביוב הנמצא בהם, וכן לבצע בו שינוי שאין בו משום פגיעה בהיקף השימוש באותם מקרקעין.</w:t>
            </w:r>
          </w:p>
        </w:tc>
      </w:tr>
      <w:tr w:rsidR="00EC43D9" w:rsidRPr="009F59E0" w14:paraId="4FC1873B" w14:textId="77777777" w:rsidTr="009D557A">
        <w:trPr>
          <w:gridAfter w:val="1"/>
          <w:wAfter w:w="598" w:type="dxa"/>
        </w:trPr>
        <w:tc>
          <w:tcPr>
            <w:tcW w:w="236" w:type="dxa"/>
          </w:tcPr>
          <w:p w14:paraId="7B227E42"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sz w:val="22"/>
                <w:szCs w:val="22"/>
              </w:rPr>
            </w:pPr>
          </w:p>
        </w:tc>
        <w:tc>
          <w:tcPr>
            <w:tcW w:w="1359" w:type="dxa"/>
          </w:tcPr>
          <w:p w14:paraId="75529A5E" w14:textId="77777777" w:rsidR="00EC43D9" w:rsidRPr="009F59E0" w:rsidRDefault="00EC43D9" w:rsidP="009D557A">
            <w:pPr>
              <w:spacing w:line="360" w:lineRule="auto"/>
              <w:jc w:val="both"/>
              <w:rPr>
                <w:rFonts w:ascii="David" w:eastAsia="David" w:hAnsi="David" w:cs="David"/>
                <w:sz w:val="22"/>
                <w:szCs w:val="22"/>
              </w:rPr>
            </w:pPr>
          </w:p>
        </w:tc>
        <w:tc>
          <w:tcPr>
            <w:tcW w:w="603" w:type="dxa"/>
          </w:tcPr>
          <w:p w14:paraId="7CF8F3AB" w14:textId="77777777" w:rsidR="00EC43D9" w:rsidRPr="009F59E0" w:rsidRDefault="00EC43D9" w:rsidP="009D557A">
            <w:pPr>
              <w:spacing w:line="360" w:lineRule="auto"/>
              <w:jc w:val="both"/>
              <w:rPr>
                <w:rFonts w:ascii="David" w:eastAsia="David" w:hAnsi="David" w:cs="David"/>
                <w:sz w:val="22"/>
                <w:szCs w:val="22"/>
              </w:rPr>
            </w:pPr>
          </w:p>
        </w:tc>
        <w:tc>
          <w:tcPr>
            <w:tcW w:w="5500" w:type="dxa"/>
            <w:gridSpan w:val="2"/>
          </w:tcPr>
          <w:p w14:paraId="75A8DA22" w14:textId="77777777" w:rsidR="00EC43D9" w:rsidRDefault="00EC43D9" w:rsidP="009D557A">
            <w:pPr>
              <w:spacing w:line="360" w:lineRule="auto"/>
              <w:jc w:val="both"/>
              <w:rPr>
                <w:rFonts w:ascii="David" w:eastAsia="David" w:hAnsi="David" w:cs="David"/>
                <w:rtl/>
              </w:rPr>
            </w:pPr>
            <w:r w:rsidRPr="009F59E0">
              <w:rPr>
                <w:rFonts w:ascii="David" w:eastAsia="David" w:hAnsi="David" w:cs="David"/>
                <w:sz w:val="22"/>
                <w:szCs w:val="22"/>
                <w:rtl/>
              </w:rPr>
              <w:t>(ב) כניסה למקום המוחזק בידי מערכת הביטחון טעונה אישור מראש של הגוף המוסמך לכך על פי דין לגבי אותו מקום.</w:t>
            </w:r>
          </w:p>
          <w:p w14:paraId="69C543A9" w14:textId="77777777" w:rsidR="00EC43D9" w:rsidRPr="009F59E0" w:rsidRDefault="00EC43D9" w:rsidP="009D557A">
            <w:pPr>
              <w:spacing w:line="360" w:lineRule="auto"/>
              <w:jc w:val="both"/>
              <w:rPr>
                <w:rFonts w:ascii="David" w:eastAsia="David" w:hAnsi="David" w:cs="David"/>
                <w:sz w:val="22"/>
                <w:szCs w:val="22"/>
              </w:rPr>
            </w:pPr>
          </w:p>
        </w:tc>
      </w:tr>
      <w:tr w:rsidR="00EC43D9" w:rsidRPr="009F59E0" w14:paraId="3D61E4CF" w14:textId="77777777" w:rsidTr="009D557A">
        <w:trPr>
          <w:gridAfter w:val="1"/>
          <w:wAfter w:w="598" w:type="dxa"/>
        </w:trPr>
        <w:tc>
          <w:tcPr>
            <w:tcW w:w="236" w:type="dxa"/>
          </w:tcPr>
          <w:p w14:paraId="4E6DBE4C"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sz w:val="22"/>
                <w:szCs w:val="22"/>
              </w:rPr>
            </w:pPr>
          </w:p>
        </w:tc>
        <w:tc>
          <w:tcPr>
            <w:tcW w:w="1359" w:type="dxa"/>
          </w:tcPr>
          <w:p w14:paraId="632A379C"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תשלום פיצויים</w:t>
            </w:r>
          </w:p>
        </w:tc>
        <w:tc>
          <w:tcPr>
            <w:tcW w:w="603" w:type="dxa"/>
          </w:tcPr>
          <w:p w14:paraId="65A438E1" w14:textId="77777777" w:rsidR="00EC43D9" w:rsidRPr="009F59E0" w:rsidRDefault="00EC43D9" w:rsidP="009D557A">
            <w:pPr>
              <w:spacing w:line="360" w:lineRule="auto"/>
              <w:jc w:val="both"/>
              <w:rPr>
                <w:rFonts w:ascii="David" w:eastAsia="David" w:hAnsi="David" w:cs="David"/>
                <w:sz w:val="22"/>
                <w:szCs w:val="22"/>
              </w:rPr>
            </w:pPr>
            <w:r>
              <w:rPr>
                <w:rFonts w:ascii="David" w:eastAsia="David" w:hAnsi="David" w:cs="David" w:hint="cs"/>
                <w:rtl/>
              </w:rPr>
              <w:t>11.</w:t>
            </w:r>
          </w:p>
        </w:tc>
        <w:tc>
          <w:tcPr>
            <w:tcW w:w="5500" w:type="dxa"/>
            <w:gridSpan w:val="2"/>
          </w:tcPr>
          <w:p w14:paraId="68270E71"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(א) חברה וכל אדם שהיא הרשתה, בהשתמשם בסמכות הנתונה להם לפי פרק זה, יימנעו, עד כמה שהדבר ניתן, מגרימת נזק ויחזירו את המקרקעין, ככל האפשר, למצבם הקודם.</w:t>
            </w:r>
          </w:p>
        </w:tc>
      </w:tr>
      <w:tr w:rsidR="00EC43D9" w:rsidRPr="009F59E0" w14:paraId="4B2D63B1" w14:textId="77777777" w:rsidTr="009D557A">
        <w:trPr>
          <w:gridAfter w:val="1"/>
          <w:wAfter w:w="598" w:type="dxa"/>
        </w:trPr>
        <w:tc>
          <w:tcPr>
            <w:tcW w:w="236" w:type="dxa"/>
          </w:tcPr>
          <w:p w14:paraId="6F93B848"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sz w:val="22"/>
                <w:szCs w:val="22"/>
              </w:rPr>
            </w:pPr>
          </w:p>
        </w:tc>
        <w:tc>
          <w:tcPr>
            <w:tcW w:w="1359" w:type="dxa"/>
          </w:tcPr>
          <w:p w14:paraId="11118F41" w14:textId="77777777" w:rsidR="00EC43D9" w:rsidRPr="009F59E0" w:rsidRDefault="00EC43D9" w:rsidP="009D557A">
            <w:pPr>
              <w:spacing w:line="360" w:lineRule="auto"/>
              <w:jc w:val="both"/>
              <w:rPr>
                <w:rFonts w:ascii="David" w:eastAsia="David" w:hAnsi="David" w:cs="David"/>
                <w:sz w:val="22"/>
                <w:szCs w:val="22"/>
              </w:rPr>
            </w:pPr>
          </w:p>
        </w:tc>
        <w:tc>
          <w:tcPr>
            <w:tcW w:w="603" w:type="dxa"/>
          </w:tcPr>
          <w:p w14:paraId="69B17612" w14:textId="77777777" w:rsidR="00EC43D9" w:rsidRPr="009F59E0" w:rsidRDefault="00EC43D9" w:rsidP="009D557A">
            <w:pPr>
              <w:spacing w:line="360" w:lineRule="auto"/>
              <w:jc w:val="both"/>
              <w:rPr>
                <w:rFonts w:ascii="David" w:eastAsia="David" w:hAnsi="David" w:cs="David"/>
                <w:sz w:val="22"/>
                <w:szCs w:val="22"/>
              </w:rPr>
            </w:pPr>
          </w:p>
        </w:tc>
        <w:tc>
          <w:tcPr>
            <w:tcW w:w="5500" w:type="dxa"/>
            <w:gridSpan w:val="2"/>
          </w:tcPr>
          <w:p w14:paraId="580B78FD"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 נגרם נזק ישיר כתוצאה משימוש בסמכות האמורה בסעיף 10, תשלם החברה פיצויים על הנזק שנגרם; אין בהוראה זו כדי לגרוע מזכויותיו של הניזוק על פי כל דין.</w:t>
            </w:r>
          </w:p>
        </w:tc>
      </w:tr>
      <w:tr w:rsidR="00EC43D9" w:rsidRPr="009F59E0" w14:paraId="5C9299D6" w14:textId="77777777" w:rsidTr="009D557A">
        <w:trPr>
          <w:gridAfter w:val="1"/>
          <w:wAfter w:w="598" w:type="dxa"/>
        </w:trPr>
        <w:tc>
          <w:tcPr>
            <w:tcW w:w="236" w:type="dxa"/>
          </w:tcPr>
          <w:p w14:paraId="275658B7"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sz w:val="22"/>
                <w:szCs w:val="22"/>
              </w:rPr>
            </w:pPr>
          </w:p>
        </w:tc>
        <w:tc>
          <w:tcPr>
            <w:tcW w:w="1359" w:type="dxa"/>
          </w:tcPr>
          <w:p w14:paraId="36962F09" w14:textId="77777777" w:rsidR="00EC43D9" w:rsidRPr="009F59E0" w:rsidRDefault="00EC43D9" w:rsidP="009D557A">
            <w:pPr>
              <w:spacing w:line="360" w:lineRule="auto"/>
              <w:jc w:val="both"/>
              <w:rPr>
                <w:rFonts w:ascii="David" w:eastAsia="David" w:hAnsi="David" w:cs="David"/>
                <w:sz w:val="22"/>
                <w:szCs w:val="22"/>
              </w:rPr>
            </w:pPr>
          </w:p>
        </w:tc>
        <w:tc>
          <w:tcPr>
            <w:tcW w:w="603" w:type="dxa"/>
          </w:tcPr>
          <w:p w14:paraId="3A973BD8" w14:textId="77777777" w:rsidR="00EC43D9" w:rsidRPr="009F59E0" w:rsidRDefault="00EC43D9" w:rsidP="009D557A">
            <w:pPr>
              <w:spacing w:line="360" w:lineRule="auto"/>
              <w:jc w:val="both"/>
              <w:rPr>
                <w:rFonts w:ascii="David" w:eastAsia="David" w:hAnsi="David" w:cs="David"/>
                <w:sz w:val="22"/>
                <w:szCs w:val="22"/>
              </w:rPr>
            </w:pPr>
          </w:p>
        </w:tc>
        <w:tc>
          <w:tcPr>
            <w:tcW w:w="5500" w:type="dxa"/>
            <w:gridSpan w:val="2"/>
          </w:tcPr>
          <w:p w14:paraId="56DFA38F"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(ג) החליטה החברה לדחות דרישה לפיצויים לפי סעיף קטן (ב), תמסור לתובע הודעה מנומקת בכתב על כך 60 ימים מיום קבלת הדרישה.</w:t>
            </w:r>
          </w:p>
        </w:tc>
      </w:tr>
      <w:tr w:rsidR="00EC43D9" w:rsidRPr="009F59E0" w14:paraId="1224DB06" w14:textId="77777777" w:rsidTr="009D557A">
        <w:trPr>
          <w:gridAfter w:val="1"/>
          <w:wAfter w:w="598" w:type="dxa"/>
        </w:trPr>
        <w:tc>
          <w:tcPr>
            <w:tcW w:w="236" w:type="dxa"/>
          </w:tcPr>
          <w:p w14:paraId="7F248E5D" w14:textId="77777777" w:rsidR="00EC43D9" w:rsidRPr="009F59E0" w:rsidRDefault="00EC43D9" w:rsidP="009D557A">
            <w:pPr>
              <w:widowControl w:val="0"/>
              <w:pBdr>
                <w:top w:val="nil"/>
                <w:left w:val="nil"/>
                <w:bottom w:val="nil"/>
                <w:right w:val="nil"/>
                <w:between w:val="nil"/>
              </w:pBdr>
              <w:spacing w:line="360" w:lineRule="auto"/>
              <w:jc w:val="both"/>
              <w:rPr>
                <w:rFonts w:ascii="David" w:eastAsia="David" w:hAnsi="David" w:cs="David"/>
                <w:sz w:val="22"/>
                <w:szCs w:val="22"/>
              </w:rPr>
            </w:pPr>
          </w:p>
        </w:tc>
        <w:tc>
          <w:tcPr>
            <w:tcW w:w="1359" w:type="dxa"/>
          </w:tcPr>
          <w:p w14:paraId="38768E01" w14:textId="77777777" w:rsidR="00EC43D9" w:rsidRPr="009F59E0" w:rsidRDefault="00EC43D9" w:rsidP="009D557A">
            <w:pPr>
              <w:spacing w:line="360" w:lineRule="auto"/>
              <w:jc w:val="both"/>
              <w:rPr>
                <w:rFonts w:ascii="David" w:eastAsia="David" w:hAnsi="David" w:cs="David"/>
                <w:sz w:val="22"/>
                <w:szCs w:val="22"/>
              </w:rPr>
            </w:pPr>
            <w:proofErr w:type="spellStart"/>
            <w:r w:rsidRPr="009F59E0">
              <w:rPr>
                <w:rFonts w:ascii="David" w:eastAsia="David" w:hAnsi="David" w:cs="David"/>
                <w:sz w:val="22"/>
                <w:szCs w:val="22"/>
                <w:rtl/>
              </w:rPr>
              <w:t>מיתקני</w:t>
            </w:r>
            <w:proofErr w:type="spellEnd"/>
            <w:r w:rsidRPr="009F59E0">
              <w:rPr>
                <w:rFonts w:ascii="David" w:eastAsia="David" w:hAnsi="David" w:cs="David"/>
                <w:sz w:val="22"/>
                <w:szCs w:val="22"/>
                <w:rtl/>
              </w:rPr>
              <w:t xml:space="preserve"> החברה המחוברים למקרקעין</w:t>
            </w:r>
          </w:p>
        </w:tc>
        <w:tc>
          <w:tcPr>
            <w:tcW w:w="603" w:type="dxa"/>
          </w:tcPr>
          <w:p w14:paraId="37329EE5"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12.</w:t>
            </w:r>
          </w:p>
        </w:tc>
        <w:tc>
          <w:tcPr>
            <w:tcW w:w="5500" w:type="dxa"/>
            <w:gridSpan w:val="2"/>
          </w:tcPr>
          <w:p w14:paraId="2C068B90"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על אף האמור בסעיף 12 לחוק המקרקעין, מיתקן של מערכת מים או ביוב שחובר למקרקעין של אחר יהיה בבעלותו של מי שהתקין את המיתקן כדין.</w:t>
            </w:r>
          </w:p>
        </w:tc>
      </w:tr>
    </w:tbl>
    <w:p w14:paraId="2AF32223" w14:textId="77777777" w:rsidR="00EC43D9" w:rsidRPr="009F59E0" w:rsidRDefault="00EC43D9" w:rsidP="00EC43D9">
      <w:pPr>
        <w:spacing w:line="360" w:lineRule="auto"/>
        <w:jc w:val="both"/>
        <w:rPr>
          <w:rFonts w:ascii="David" w:eastAsia="David" w:hAnsi="David" w:cs="David"/>
          <w:b/>
          <w:sz w:val="22"/>
          <w:szCs w:val="22"/>
        </w:rPr>
      </w:pPr>
    </w:p>
    <w:p w14:paraId="4C7171F4"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 xml:space="preserve">סימן ג': </w:t>
      </w:r>
      <w:proofErr w:type="spellStart"/>
      <w:r w:rsidRPr="009F59E0">
        <w:rPr>
          <w:rFonts w:ascii="David" w:eastAsia="David" w:hAnsi="David" w:cs="David"/>
          <w:b/>
          <w:sz w:val="22"/>
          <w:szCs w:val="22"/>
          <w:rtl/>
        </w:rPr>
        <w:t>מילוות</w:t>
      </w:r>
      <w:proofErr w:type="spellEnd"/>
      <w:r w:rsidRPr="009F59E0">
        <w:rPr>
          <w:rFonts w:ascii="David" w:eastAsia="David" w:hAnsi="David" w:cs="David"/>
          <w:b/>
          <w:sz w:val="22"/>
          <w:szCs w:val="22"/>
          <w:rtl/>
        </w:rPr>
        <w:t xml:space="preserve"> ואגרות חוב</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61C33BAC" w14:textId="77777777" w:rsidTr="009D557A">
        <w:tc>
          <w:tcPr>
            <w:tcW w:w="2068" w:type="dxa"/>
          </w:tcPr>
          <w:p w14:paraId="372D844B"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פטור</w:t>
            </w:r>
          </w:p>
        </w:tc>
        <w:tc>
          <w:tcPr>
            <w:tcW w:w="567" w:type="dxa"/>
          </w:tcPr>
          <w:p w14:paraId="6839053D"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13.</w:t>
            </w:r>
          </w:p>
        </w:tc>
        <w:tc>
          <w:tcPr>
            <w:tcW w:w="5661" w:type="dxa"/>
          </w:tcPr>
          <w:p w14:paraId="6E8AE6C0"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הוראות סעיפים 45, 46 ו-46א לחוק יסודות התקציב, תשמ"ה- 1985, לא יחולו על חברה.</w:t>
            </w:r>
          </w:p>
        </w:tc>
      </w:tr>
    </w:tbl>
    <w:p w14:paraId="19D5334B" w14:textId="77777777" w:rsidR="00EC43D9" w:rsidRPr="009F59E0" w:rsidRDefault="00EC43D9" w:rsidP="00EC43D9">
      <w:pPr>
        <w:spacing w:line="360" w:lineRule="auto"/>
        <w:jc w:val="center"/>
        <w:rPr>
          <w:rFonts w:ascii="David" w:eastAsia="David" w:hAnsi="David" w:cs="David"/>
          <w:sz w:val="22"/>
          <w:szCs w:val="22"/>
        </w:rPr>
      </w:pPr>
    </w:p>
    <w:p w14:paraId="231D76C0"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ד': קביעת כללים לחישוב עלות ותעריפים</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7C038C02" w14:textId="77777777" w:rsidTr="009D557A">
        <w:tc>
          <w:tcPr>
            <w:tcW w:w="2068" w:type="dxa"/>
          </w:tcPr>
          <w:p w14:paraId="3C616790"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תעריף רשות החשמל</w:t>
            </w:r>
          </w:p>
        </w:tc>
        <w:tc>
          <w:tcPr>
            <w:tcW w:w="567" w:type="dxa"/>
          </w:tcPr>
          <w:p w14:paraId="7FCEC18C"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14.</w:t>
            </w:r>
          </w:p>
        </w:tc>
        <w:tc>
          <w:tcPr>
            <w:tcW w:w="5661" w:type="dxa"/>
          </w:tcPr>
          <w:p w14:paraId="39E40794"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 xml:space="preserve">במהלך חמש השנים הראשונות לפעילות החברה, רשות החשמל תחויב לרכוש מן החברה את החשמל במחיר </w:t>
            </w:r>
            <w:proofErr w:type="spellStart"/>
            <w:r w:rsidRPr="009F59E0">
              <w:rPr>
                <w:rFonts w:ascii="David" w:eastAsia="David" w:hAnsi="David" w:cs="David"/>
                <w:sz w:val="22"/>
                <w:szCs w:val="22"/>
                <w:rtl/>
              </w:rPr>
              <w:t>התעריפי</w:t>
            </w:r>
            <w:proofErr w:type="spellEnd"/>
            <w:r w:rsidRPr="009F59E0">
              <w:rPr>
                <w:rFonts w:ascii="David" w:eastAsia="David" w:hAnsi="David" w:cs="David"/>
                <w:sz w:val="22"/>
                <w:szCs w:val="22"/>
                <w:rtl/>
              </w:rPr>
              <w:t xml:space="preserve"> הגבוה ביותר הקיים עבור יצרן חשמל מאנרגיה מתחדשת. לשם חישוב התעריף כל מערכת פוטו-</w:t>
            </w:r>
            <w:proofErr w:type="spellStart"/>
            <w:r w:rsidRPr="009F59E0">
              <w:rPr>
                <w:rFonts w:ascii="David" w:eastAsia="David" w:hAnsi="David" w:cs="David"/>
                <w:sz w:val="22"/>
                <w:szCs w:val="22"/>
                <w:rtl/>
              </w:rPr>
              <w:t>וולטאיות</w:t>
            </w:r>
            <w:proofErr w:type="spellEnd"/>
            <w:r w:rsidRPr="009F59E0">
              <w:rPr>
                <w:rFonts w:ascii="David" w:eastAsia="David" w:hAnsi="David" w:cs="David"/>
                <w:sz w:val="22"/>
                <w:szCs w:val="22"/>
                <w:rtl/>
              </w:rPr>
              <w:t xml:space="preserve"> תחושב באופן נפרד.</w:t>
            </w:r>
          </w:p>
        </w:tc>
      </w:tr>
    </w:tbl>
    <w:p w14:paraId="2F1F215D" w14:textId="77777777" w:rsidR="00EC43D9" w:rsidRPr="009F59E0" w:rsidRDefault="00EC43D9" w:rsidP="00EC43D9">
      <w:pPr>
        <w:spacing w:line="360" w:lineRule="auto"/>
        <w:jc w:val="both"/>
        <w:rPr>
          <w:rFonts w:ascii="David" w:eastAsia="David" w:hAnsi="David" w:cs="David"/>
          <w:sz w:val="22"/>
          <w:szCs w:val="22"/>
        </w:rPr>
      </w:pPr>
    </w:p>
    <w:p w14:paraId="584FB158"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ה': פטור ממס</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1BF0EA88" w14:textId="77777777" w:rsidTr="009D557A">
        <w:tc>
          <w:tcPr>
            <w:tcW w:w="2068" w:type="dxa"/>
          </w:tcPr>
          <w:p w14:paraId="04535E88"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פטור ממסים ומאגרות</w:t>
            </w:r>
          </w:p>
        </w:tc>
        <w:tc>
          <w:tcPr>
            <w:tcW w:w="567" w:type="dxa"/>
          </w:tcPr>
          <w:p w14:paraId="0D5E278E"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15.</w:t>
            </w:r>
          </w:p>
        </w:tc>
        <w:tc>
          <w:tcPr>
            <w:tcW w:w="5661" w:type="dxa"/>
          </w:tcPr>
          <w:p w14:paraId="70202323"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(א) הסכמים בין הרשות המקומית לבין החברה בכל הנוגע להקמת החברה ולהעברת נכסים, זכויות וחובות ביניהן, יהיו פטורים ממס בולים לפי חוק מס הבולים על מסמכים, תשכ"א- 1961.</w:t>
            </w:r>
          </w:p>
        </w:tc>
      </w:tr>
      <w:tr w:rsidR="00EC43D9" w:rsidRPr="009F59E0" w14:paraId="31AB10AB" w14:textId="77777777" w:rsidTr="009D557A">
        <w:tc>
          <w:tcPr>
            <w:tcW w:w="2068" w:type="dxa"/>
          </w:tcPr>
          <w:p w14:paraId="04621DC8" w14:textId="77777777" w:rsidR="00EC43D9" w:rsidRPr="009F59E0" w:rsidRDefault="00EC43D9" w:rsidP="009D557A">
            <w:pPr>
              <w:spacing w:line="360" w:lineRule="auto"/>
              <w:jc w:val="both"/>
              <w:rPr>
                <w:rFonts w:ascii="David" w:eastAsia="David" w:hAnsi="David" w:cs="David"/>
                <w:sz w:val="22"/>
                <w:szCs w:val="22"/>
              </w:rPr>
            </w:pPr>
          </w:p>
        </w:tc>
        <w:tc>
          <w:tcPr>
            <w:tcW w:w="567" w:type="dxa"/>
          </w:tcPr>
          <w:p w14:paraId="431D21E0" w14:textId="77777777" w:rsidR="00EC43D9" w:rsidRPr="009F59E0" w:rsidRDefault="00EC43D9" w:rsidP="009D557A">
            <w:pPr>
              <w:spacing w:line="360" w:lineRule="auto"/>
              <w:jc w:val="both"/>
              <w:rPr>
                <w:rFonts w:ascii="David" w:eastAsia="David" w:hAnsi="David" w:cs="David"/>
                <w:sz w:val="22"/>
                <w:szCs w:val="22"/>
              </w:rPr>
            </w:pPr>
          </w:p>
        </w:tc>
        <w:tc>
          <w:tcPr>
            <w:tcW w:w="5661" w:type="dxa"/>
          </w:tcPr>
          <w:p w14:paraId="4FA96C42"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 הכנסתה של חברה אשר רשות מקומית, אחת או יותר, מחזיקה בכל אמצעי השליטה בה, תהיה פטורה ממס חברות; לעניין זה, "מס חברות" – מס המוטל לפי סעיף 126 לפקודת מס הכנסה.</w:t>
            </w:r>
          </w:p>
        </w:tc>
      </w:tr>
      <w:tr w:rsidR="00EC43D9" w:rsidRPr="009F59E0" w14:paraId="17ADF0E0" w14:textId="77777777" w:rsidTr="009D557A">
        <w:tc>
          <w:tcPr>
            <w:tcW w:w="2068" w:type="dxa"/>
          </w:tcPr>
          <w:p w14:paraId="0AAB5128" w14:textId="77777777" w:rsidR="00EC43D9" w:rsidRPr="009F59E0" w:rsidRDefault="00EC43D9" w:rsidP="009D557A">
            <w:pPr>
              <w:spacing w:line="360" w:lineRule="auto"/>
              <w:jc w:val="both"/>
              <w:rPr>
                <w:rFonts w:ascii="David" w:eastAsia="David" w:hAnsi="David" w:cs="David"/>
                <w:sz w:val="22"/>
                <w:szCs w:val="22"/>
              </w:rPr>
            </w:pPr>
          </w:p>
        </w:tc>
        <w:tc>
          <w:tcPr>
            <w:tcW w:w="567" w:type="dxa"/>
          </w:tcPr>
          <w:p w14:paraId="6955279F" w14:textId="77777777" w:rsidR="00EC43D9" w:rsidRPr="009F59E0" w:rsidRDefault="00EC43D9" w:rsidP="009D557A">
            <w:pPr>
              <w:spacing w:line="360" w:lineRule="auto"/>
              <w:jc w:val="both"/>
              <w:rPr>
                <w:rFonts w:ascii="David" w:eastAsia="David" w:hAnsi="David" w:cs="David"/>
                <w:sz w:val="22"/>
                <w:szCs w:val="22"/>
              </w:rPr>
            </w:pPr>
          </w:p>
        </w:tc>
        <w:tc>
          <w:tcPr>
            <w:tcW w:w="5661" w:type="dxa"/>
          </w:tcPr>
          <w:p w14:paraId="02DDF288"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(ג) החברה תהיה זכאית לפטור ממס בשל הכנסה ממכירת חשמל שהופק באמצעות מיתקן פוטו-</w:t>
            </w:r>
            <w:proofErr w:type="spellStart"/>
            <w:r w:rsidRPr="009F59E0">
              <w:rPr>
                <w:rFonts w:ascii="David" w:eastAsia="David" w:hAnsi="David" w:cs="David"/>
                <w:sz w:val="22"/>
                <w:szCs w:val="22"/>
                <w:rtl/>
              </w:rPr>
              <w:t>וולטאי</w:t>
            </w:r>
            <w:proofErr w:type="spellEnd"/>
            <w:r w:rsidRPr="009F59E0">
              <w:rPr>
                <w:rFonts w:ascii="David" w:eastAsia="David" w:hAnsi="David" w:cs="David"/>
                <w:sz w:val="22"/>
                <w:szCs w:val="22"/>
                <w:rtl/>
              </w:rPr>
              <w:t>.</w:t>
            </w:r>
          </w:p>
        </w:tc>
      </w:tr>
    </w:tbl>
    <w:p w14:paraId="06FE6DF7" w14:textId="77777777" w:rsidR="00EC43D9" w:rsidRPr="009F59E0" w:rsidRDefault="00EC43D9" w:rsidP="00EC43D9">
      <w:pPr>
        <w:spacing w:line="360" w:lineRule="auto"/>
        <w:jc w:val="both"/>
        <w:rPr>
          <w:rFonts w:ascii="David" w:eastAsia="David" w:hAnsi="David" w:cs="David"/>
          <w:sz w:val="22"/>
          <w:szCs w:val="22"/>
        </w:rPr>
      </w:pPr>
    </w:p>
    <w:p w14:paraId="69CD43C4"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ו': פטור מעשייה במקרקעין</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690C8CB7" w14:textId="77777777" w:rsidTr="009D557A">
        <w:tc>
          <w:tcPr>
            <w:tcW w:w="2068" w:type="dxa"/>
          </w:tcPr>
          <w:p w14:paraId="02ADA866"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הענקת פטור מאישור שר הפנים על עשייה במקרקעין</w:t>
            </w:r>
          </w:p>
        </w:tc>
        <w:tc>
          <w:tcPr>
            <w:tcW w:w="567" w:type="dxa"/>
          </w:tcPr>
          <w:p w14:paraId="5B21FDA3"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16.</w:t>
            </w:r>
          </w:p>
        </w:tc>
        <w:tc>
          <w:tcPr>
            <w:tcW w:w="5661" w:type="dxa"/>
          </w:tcPr>
          <w:p w14:paraId="420C32FB"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על מנת לקדם את הליך אישור התוכניות להקמת מערכות פוטו-</w:t>
            </w:r>
            <w:proofErr w:type="spellStart"/>
            <w:r w:rsidRPr="009F59E0">
              <w:rPr>
                <w:rFonts w:ascii="David" w:eastAsia="David" w:hAnsi="David" w:cs="David"/>
                <w:sz w:val="22"/>
                <w:szCs w:val="22"/>
                <w:rtl/>
              </w:rPr>
              <w:t>וולטאיות</w:t>
            </w:r>
            <w:proofErr w:type="spellEnd"/>
            <w:r w:rsidRPr="009F59E0">
              <w:rPr>
                <w:rFonts w:ascii="David" w:eastAsia="David" w:hAnsi="David" w:cs="David"/>
                <w:sz w:val="22"/>
                <w:szCs w:val="22"/>
                <w:rtl/>
              </w:rPr>
              <w:t xml:space="preserve"> על מבנים ציבוריים בשטח הרשות, החברה תהיה פטורה מהצורך באישור שר הפנים על עשייה במקרקעין לפרויקטים בתחום האנרגיה.</w:t>
            </w:r>
          </w:p>
        </w:tc>
      </w:tr>
    </w:tbl>
    <w:p w14:paraId="217F37E7" w14:textId="77777777" w:rsidR="00EC43D9" w:rsidRPr="009F59E0" w:rsidRDefault="00EC43D9" w:rsidP="00EC43D9">
      <w:pPr>
        <w:spacing w:line="360" w:lineRule="auto"/>
        <w:jc w:val="both"/>
        <w:rPr>
          <w:rFonts w:ascii="David" w:eastAsia="David" w:hAnsi="David" w:cs="David"/>
          <w:sz w:val="22"/>
          <w:szCs w:val="22"/>
        </w:rPr>
      </w:pPr>
    </w:p>
    <w:p w14:paraId="28905038"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סימן ז': חלוקת רווחים</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560A37F9" w14:textId="77777777" w:rsidTr="009D557A">
        <w:tc>
          <w:tcPr>
            <w:tcW w:w="2068" w:type="dxa"/>
          </w:tcPr>
          <w:p w14:paraId="436229C5"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מתן רווחים לבעלת השליטה בחברה</w:t>
            </w:r>
          </w:p>
        </w:tc>
        <w:tc>
          <w:tcPr>
            <w:tcW w:w="567" w:type="dxa"/>
          </w:tcPr>
          <w:p w14:paraId="27E9319A"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17.</w:t>
            </w:r>
          </w:p>
        </w:tc>
        <w:tc>
          <w:tcPr>
            <w:tcW w:w="5661" w:type="dxa"/>
          </w:tcPr>
          <w:p w14:paraId="38209BEA"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בסוף כל שנת מס החברה תעביר את רווחיה, לרשות המקומית או לאיגוד הערים, לפי העניין.</w:t>
            </w:r>
          </w:p>
        </w:tc>
      </w:tr>
    </w:tbl>
    <w:p w14:paraId="61122EBC" w14:textId="77777777" w:rsidR="00EC43D9" w:rsidRPr="009F59E0" w:rsidRDefault="00EC43D9" w:rsidP="00EC43D9">
      <w:pPr>
        <w:spacing w:line="360" w:lineRule="auto"/>
        <w:jc w:val="both"/>
        <w:rPr>
          <w:rFonts w:ascii="David" w:eastAsia="David" w:hAnsi="David" w:cs="David"/>
          <w:sz w:val="22"/>
          <w:szCs w:val="22"/>
        </w:rPr>
      </w:pPr>
    </w:p>
    <w:p w14:paraId="1197D5FD" w14:textId="77777777" w:rsidR="00EC43D9" w:rsidRPr="009F59E0" w:rsidRDefault="00EC43D9" w:rsidP="00EC43D9">
      <w:pPr>
        <w:spacing w:line="360" w:lineRule="auto"/>
        <w:jc w:val="center"/>
        <w:rPr>
          <w:rFonts w:ascii="David" w:eastAsia="David" w:hAnsi="David" w:cs="David"/>
          <w:b/>
          <w:sz w:val="22"/>
          <w:szCs w:val="22"/>
        </w:rPr>
      </w:pPr>
      <w:r w:rsidRPr="009F59E0">
        <w:rPr>
          <w:rFonts w:ascii="David" w:eastAsia="David" w:hAnsi="David" w:cs="David"/>
          <w:b/>
          <w:sz w:val="22"/>
          <w:szCs w:val="22"/>
          <w:rtl/>
        </w:rPr>
        <w:t>פרק ה' הוראות שונות</w:t>
      </w:r>
    </w:p>
    <w:tbl>
      <w:tblPr>
        <w:bidiVisual/>
        <w:tblW w:w="8296" w:type="dxa"/>
        <w:tblBorders>
          <w:top w:val="nil"/>
          <w:left w:val="nil"/>
          <w:bottom w:val="nil"/>
          <w:right w:val="nil"/>
          <w:insideH w:val="nil"/>
          <w:insideV w:val="nil"/>
        </w:tblBorders>
        <w:tblLayout w:type="fixed"/>
        <w:tblLook w:val="0400" w:firstRow="0" w:lastRow="0" w:firstColumn="0" w:lastColumn="0" w:noHBand="0" w:noVBand="1"/>
      </w:tblPr>
      <w:tblGrid>
        <w:gridCol w:w="2068"/>
        <w:gridCol w:w="567"/>
        <w:gridCol w:w="5661"/>
      </w:tblGrid>
      <w:tr w:rsidR="00EC43D9" w:rsidRPr="009F59E0" w14:paraId="56893A93" w14:textId="77777777" w:rsidTr="009D557A">
        <w:tc>
          <w:tcPr>
            <w:tcW w:w="2068" w:type="dxa"/>
          </w:tcPr>
          <w:p w14:paraId="08F90FC6"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ביצוע ותקנות</w:t>
            </w:r>
          </w:p>
        </w:tc>
        <w:tc>
          <w:tcPr>
            <w:tcW w:w="567" w:type="dxa"/>
          </w:tcPr>
          <w:p w14:paraId="55DECFA2"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Pr>
              <w:t>18.</w:t>
            </w:r>
          </w:p>
        </w:tc>
        <w:tc>
          <w:tcPr>
            <w:tcW w:w="5661" w:type="dxa"/>
          </w:tcPr>
          <w:p w14:paraId="5FD0563D" w14:textId="77777777" w:rsidR="00EC43D9" w:rsidRPr="009F59E0" w:rsidRDefault="00EC43D9" w:rsidP="009D557A">
            <w:pPr>
              <w:spacing w:line="360" w:lineRule="auto"/>
              <w:jc w:val="both"/>
              <w:rPr>
                <w:rFonts w:ascii="David" w:eastAsia="David" w:hAnsi="David" w:cs="David"/>
                <w:sz w:val="22"/>
                <w:szCs w:val="22"/>
              </w:rPr>
            </w:pPr>
            <w:r w:rsidRPr="009F59E0">
              <w:rPr>
                <w:rFonts w:ascii="David" w:eastAsia="David" w:hAnsi="David" w:cs="David"/>
                <w:sz w:val="22"/>
                <w:szCs w:val="22"/>
                <w:rtl/>
              </w:rPr>
              <w:t>שר האנרגיה ממונה על ביצוע חוק זה והוא רשאי, בהתייעצות עם שר הפנים ושר האוצר, להתקין תקנות בכל הנוגע לביצועו.</w:t>
            </w:r>
          </w:p>
        </w:tc>
      </w:tr>
    </w:tbl>
    <w:p w14:paraId="69990020" w14:textId="77777777" w:rsidR="00EC43D9" w:rsidRPr="009F59E0" w:rsidRDefault="00EC43D9" w:rsidP="00EC43D9">
      <w:pPr>
        <w:spacing w:line="360" w:lineRule="auto"/>
        <w:jc w:val="both"/>
        <w:rPr>
          <w:rFonts w:ascii="David" w:eastAsia="David" w:hAnsi="David" w:cs="David"/>
          <w:sz w:val="22"/>
          <w:szCs w:val="22"/>
        </w:rPr>
      </w:pPr>
    </w:p>
    <w:p w14:paraId="2DA6CCF4" w14:textId="77777777" w:rsidR="00EC43D9" w:rsidRDefault="00EC43D9" w:rsidP="00EC43D9">
      <w:pPr>
        <w:jc w:val="center"/>
        <w:rPr>
          <w:rFonts w:ascii="David" w:eastAsia="David" w:hAnsi="David" w:cs="David"/>
        </w:rPr>
      </w:pPr>
    </w:p>
    <w:p w14:paraId="731173BF" w14:textId="77777777" w:rsidR="00EC43D9" w:rsidRPr="003D4A1F" w:rsidRDefault="00EC43D9" w:rsidP="00EC43D9">
      <w:pPr>
        <w:spacing w:line="360" w:lineRule="auto"/>
        <w:jc w:val="center"/>
        <w:rPr>
          <w:rFonts w:ascii="David" w:eastAsia="David" w:hAnsi="David" w:cs="David"/>
          <w:b/>
          <w:bCs/>
          <w:sz w:val="28"/>
          <w:szCs w:val="28"/>
        </w:rPr>
      </w:pPr>
      <w:r w:rsidRPr="003D4A1F">
        <w:rPr>
          <w:rFonts w:ascii="David" w:eastAsia="David" w:hAnsi="David" w:cs="David"/>
          <w:b/>
          <w:bCs/>
          <w:sz w:val="28"/>
          <w:szCs w:val="28"/>
          <w:rtl/>
        </w:rPr>
        <w:t>דברי הסבר</w:t>
      </w:r>
    </w:p>
    <w:p w14:paraId="7F924EAF" w14:textId="77777777" w:rsidR="00EC43D9" w:rsidRDefault="00EC43D9" w:rsidP="00EC43D9">
      <w:pPr>
        <w:spacing w:line="360" w:lineRule="auto"/>
        <w:jc w:val="both"/>
        <w:rPr>
          <w:rFonts w:ascii="David" w:eastAsia="David" w:hAnsi="David" w:cs="David"/>
        </w:rPr>
      </w:pPr>
      <w:r>
        <w:rPr>
          <w:rFonts w:ascii="David" w:eastAsia="David" w:hAnsi="David" w:cs="David"/>
          <w:rtl/>
        </w:rPr>
        <w:t xml:space="preserve">מעבר לייצור חשמל מבוסס על אנרגיות מתחדשות במקום על </w:t>
      </w:r>
      <w:proofErr w:type="spellStart"/>
      <w:r>
        <w:rPr>
          <w:rFonts w:ascii="David" w:eastAsia="David" w:hAnsi="David" w:cs="David"/>
          <w:rtl/>
        </w:rPr>
        <w:t>דלקים</w:t>
      </w:r>
      <w:proofErr w:type="spellEnd"/>
      <w:r>
        <w:rPr>
          <w:rFonts w:ascii="David" w:eastAsia="David" w:hAnsi="David" w:cs="David"/>
          <w:rtl/>
        </w:rPr>
        <w:t xml:space="preserve"> </w:t>
      </w:r>
      <w:proofErr w:type="spellStart"/>
      <w:r>
        <w:rPr>
          <w:rFonts w:ascii="David" w:eastAsia="David" w:hAnsi="David" w:cs="David"/>
          <w:rtl/>
        </w:rPr>
        <w:t>פוסיליים</w:t>
      </w:r>
      <w:proofErr w:type="spellEnd"/>
      <w:r>
        <w:rPr>
          <w:rFonts w:ascii="David" w:eastAsia="David" w:hAnsi="David" w:cs="David"/>
          <w:rtl/>
        </w:rPr>
        <w:t xml:space="preserve"> מזהמים הפך בעשור האחרון ליעד מרכזי באסטרטגיה העולמית למאבק בשינויי אקלים. כחלק מתהליך זה, הציבה לעצמה ממשלת ישראל יעד כי עד שנת 2030 כ30% מייצור החשמל במדינת ישראל יופק ממקורות אנרגיה מתחדשים. כיום מרבית האנרגיה המתחדשת מופקת באמצעות מתקנים סולאריים קרקעיים שמרביתם נמצאים באזור הדרום. לאור הפוטנציאל הקרקעי המוגבל לאור מחסור בשטחים מתאימים ופערים ברשת הולכת החשמל, יש לפעול לייצור אנרגיה סולארית יעילה, נקייה ומבוזרת על גבי גגות וחזיתות של מאות אלפי מבנים הקיימים היום. </w:t>
      </w:r>
    </w:p>
    <w:p w14:paraId="2AE189C9" w14:textId="77777777" w:rsidR="00EC43D9" w:rsidRDefault="00EC43D9" w:rsidP="00EC43D9">
      <w:pPr>
        <w:spacing w:line="360" w:lineRule="auto"/>
        <w:jc w:val="both"/>
        <w:rPr>
          <w:rFonts w:ascii="David" w:eastAsia="David" w:hAnsi="David" w:cs="David"/>
          <w:rtl/>
        </w:rPr>
      </w:pPr>
      <w:r>
        <w:rPr>
          <w:rFonts w:ascii="David" w:eastAsia="David" w:hAnsi="David" w:cs="David"/>
          <w:rtl/>
        </w:rPr>
        <w:t xml:space="preserve">במוסדות הציבור הקיימים ברשויות המקומיות, ישנם שטחי גג ובהם פוטנציאל ייצור אנרגיה סולארית בהיקף נרחב ביותר, בנוסף ברשויות המקומיות קיים פוטנציאל נוסף בדמות קירוי של מגרשי ספורט וחניונים בפאנלים סולאריים. לכן על מנת לעמוד ביעד לייצור חשמל מאנרגיות מתחדשות יש לפעול בצורה מהירה על מנת להפוך את הרשויות המקומיות לסוכן שינוי בקידום אנרגיה סולארית על גגות במגזר הפרטי. הדבר אף יסייע לרשויות המקומיות לחסוך בהוצאות אנרגיה, ולייצר מקורות הכנסה חדשים לטובת שיפור השירות לתושב. אולם למרות הפוטנציאל הקיים והיתרונות הגלומים בו, במרבית הרשויות המקומיות אין מי שמקדם את נושא זה וחלקן סובלות מחסמים שונים שמקשים עליהם לפעול לקידום תחום זה. לאור כל האמור, החוק מציע להקים תאגיד עירוני בבעלות הרשות המקומית או בבעלות של מספר רשויות מקומיות שיהיה אמון על קידום המעבר לייצור חשמל מאנרגיות מתחדשות בתחומי הרשות המקומית, ואף יהיה אחראי על הספקתו וחלוקתו של החשמל המיוצר באמצעות המתקנים הסולאריים בשטחי הרשות. </w:t>
      </w:r>
    </w:p>
    <w:p w14:paraId="296FA163" w14:textId="77777777" w:rsidR="00EC43D9" w:rsidRPr="0002529F" w:rsidRDefault="00EC43D9" w:rsidP="00EC43D9">
      <w:pPr>
        <w:autoSpaceDE w:val="0"/>
        <w:autoSpaceDN w:val="0"/>
        <w:jc w:val="right"/>
        <w:rPr>
          <w:rFonts w:ascii="David" w:hAnsi="David" w:cs="David"/>
          <w:rtl/>
        </w:rPr>
      </w:pPr>
      <w:r w:rsidRPr="0002529F">
        <w:rPr>
          <w:rFonts w:ascii="David" w:hAnsi="David" w:cs="David"/>
          <w:u w:val="single"/>
          <w:rtl/>
        </w:rPr>
        <w:t>חבר הצוות ש</w:t>
      </w:r>
      <w:r w:rsidRPr="0002529F">
        <w:rPr>
          <w:rFonts w:ascii="David" w:hAnsi="David" w:cs="David" w:hint="cs"/>
          <w:u w:val="single"/>
          <w:rtl/>
        </w:rPr>
        <w:t>מ</w:t>
      </w:r>
      <w:r w:rsidRPr="0002529F">
        <w:rPr>
          <w:rFonts w:ascii="David" w:hAnsi="David" w:cs="David"/>
          <w:u w:val="single"/>
          <w:rtl/>
        </w:rPr>
        <w:t>ו</w:t>
      </w:r>
      <w:r w:rsidRPr="0002529F">
        <w:rPr>
          <w:rFonts w:ascii="David" w:hAnsi="David" w:cs="David" w:hint="cs"/>
          <w:u w:val="single"/>
          <w:rtl/>
        </w:rPr>
        <w:t>ב</w:t>
      </w:r>
      <w:r w:rsidRPr="0002529F">
        <w:rPr>
          <w:rFonts w:ascii="David" w:hAnsi="David" w:cs="David"/>
          <w:u w:val="single"/>
          <w:rtl/>
        </w:rPr>
        <w:t>יל את הכנת ההצעה</w:t>
      </w:r>
      <w:r w:rsidRPr="0002529F">
        <w:rPr>
          <w:rFonts w:ascii="David" w:hAnsi="David" w:cs="David"/>
          <w:rtl/>
        </w:rPr>
        <w:t xml:space="preserve">: </w:t>
      </w:r>
      <w:r w:rsidRPr="0002529F">
        <w:rPr>
          <w:rFonts w:ascii="David" w:hAnsi="David" w:cs="David" w:hint="cs"/>
          <w:rtl/>
        </w:rPr>
        <w:t>עמר לוין</w:t>
      </w:r>
    </w:p>
    <w:p w14:paraId="3A8F23BD" w14:textId="77777777" w:rsidR="00EC43D9" w:rsidRPr="0002529F" w:rsidRDefault="00EC43D9" w:rsidP="00EC43D9">
      <w:pPr>
        <w:spacing w:line="360" w:lineRule="auto"/>
        <w:jc w:val="right"/>
        <w:rPr>
          <w:rFonts w:ascii="David" w:eastAsia="David" w:hAnsi="David" w:cs="David"/>
        </w:rPr>
      </w:pPr>
      <w:r w:rsidRPr="0002529F">
        <w:rPr>
          <w:rFonts w:ascii="David" w:hAnsi="David" w:cs="David" w:hint="cs"/>
          <w:rtl/>
        </w:rPr>
        <w:t>205706831</w:t>
      </w:r>
    </w:p>
    <w:p w14:paraId="205ADC29" w14:textId="77777777" w:rsidR="00EC43D9" w:rsidRDefault="00EC43D9" w:rsidP="00EC43D9">
      <w:pPr>
        <w:spacing w:line="360" w:lineRule="auto"/>
        <w:jc w:val="both"/>
        <w:rPr>
          <w:rFonts w:ascii="David" w:eastAsia="David" w:hAnsi="David" w:cs="David"/>
        </w:rPr>
      </w:pPr>
    </w:p>
    <w:p w14:paraId="2B3A56A9" w14:textId="47520FAA" w:rsidR="00114E27" w:rsidRPr="000436F2" w:rsidRDefault="00114E27" w:rsidP="00114E27">
      <w:pPr>
        <w:pStyle w:val="HeadHatzaotHok"/>
        <w:rPr>
          <w:rFonts w:ascii="David" w:hAnsi="David"/>
          <w:rtl/>
        </w:rPr>
      </w:pPr>
      <w:r w:rsidRPr="000436F2">
        <w:rPr>
          <w:rFonts w:ascii="David" w:hAnsi="David"/>
          <w:rtl/>
        </w:rPr>
        <w:lastRenderedPageBreak/>
        <w:t xml:space="preserve">הצעת חוק הקרינה הבלתי מייננת (תיקון – פטור למיתקן פוטו </w:t>
      </w:r>
      <w:proofErr w:type="spellStart"/>
      <w:r w:rsidRPr="000436F2">
        <w:rPr>
          <w:rFonts w:ascii="David" w:hAnsi="David"/>
          <w:rtl/>
        </w:rPr>
        <w:t>וולטאי</w:t>
      </w:r>
      <w:proofErr w:type="spellEnd"/>
      <w:r w:rsidRPr="000436F2">
        <w:rPr>
          <w:rFonts w:ascii="David" w:hAnsi="David"/>
          <w:rtl/>
        </w:rPr>
        <w:t xml:space="preserve"> ולמיתקן אגירה לשימוש ביתי), </w:t>
      </w:r>
      <w:proofErr w:type="spellStart"/>
      <w:r w:rsidRPr="000436F2">
        <w:rPr>
          <w:rFonts w:ascii="David" w:hAnsi="David"/>
          <w:rtl/>
        </w:rPr>
        <w:t>התשפ"א</w:t>
      </w:r>
      <w:proofErr w:type="spellEnd"/>
      <w:r w:rsidRPr="000436F2">
        <w:rPr>
          <w:rFonts w:ascii="David" w:hAnsi="David"/>
          <w:rtl/>
        </w:rPr>
        <w:t>–2021</w:t>
      </w:r>
    </w:p>
    <w:p w14:paraId="781B6B4E" w14:textId="77777777" w:rsidR="00114E27" w:rsidRPr="000436F2" w:rsidRDefault="00114E27" w:rsidP="00114E27">
      <w:pPr>
        <w:spacing w:line="360" w:lineRule="auto"/>
        <w:jc w:val="both"/>
        <w:rPr>
          <w:rFonts w:ascii="David" w:hAnsi="David" w:cs="David"/>
          <w:b/>
          <w:bCs/>
          <w:u w:val="single"/>
          <w:rtl/>
        </w:rPr>
      </w:pPr>
    </w:p>
    <w:p w14:paraId="72DB7A44" w14:textId="68EE7FE8" w:rsidR="00114E27" w:rsidRDefault="00114E27" w:rsidP="00114E27">
      <w:pPr>
        <w:spacing w:line="360" w:lineRule="auto"/>
        <w:jc w:val="both"/>
        <w:rPr>
          <w:rFonts w:ascii="David" w:hAnsi="David" w:cs="David"/>
          <w:rtl/>
        </w:rPr>
      </w:pPr>
    </w:p>
    <w:tbl>
      <w:tblPr>
        <w:tblStyle w:val="TableGrid"/>
        <w:bidiVisual/>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64"/>
        <w:gridCol w:w="544"/>
        <w:gridCol w:w="7442"/>
      </w:tblGrid>
      <w:tr w:rsidR="00114E27" w:rsidRPr="00517E23" w14:paraId="0F611B5A" w14:textId="77777777" w:rsidTr="009D557A">
        <w:tc>
          <w:tcPr>
            <w:tcW w:w="1164" w:type="dxa"/>
          </w:tcPr>
          <w:p w14:paraId="47D8F146" w14:textId="3B1A18BB" w:rsidR="00114E27" w:rsidRPr="003A0E04" w:rsidRDefault="00114E27" w:rsidP="009D557A">
            <w:pPr>
              <w:spacing w:line="360" w:lineRule="auto"/>
              <w:jc w:val="both"/>
              <w:rPr>
                <w:rFonts w:ascii="David" w:hAnsi="David" w:cs="David"/>
                <w:sz w:val="22"/>
                <w:szCs w:val="22"/>
                <w:rtl/>
              </w:rPr>
            </w:pPr>
            <w:r w:rsidRPr="003A0E04">
              <w:rPr>
                <w:rFonts w:ascii="David" w:hAnsi="David" w:cs="David"/>
                <w:sz w:val="22"/>
                <w:szCs w:val="22"/>
                <w:rtl/>
              </w:rPr>
              <w:t xml:space="preserve">תיקון </w:t>
            </w:r>
            <w:r>
              <w:rPr>
                <w:rFonts w:ascii="David" w:hAnsi="David" w:cs="David" w:hint="cs"/>
                <w:sz w:val="22"/>
                <w:szCs w:val="22"/>
                <w:rtl/>
              </w:rPr>
              <w:t xml:space="preserve">לתוספת ראשונה </w:t>
            </w:r>
          </w:p>
        </w:tc>
        <w:tc>
          <w:tcPr>
            <w:tcW w:w="544" w:type="dxa"/>
          </w:tcPr>
          <w:p w14:paraId="68ACEBE9" w14:textId="77777777" w:rsidR="00114E27" w:rsidRPr="00114E27" w:rsidRDefault="00114E27" w:rsidP="009D557A">
            <w:pPr>
              <w:spacing w:line="360" w:lineRule="auto"/>
              <w:jc w:val="both"/>
              <w:rPr>
                <w:rFonts w:ascii="David" w:hAnsi="David" w:cs="David"/>
                <w:sz w:val="22"/>
                <w:szCs w:val="22"/>
                <w:rtl/>
              </w:rPr>
            </w:pPr>
          </w:p>
        </w:tc>
        <w:tc>
          <w:tcPr>
            <w:tcW w:w="7442" w:type="dxa"/>
          </w:tcPr>
          <w:p w14:paraId="253EF000" w14:textId="12B2819C" w:rsidR="00114E27" w:rsidRPr="00114E27" w:rsidRDefault="00114E27" w:rsidP="00114E27">
            <w:pPr>
              <w:spacing w:line="360" w:lineRule="auto"/>
              <w:jc w:val="both"/>
              <w:rPr>
                <w:rFonts w:ascii="David" w:hAnsi="David" w:cs="David"/>
                <w:sz w:val="22"/>
                <w:szCs w:val="22"/>
                <w:rtl/>
              </w:rPr>
            </w:pPr>
            <w:r w:rsidRPr="00114E27">
              <w:rPr>
                <w:rFonts w:ascii="David" w:hAnsi="David" w:cs="David"/>
                <w:sz w:val="22"/>
                <w:szCs w:val="22"/>
                <w:rtl/>
              </w:rPr>
              <w:t xml:space="preserve">בתוספת הראשונה לחוק </w:t>
            </w:r>
            <w:r w:rsidRPr="00114E27">
              <w:rPr>
                <w:rFonts w:ascii="David" w:hAnsi="David" w:cs="David" w:hint="cs"/>
                <w:sz w:val="22"/>
                <w:szCs w:val="22"/>
                <w:rtl/>
              </w:rPr>
              <w:t>הקרינה הבלתי מייננת</w:t>
            </w:r>
            <w:r w:rsidR="008217A3">
              <w:rPr>
                <w:rFonts w:ascii="David" w:hAnsi="David" w:cs="David" w:hint="cs"/>
                <w:sz w:val="22"/>
                <w:szCs w:val="22"/>
                <w:rtl/>
              </w:rPr>
              <w:t xml:space="preserve"> </w:t>
            </w:r>
            <w:r w:rsidR="008217A3">
              <w:rPr>
                <w:rFonts w:ascii="David" w:hAnsi="David" w:cs="David"/>
                <w:sz w:val="22"/>
                <w:szCs w:val="22"/>
                <w:rtl/>
              </w:rPr>
              <w:t>–</w:t>
            </w:r>
            <w:r w:rsidR="008217A3">
              <w:rPr>
                <w:rFonts w:ascii="David" w:hAnsi="David" w:cs="David" w:hint="cs"/>
                <w:sz w:val="22"/>
                <w:szCs w:val="22"/>
                <w:rtl/>
              </w:rPr>
              <w:t xml:space="preserve"> תשס״ו-2006</w:t>
            </w:r>
            <w:r w:rsidRPr="00114E27">
              <w:rPr>
                <w:rFonts w:ascii="David" w:hAnsi="David" w:cs="David"/>
                <w:sz w:val="22"/>
                <w:szCs w:val="22"/>
                <w:rtl/>
              </w:rPr>
              <w:t>, אחרי פרט (7) יבוא:</w:t>
            </w:r>
          </w:p>
          <w:p w14:paraId="55096403" w14:textId="77777777" w:rsidR="00114E27" w:rsidRPr="00114E27" w:rsidRDefault="00114E27" w:rsidP="00114E27">
            <w:pPr>
              <w:spacing w:line="360" w:lineRule="auto"/>
              <w:jc w:val="both"/>
              <w:rPr>
                <w:rFonts w:ascii="David" w:hAnsi="David" w:cs="David"/>
                <w:sz w:val="22"/>
                <w:szCs w:val="22"/>
                <w:rtl/>
              </w:rPr>
            </w:pPr>
            <w:r w:rsidRPr="00114E27">
              <w:rPr>
                <w:rFonts w:ascii="David" w:hAnsi="David" w:cs="David"/>
                <w:sz w:val="22"/>
                <w:szCs w:val="22"/>
                <w:rtl/>
              </w:rPr>
              <w:t xml:space="preserve">״(8) ״מיתקן פוטו </w:t>
            </w:r>
            <w:proofErr w:type="spellStart"/>
            <w:r w:rsidRPr="00114E27">
              <w:rPr>
                <w:rFonts w:ascii="David" w:hAnsi="David" w:cs="David"/>
                <w:sz w:val="22"/>
                <w:szCs w:val="22"/>
                <w:rtl/>
              </w:rPr>
              <w:t>וולטאי</w:t>
            </w:r>
            <w:proofErr w:type="spellEnd"/>
            <w:r w:rsidRPr="00114E27">
              <w:rPr>
                <w:rFonts w:ascii="David" w:hAnsi="David" w:cs="David"/>
                <w:sz w:val="22"/>
                <w:szCs w:val="22"/>
                <w:rtl/>
              </w:rPr>
              <w:t xml:space="preserve"> לשימוש ביתי״- מערכת לייצור חשמל הממירה ישירות אנרגית שמש לאנרגיה חשמלית המיועדת לשימוש ביתי.״</w:t>
            </w:r>
          </w:p>
          <w:p w14:paraId="644EB981" w14:textId="77777777" w:rsidR="00114E27" w:rsidRPr="00114E27" w:rsidRDefault="00114E27" w:rsidP="00114E27">
            <w:pPr>
              <w:spacing w:line="360" w:lineRule="auto"/>
              <w:jc w:val="both"/>
              <w:rPr>
                <w:rFonts w:ascii="David" w:hAnsi="David" w:cs="David"/>
                <w:sz w:val="22"/>
                <w:szCs w:val="22"/>
                <w:rtl/>
              </w:rPr>
            </w:pPr>
          </w:p>
          <w:p w14:paraId="7C4AF2BC" w14:textId="262A49E1" w:rsidR="00114E27" w:rsidRPr="00114E27" w:rsidRDefault="00114E27" w:rsidP="00114E27">
            <w:pPr>
              <w:spacing w:line="360" w:lineRule="auto"/>
              <w:jc w:val="both"/>
              <w:rPr>
                <w:rStyle w:val="default"/>
                <w:rFonts w:ascii="David" w:hAnsi="David" w:cs="David"/>
                <w:sz w:val="22"/>
                <w:szCs w:val="22"/>
                <w:rtl/>
              </w:rPr>
            </w:pPr>
            <w:r w:rsidRPr="00114E27">
              <w:rPr>
                <w:rFonts w:ascii="David" w:hAnsi="David" w:cs="David"/>
                <w:sz w:val="22"/>
                <w:szCs w:val="22"/>
                <w:rtl/>
              </w:rPr>
              <w:t>״(9) ״מיתקן אגירה המיועד לשימוש ביתי״- מיתקן המבצע את כל אלה ומיועד לשימוש ביתי: המרת אנרגיה חשמלית לאנרגיה הניתנת לאחסון, אחסון האנרגיה והמרתה בחזרה לאנרגיה חשמלית.״</w:t>
            </w:r>
          </w:p>
          <w:p w14:paraId="624F1839" w14:textId="77777777" w:rsidR="00114E27" w:rsidRPr="00114E27" w:rsidRDefault="00114E27" w:rsidP="009D557A">
            <w:pPr>
              <w:spacing w:line="360" w:lineRule="auto"/>
              <w:jc w:val="both"/>
              <w:rPr>
                <w:rStyle w:val="default"/>
                <w:rFonts w:ascii="David" w:hAnsi="David" w:cs="David"/>
                <w:sz w:val="22"/>
                <w:szCs w:val="22"/>
                <w:rtl/>
              </w:rPr>
            </w:pPr>
          </w:p>
        </w:tc>
      </w:tr>
    </w:tbl>
    <w:p w14:paraId="7F795041" w14:textId="77777777" w:rsidR="00114E27" w:rsidRPr="000436F2" w:rsidRDefault="00114E27" w:rsidP="00114E27">
      <w:pPr>
        <w:spacing w:line="360" w:lineRule="auto"/>
        <w:jc w:val="both"/>
        <w:rPr>
          <w:rFonts w:ascii="David" w:hAnsi="David" w:cs="David"/>
          <w:rtl/>
        </w:rPr>
      </w:pPr>
    </w:p>
    <w:p w14:paraId="6C08D96D" w14:textId="77777777" w:rsidR="00114E27" w:rsidRPr="000436F2" w:rsidRDefault="00114E27" w:rsidP="00114E27">
      <w:pPr>
        <w:spacing w:line="360" w:lineRule="auto"/>
        <w:jc w:val="center"/>
        <w:rPr>
          <w:rFonts w:ascii="David" w:hAnsi="David" w:cs="David"/>
          <w:b/>
          <w:bCs/>
          <w:sz w:val="28"/>
          <w:szCs w:val="28"/>
          <w:rtl/>
        </w:rPr>
      </w:pPr>
      <w:r w:rsidRPr="000436F2">
        <w:rPr>
          <w:rFonts w:ascii="David" w:hAnsi="David" w:cs="David"/>
          <w:b/>
          <w:bCs/>
          <w:sz w:val="28"/>
          <w:szCs w:val="28"/>
          <w:rtl/>
        </w:rPr>
        <w:t>דברי הסבר</w:t>
      </w:r>
    </w:p>
    <w:p w14:paraId="2A8A28B4" w14:textId="77777777" w:rsidR="00114E27" w:rsidRPr="000436F2" w:rsidRDefault="00114E27" w:rsidP="00114E27">
      <w:pPr>
        <w:spacing w:line="360" w:lineRule="auto"/>
        <w:jc w:val="both"/>
        <w:rPr>
          <w:rFonts w:ascii="David" w:hAnsi="David" w:cs="David"/>
          <w:rtl/>
        </w:rPr>
      </w:pPr>
      <w:r w:rsidRPr="000436F2">
        <w:rPr>
          <w:rFonts w:ascii="David" w:hAnsi="David" w:cs="David"/>
          <w:rtl/>
        </w:rPr>
        <w:t xml:space="preserve">מדינת ישראל הציבה לעצמה יעד כי עד שנת 2030, 30% </w:t>
      </w:r>
      <w:proofErr w:type="spellStart"/>
      <w:r w:rsidRPr="000436F2">
        <w:rPr>
          <w:rFonts w:ascii="David" w:hAnsi="David" w:cs="David"/>
          <w:rtl/>
        </w:rPr>
        <w:t>מיייצור</w:t>
      </w:r>
      <w:proofErr w:type="spellEnd"/>
      <w:r w:rsidRPr="000436F2">
        <w:rPr>
          <w:rFonts w:ascii="David" w:hAnsi="David" w:cs="David"/>
          <w:rtl/>
        </w:rPr>
        <w:t xml:space="preserve"> החשמל במדינה ייעשה באמצעות מקורות אנרגיה מתחדשים. על מנת לעמוד ביעד זה, יש לפעול לעידוד הקמת מערכות פוטו-</w:t>
      </w:r>
      <w:proofErr w:type="spellStart"/>
      <w:r w:rsidRPr="000436F2">
        <w:rPr>
          <w:rFonts w:ascii="David" w:hAnsi="David" w:cs="David"/>
          <w:rtl/>
        </w:rPr>
        <w:t>וולטאיות</w:t>
      </w:r>
      <w:proofErr w:type="spellEnd"/>
      <w:r w:rsidRPr="000436F2">
        <w:rPr>
          <w:rFonts w:ascii="David" w:hAnsi="David" w:cs="David"/>
          <w:rtl/>
        </w:rPr>
        <w:t xml:space="preserve"> לייצור חשמל מאנרגיית השמש וכן להתקנת מתקני אגירה על מרבית הגגות אשר מצווים בגגות הקיימים בשטח הבנוי במדינת ישראל. לכן בכדי לעודד צרכנים ביתיים לפעול להקמת מערכות סולאריות בביתם יש לייצר תשתית רגולטורית אשר תסיר את כלל החסמים מהליך זה ותפשט אותו ככל הניתן.</w:t>
      </w:r>
    </w:p>
    <w:p w14:paraId="11484FD8" w14:textId="77777777" w:rsidR="00114E27" w:rsidRPr="000436F2" w:rsidRDefault="00114E27" w:rsidP="00114E27">
      <w:pPr>
        <w:spacing w:line="360" w:lineRule="auto"/>
        <w:jc w:val="both"/>
        <w:rPr>
          <w:rFonts w:ascii="David" w:hAnsi="David" w:cs="David"/>
          <w:rtl/>
        </w:rPr>
      </w:pPr>
    </w:p>
    <w:p w14:paraId="1E2BCBC4" w14:textId="77777777" w:rsidR="00114E27" w:rsidRPr="000436F2" w:rsidRDefault="00114E27" w:rsidP="00114E27">
      <w:pPr>
        <w:spacing w:line="360" w:lineRule="auto"/>
        <w:jc w:val="both"/>
        <w:rPr>
          <w:rFonts w:ascii="David" w:hAnsi="David" w:cs="David"/>
          <w:rtl/>
        </w:rPr>
      </w:pPr>
      <w:r w:rsidRPr="000436F2">
        <w:rPr>
          <w:rFonts w:ascii="David" w:hAnsi="David" w:cs="David"/>
          <w:rtl/>
        </w:rPr>
        <w:t>לאור מחקרים רבים אשר פורסמו בארץ ובעולם, ואשר מוכיחים כי מתקנים פוטו-</w:t>
      </w:r>
      <w:proofErr w:type="spellStart"/>
      <w:r w:rsidRPr="000436F2">
        <w:rPr>
          <w:rFonts w:ascii="David" w:hAnsi="David" w:cs="David"/>
          <w:rtl/>
        </w:rPr>
        <w:t>וולטאים</w:t>
      </w:r>
      <w:proofErr w:type="spellEnd"/>
      <w:r w:rsidRPr="000436F2">
        <w:rPr>
          <w:rFonts w:ascii="David" w:hAnsi="David" w:cs="David"/>
          <w:rtl/>
        </w:rPr>
        <w:t xml:space="preserve"> לשימוש צרכן ביתי וכן מתקני אגירה שכאלה אינם מובילים לקרינה בלתי מייננת, יש לפעול על מנת לפטור את המעוניינים להתקין מערכות מסוג זה מהיתר לפי חוק "הקרינה הבלתי מייננת". הצעת החוק למעשה מוסיפה לתוספת הראשונה לחוק זה, "מתקנים פוטו-</w:t>
      </w:r>
      <w:proofErr w:type="spellStart"/>
      <w:r w:rsidRPr="000436F2">
        <w:rPr>
          <w:rFonts w:ascii="David" w:hAnsi="David" w:cs="David"/>
          <w:rtl/>
        </w:rPr>
        <w:t>וולטאים</w:t>
      </w:r>
      <w:proofErr w:type="spellEnd"/>
      <w:r w:rsidRPr="000436F2">
        <w:rPr>
          <w:rFonts w:ascii="David" w:hAnsi="David" w:cs="David"/>
          <w:rtl/>
        </w:rPr>
        <w:t xml:space="preserve"> ומתקני אגירה לשימוש ביתי" ובכך פוטרת אותם מהליך הוצאת ההיתר מכוח החוק, דבר אשר מקשה ומאריך את התקנת המערכות הסולאריות. </w:t>
      </w:r>
    </w:p>
    <w:p w14:paraId="1134DDD2" w14:textId="77777777" w:rsidR="00114E27" w:rsidRPr="000436F2" w:rsidRDefault="00114E27" w:rsidP="00114E27">
      <w:pPr>
        <w:spacing w:line="360" w:lineRule="auto"/>
        <w:jc w:val="both"/>
        <w:rPr>
          <w:rFonts w:ascii="David" w:hAnsi="David" w:cs="David"/>
          <w:rtl/>
        </w:rPr>
      </w:pPr>
    </w:p>
    <w:p w14:paraId="342E7CEF" w14:textId="77777777" w:rsidR="00114E27" w:rsidRPr="000436F2" w:rsidRDefault="00114E27" w:rsidP="00114E27">
      <w:pPr>
        <w:autoSpaceDE w:val="0"/>
        <w:autoSpaceDN w:val="0"/>
        <w:spacing w:line="360" w:lineRule="auto"/>
        <w:jc w:val="right"/>
        <w:rPr>
          <w:rFonts w:ascii="David" w:hAnsi="David" w:cs="David"/>
          <w:rtl/>
        </w:rPr>
      </w:pPr>
      <w:r w:rsidRPr="000436F2">
        <w:rPr>
          <w:rFonts w:ascii="David" w:hAnsi="David" w:cs="David"/>
          <w:u w:val="single"/>
          <w:rtl/>
        </w:rPr>
        <w:t>חבר הצוות שמוביל את הכנת ההצעה</w:t>
      </w:r>
      <w:r w:rsidRPr="000436F2">
        <w:rPr>
          <w:rFonts w:ascii="David" w:hAnsi="David" w:cs="David"/>
          <w:rtl/>
        </w:rPr>
        <w:t>: עמר לוין</w:t>
      </w:r>
    </w:p>
    <w:p w14:paraId="767BA6C7" w14:textId="77777777" w:rsidR="00114E27" w:rsidRPr="000436F2" w:rsidRDefault="00114E27" w:rsidP="00114E27">
      <w:pPr>
        <w:spacing w:line="360" w:lineRule="auto"/>
        <w:jc w:val="right"/>
        <w:rPr>
          <w:rFonts w:ascii="David" w:hAnsi="David" w:cs="David"/>
          <w:rtl/>
        </w:rPr>
      </w:pPr>
      <w:r w:rsidRPr="000436F2">
        <w:rPr>
          <w:rFonts w:ascii="David" w:hAnsi="David" w:cs="David"/>
          <w:rtl/>
        </w:rPr>
        <w:t>205706831</w:t>
      </w:r>
    </w:p>
    <w:p w14:paraId="2E41178D" w14:textId="77777777" w:rsidR="00477DA8" w:rsidRPr="0011302C" w:rsidRDefault="00477DA8" w:rsidP="00477DA8">
      <w:pPr>
        <w:spacing w:line="360" w:lineRule="auto"/>
        <w:jc w:val="both"/>
        <w:rPr>
          <w:rFonts w:ascii="David" w:eastAsia="David" w:hAnsi="David" w:cs="David"/>
        </w:rPr>
      </w:pPr>
    </w:p>
    <w:p w14:paraId="128DEEE2" w14:textId="77777777" w:rsidR="00477DA8" w:rsidRPr="0011302C" w:rsidRDefault="00477DA8" w:rsidP="00477DA8">
      <w:pPr>
        <w:spacing w:line="360" w:lineRule="auto"/>
        <w:jc w:val="both"/>
        <w:rPr>
          <w:rFonts w:ascii="David" w:eastAsia="David" w:hAnsi="David" w:cs="David"/>
        </w:rPr>
      </w:pPr>
    </w:p>
    <w:p w14:paraId="1171B7F4" w14:textId="77777777" w:rsidR="00F05DE8" w:rsidRPr="0065523D" w:rsidRDefault="00F05DE8" w:rsidP="00F05DE8">
      <w:pPr>
        <w:spacing w:line="360" w:lineRule="auto"/>
        <w:jc w:val="both"/>
        <w:rPr>
          <w:rFonts w:ascii="David" w:eastAsia="David" w:hAnsi="David" w:cs="David"/>
        </w:rPr>
      </w:pPr>
    </w:p>
    <w:p w14:paraId="3E67CCBC" w14:textId="77777777" w:rsidR="00F05DE8" w:rsidRPr="0065523D" w:rsidRDefault="00F05DE8" w:rsidP="00F05DE8">
      <w:pPr>
        <w:pBdr>
          <w:top w:val="nil"/>
          <w:left w:val="nil"/>
          <w:bottom w:val="nil"/>
          <w:right w:val="nil"/>
          <w:between w:val="nil"/>
        </w:pBdr>
        <w:spacing w:before="360" w:after="120" w:line="360" w:lineRule="auto"/>
        <w:jc w:val="both"/>
        <w:rPr>
          <w:rFonts w:ascii="David" w:eastAsia="Arial" w:hAnsi="David" w:cs="David"/>
          <w:b/>
          <w:sz w:val="20"/>
          <w:szCs w:val="20"/>
        </w:rPr>
      </w:pPr>
    </w:p>
    <w:p w14:paraId="2F26194C" w14:textId="77777777" w:rsidR="00F05DE8" w:rsidRPr="0065523D" w:rsidRDefault="00F05DE8" w:rsidP="00F05DE8">
      <w:pPr>
        <w:pBdr>
          <w:top w:val="nil"/>
          <w:left w:val="nil"/>
          <w:bottom w:val="nil"/>
          <w:right w:val="nil"/>
          <w:between w:val="nil"/>
        </w:pBdr>
        <w:spacing w:line="360" w:lineRule="auto"/>
        <w:jc w:val="both"/>
        <w:rPr>
          <w:rFonts w:ascii="David" w:eastAsia="Arial" w:hAnsi="David" w:cs="David"/>
          <w:sz w:val="20"/>
          <w:szCs w:val="20"/>
        </w:rPr>
      </w:pPr>
    </w:p>
    <w:p w14:paraId="4B4A6EC1" w14:textId="77777777" w:rsidR="00650333" w:rsidRPr="001F4BEE" w:rsidRDefault="00650333">
      <w:pPr>
        <w:autoSpaceDE w:val="0"/>
        <w:autoSpaceDN w:val="0"/>
        <w:spacing w:line="360" w:lineRule="auto"/>
        <w:jc w:val="both"/>
        <w:rPr>
          <w:rFonts w:ascii="David" w:hAnsi="David" w:cs="David"/>
        </w:rPr>
      </w:pPr>
    </w:p>
    <w:sectPr w:rsidR="00650333" w:rsidRPr="001F4BEE" w:rsidSect="00910D2B">
      <w:headerReference w:type="default" r:id="rId19"/>
      <w:pgSz w:w="11906" w:h="16838"/>
      <w:pgMar w:top="1418" w:right="1418" w:bottom="1418" w:left="1418"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780BA" w14:textId="77777777" w:rsidR="009922E3" w:rsidRDefault="009922E3">
      <w:r>
        <w:separator/>
      </w:r>
    </w:p>
  </w:endnote>
  <w:endnote w:type="continuationSeparator" w:id="0">
    <w:p w14:paraId="5158EDEC" w14:textId="77777777" w:rsidR="009922E3" w:rsidRDefault="0099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sine">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2A38A" w14:textId="77777777" w:rsidR="009922E3" w:rsidRDefault="009922E3">
      <w:r>
        <w:separator/>
      </w:r>
    </w:p>
  </w:footnote>
  <w:footnote w:type="continuationSeparator" w:id="0">
    <w:p w14:paraId="4959E287" w14:textId="77777777" w:rsidR="009922E3" w:rsidRDefault="009922E3">
      <w:r>
        <w:continuationSeparator/>
      </w:r>
    </w:p>
  </w:footnote>
  <w:footnote w:id="1">
    <w:p w14:paraId="1BC550AF" w14:textId="5F9E7E23" w:rsidR="00EF4871" w:rsidRPr="00F05DE8" w:rsidRDefault="00EF4871" w:rsidP="00B8169E">
      <w:pPr>
        <w:bidi w:val="0"/>
        <w:rPr>
          <w:rFonts w:ascii="David" w:hAnsi="David" w:cs="David"/>
          <w:sz w:val="20"/>
          <w:szCs w:val="20"/>
          <w:lang w:eastAsia="en-US"/>
        </w:rPr>
      </w:pPr>
      <w:r w:rsidRPr="00F05DE8">
        <w:rPr>
          <w:rStyle w:val="FootnoteReference"/>
          <w:rFonts w:ascii="David" w:hAnsi="David" w:cs="David"/>
          <w:sz w:val="20"/>
          <w:szCs w:val="20"/>
        </w:rPr>
        <w:footnoteRef/>
      </w:r>
      <w:r w:rsidRPr="00F05DE8">
        <w:rPr>
          <w:rFonts w:ascii="David" w:hAnsi="David" w:cs="David"/>
          <w:sz w:val="20"/>
          <w:szCs w:val="20"/>
          <w:rtl/>
        </w:rPr>
        <w:t xml:space="preserve"> </w:t>
      </w:r>
      <w:hyperlink r:id="rId1" w:history="1">
        <w:r w:rsidR="0066096E" w:rsidRPr="00F05DE8">
          <w:rPr>
            <w:rStyle w:val="Hyperlink"/>
            <w:rFonts w:ascii="David" w:hAnsi="David" w:cs="David"/>
            <w:sz w:val="20"/>
            <w:szCs w:val="20"/>
            <w:shd w:val="clear" w:color="auto" w:fill="FFFFFF"/>
            <w:lang w:val="en-IL" w:eastAsia="en-US"/>
          </w:rPr>
          <w:t>The COP26 UN climate change conference set to take place in Glasgow in November 2020</w:t>
        </w:r>
      </w:hyperlink>
      <w:r w:rsidR="0066096E" w:rsidRPr="00F05DE8">
        <w:rPr>
          <w:rFonts w:ascii="David" w:hAnsi="David" w:cs="David"/>
          <w:color w:val="333333"/>
          <w:sz w:val="20"/>
          <w:szCs w:val="20"/>
          <w:shd w:val="clear" w:color="auto" w:fill="FFFFFF"/>
          <w:lang w:eastAsia="en-US"/>
        </w:rPr>
        <w:t>.</w:t>
      </w:r>
    </w:p>
  </w:footnote>
  <w:footnote w:id="2">
    <w:p w14:paraId="4E0CE448" w14:textId="67558511" w:rsidR="00B8169E" w:rsidRPr="00F05DE8" w:rsidRDefault="00B8169E" w:rsidP="00B8169E">
      <w:pPr>
        <w:pStyle w:val="FootnoteText"/>
        <w:rPr>
          <w:rFonts w:ascii="David" w:hAnsi="David" w:cs="David"/>
        </w:rPr>
      </w:pPr>
      <w:r w:rsidRPr="00F05DE8">
        <w:rPr>
          <w:rStyle w:val="FootnoteReference"/>
          <w:rFonts w:ascii="David" w:hAnsi="David" w:cs="David"/>
        </w:rPr>
        <w:footnoteRef/>
      </w:r>
      <w:r w:rsidRPr="00F05DE8">
        <w:rPr>
          <w:rFonts w:ascii="David" w:hAnsi="David" w:cs="David"/>
          <w:rtl/>
        </w:rPr>
        <w:t xml:space="preserve"> </w:t>
      </w:r>
      <w:hyperlink r:id="rId2" w:history="1">
        <w:r w:rsidR="00724AE0" w:rsidRPr="00F05DE8">
          <w:rPr>
            <w:rStyle w:val="Hyperlink"/>
            <w:rFonts w:ascii="David" w:hAnsi="David" w:cs="David"/>
            <w:b/>
            <w:bCs/>
            <w:rtl/>
          </w:rPr>
          <w:t>״מ</w:t>
        </w:r>
        <w:r w:rsidRPr="00F05DE8">
          <w:rPr>
            <w:rStyle w:val="Hyperlink"/>
            <w:rFonts w:ascii="David" w:hAnsi="David" w:cs="David"/>
            <w:b/>
            <w:bCs/>
            <w:rtl/>
          </w:rPr>
          <w:t>פת הדרכים למשק אנרגיה דל-פחמן עד שנת 2050</w:t>
        </w:r>
        <w:r w:rsidR="00724AE0" w:rsidRPr="00F05DE8">
          <w:rPr>
            <w:rStyle w:val="Hyperlink"/>
            <w:rFonts w:ascii="David" w:hAnsi="David" w:cs="David"/>
            <w:b/>
            <w:bCs/>
            <w:rtl/>
          </w:rPr>
          <w:t>״</w:t>
        </w:r>
        <w:r w:rsidRPr="00F05DE8">
          <w:rPr>
            <w:rStyle w:val="Hyperlink"/>
            <w:rFonts w:ascii="David" w:hAnsi="David" w:cs="David"/>
            <w:b/>
            <w:bCs/>
            <w:rtl/>
          </w:rPr>
          <w:t xml:space="preserve"> </w:t>
        </w:r>
        <w:r w:rsidRPr="00F05DE8">
          <w:rPr>
            <w:rStyle w:val="Hyperlink"/>
            <w:rFonts w:ascii="David" w:hAnsi="David" w:cs="David"/>
            <w:rtl/>
          </w:rPr>
          <w:t>משרד האנרגיה</w:t>
        </w:r>
      </w:hyperlink>
    </w:p>
  </w:footnote>
  <w:footnote w:id="3">
    <w:p w14:paraId="0A248BD9" w14:textId="1DFF1915" w:rsidR="00724AE0" w:rsidRPr="00F05DE8" w:rsidRDefault="00724AE0">
      <w:pPr>
        <w:pStyle w:val="FootnoteText"/>
        <w:rPr>
          <w:rFonts w:ascii="David" w:hAnsi="David" w:cs="David"/>
        </w:rPr>
      </w:pPr>
      <w:r w:rsidRPr="00F05DE8">
        <w:rPr>
          <w:rStyle w:val="FootnoteReference"/>
          <w:rFonts w:ascii="David" w:hAnsi="David" w:cs="David"/>
        </w:rPr>
        <w:footnoteRef/>
      </w:r>
      <w:r w:rsidRPr="00F05DE8">
        <w:rPr>
          <w:rFonts w:ascii="David" w:hAnsi="David" w:cs="David"/>
          <w:rtl/>
        </w:rPr>
        <w:t xml:space="preserve"> </w:t>
      </w:r>
      <w:hyperlink r:id="rId3" w:history="1">
        <w:r w:rsidRPr="00F05DE8">
          <w:rPr>
            <w:rStyle w:val="Hyperlink"/>
            <w:rFonts w:ascii="David" w:hAnsi="David" w:cs="David"/>
            <w:b/>
            <w:bCs/>
            <w:rtl/>
          </w:rPr>
          <w:t>״יעדי משק האנרגיה לשנת 2030״</w:t>
        </w:r>
        <w:r w:rsidRPr="00F05DE8">
          <w:rPr>
            <w:rStyle w:val="Hyperlink"/>
            <w:rFonts w:ascii="David" w:hAnsi="David" w:cs="David"/>
            <w:rtl/>
          </w:rPr>
          <w:t xml:space="preserve"> מסמך מדיניות</w:t>
        </w:r>
        <w:r w:rsidR="004B2695" w:rsidRPr="00F05DE8">
          <w:rPr>
            <w:rStyle w:val="Hyperlink"/>
            <w:rFonts w:ascii="David" w:hAnsi="David" w:cs="David"/>
            <w:rtl/>
          </w:rPr>
          <w:t xml:space="preserve"> </w:t>
        </w:r>
        <w:r w:rsidRPr="00F05DE8">
          <w:rPr>
            <w:rStyle w:val="Hyperlink"/>
            <w:rFonts w:ascii="David" w:hAnsi="David" w:cs="David"/>
            <w:rtl/>
          </w:rPr>
          <w:t>- משרד האנרגיה</w:t>
        </w:r>
      </w:hyperlink>
    </w:p>
  </w:footnote>
  <w:footnote w:id="4">
    <w:p w14:paraId="05A9648B" w14:textId="726C3820" w:rsidR="00482912" w:rsidRPr="00F05DE8" w:rsidRDefault="00482912">
      <w:pPr>
        <w:pStyle w:val="FootnoteText"/>
        <w:rPr>
          <w:rFonts w:ascii="David" w:hAnsi="David" w:cs="David"/>
        </w:rPr>
      </w:pPr>
      <w:hyperlink r:id="rId4" w:history="1">
        <w:r w:rsidRPr="00F05DE8">
          <w:rPr>
            <w:rStyle w:val="Hyperlink"/>
            <w:rFonts w:ascii="David" w:hAnsi="David" w:cs="David"/>
            <w:vertAlign w:val="superscript"/>
          </w:rPr>
          <w:footnoteRef/>
        </w:r>
        <w:r w:rsidRPr="00F05DE8">
          <w:rPr>
            <w:rStyle w:val="Hyperlink"/>
            <w:rFonts w:ascii="David" w:hAnsi="David" w:cs="David"/>
            <w:rtl/>
          </w:rPr>
          <w:t xml:space="preserve"> </w:t>
        </w:r>
        <w:r w:rsidRPr="00F05DE8">
          <w:rPr>
            <w:rStyle w:val="Hyperlink"/>
            <w:rFonts w:ascii="David" w:hAnsi="David" w:cs="David"/>
            <w:b/>
            <w:bCs/>
            <w:rtl/>
          </w:rPr>
          <w:t xml:space="preserve">״מתווה לקידום בניה מאופסת אנרגיה בישראל״ </w:t>
        </w:r>
        <w:r w:rsidRPr="00F05DE8">
          <w:rPr>
            <w:rStyle w:val="Hyperlink"/>
            <w:rFonts w:ascii="David" w:hAnsi="David" w:cs="David"/>
            <w:rtl/>
          </w:rPr>
          <w:t>משרד האנרגיה</w:t>
        </w:r>
      </w:hyperlink>
    </w:p>
  </w:footnote>
  <w:footnote w:id="5">
    <w:p w14:paraId="03580637" w14:textId="77777777" w:rsidR="001F4BEE" w:rsidRPr="00F05DE8" w:rsidRDefault="001F4BEE" w:rsidP="001F4BEE">
      <w:pPr>
        <w:pBdr>
          <w:top w:val="nil"/>
          <w:left w:val="nil"/>
          <w:bottom w:val="nil"/>
          <w:right w:val="nil"/>
          <w:between w:val="nil"/>
        </w:pBdr>
        <w:rPr>
          <w:rFonts w:ascii="David" w:hAnsi="David" w:cs="David"/>
          <w:color w:val="000000"/>
          <w:sz w:val="20"/>
          <w:szCs w:val="20"/>
        </w:rPr>
      </w:pPr>
      <w:r w:rsidRPr="00F05DE8">
        <w:rPr>
          <w:rFonts w:ascii="David" w:hAnsi="David" w:cs="David"/>
          <w:sz w:val="20"/>
          <w:szCs w:val="20"/>
          <w:vertAlign w:val="superscript"/>
        </w:rPr>
        <w:footnoteRef/>
      </w:r>
      <w:r w:rsidRPr="00F05DE8">
        <w:rPr>
          <w:rFonts w:ascii="David" w:eastAsia="Calibri" w:hAnsi="David" w:cs="David"/>
          <w:color w:val="000000"/>
          <w:sz w:val="20"/>
          <w:szCs w:val="20"/>
          <w:rtl/>
        </w:rPr>
        <w:t xml:space="preserve"> </w:t>
      </w:r>
      <w:r w:rsidRPr="00F05DE8">
        <w:rPr>
          <w:rFonts w:ascii="David" w:eastAsia="Calibri" w:hAnsi="David" w:cs="David"/>
          <w:color w:val="000000"/>
          <w:sz w:val="20"/>
          <w:szCs w:val="20"/>
          <w:rtl/>
        </w:rPr>
        <w:t xml:space="preserve">ס"ח </w:t>
      </w:r>
      <w:proofErr w:type="spellStart"/>
      <w:r w:rsidRPr="00F05DE8">
        <w:rPr>
          <w:rFonts w:ascii="David" w:eastAsia="Calibri" w:hAnsi="David" w:cs="David"/>
          <w:color w:val="000000"/>
          <w:sz w:val="20"/>
          <w:szCs w:val="20"/>
          <w:rtl/>
        </w:rPr>
        <w:t>התשנ"ה</w:t>
      </w:r>
      <w:proofErr w:type="spellEnd"/>
      <w:r w:rsidRPr="00F05DE8">
        <w:rPr>
          <w:rFonts w:ascii="David" w:eastAsia="Calibri" w:hAnsi="David" w:cs="David"/>
          <w:color w:val="000000"/>
          <w:sz w:val="20"/>
          <w:szCs w:val="20"/>
          <w:rtl/>
        </w:rPr>
        <w:t>, עמ' 210</w:t>
      </w:r>
    </w:p>
  </w:footnote>
  <w:footnote w:id="6">
    <w:p w14:paraId="29BB8581" w14:textId="77777777" w:rsidR="006F6C97" w:rsidRDefault="006F6C97" w:rsidP="006F6C97">
      <w:pPr>
        <w:pStyle w:val="FootnoteText"/>
        <w:rPr>
          <w:rtl/>
        </w:rPr>
      </w:pPr>
      <w:r>
        <w:rPr>
          <w:rStyle w:val="FootnoteReference"/>
        </w:rPr>
        <w:footnoteRef/>
      </w:r>
      <w:r>
        <w:rPr>
          <w:rtl/>
        </w:rPr>
        <w:t xml:space="preserve"> </w:t>
      </w:r>
      <w:r>
        <w:rPr>
          <w:rFonts w:hint="eastAsia"/>
          <w:rtl/>
        </w:rPr>
        <w:t>ס</w:t>
      </w:r>
      <w:r>
        <w:rPr>
          <w:rtl/>
        </w:rPr>
        <w:t xml:space="preserve">"ח </w:t>
      </w:r>
      <w:proofErr w:type="spellStart"/>
      <w:r>
        <w:rPr>
          <w:rtl/>
        </w:rPr>
        <w:t>התשכ"ה</w:t>
      </w:r>
      <w:proofErr w:type="spellEnd"/>
      <w:r>
        <w:rPr>
          <w:rtl/>
        </w:rPr>
        <w:t>, עמ' 307.</w:t>
      </w:r>
    </w:p>
  </w:footnote>
  <w:footnote w:id="7">
    <w:p w14:paraId="0E8B0A0C" w14:textId="77777777" w:rsidR="00477DA8" w:rsidRPr="00477DA8" w:rsidRDefault="00477DA8" w:rsidP="00477DA8">
      <w:pPr>
        <w:pStyle w:val="FootnoteText"/>
        <w:rPr>
          <w:rFonts w:ascii="David" w:hAnsi="David" w:cs="David"/>
        </w:rPr>
      </w:pPr>
      <w:r w:rsidRPr="00477DA8">
        <w:rPr>
          <w:rStyle w:val="FootnoteReference"/>
          <w:rFonts w:ascii="David" w:hAnsi="David" w:cs="David"/>
        </w:rPr>
        <w:footnoteRef/>
      </w:r>
      <w:r w:rsidRPr="00477DA8">
        <w:rPr>
          <w:rFonts w:ascii="David" w:hAnsi="David" w:cs="David"/>
          <w:rtl/>
        </w:rPr>
        <w:t xml:space="preserve"> </w:t>
      </w:r>
      <w:r w:rsidRPr="00477DA8">
        <w:rPr>
          <w:rFonts w:ascii="David" w:hAnsi="David" w:cs="David"/>
          <w:rtl/>
        </w:rPr>
        <w:t xml:space="preserve">ס"ח </w:t>
      </w:r>
      <w:proofErr w:type="spellStart"/>
      <w:r w:rsidRPr="00477DA8">
        <w:rPr>
          <w:rFonts w:ascii="David" w:hAnsi="David" w:cs="David"/>
          <w:rtl/>
        </w:rPr>
        <w:t>התש"ך</w:t>
      </w:r>
      <w:proofErr w:type="spellEnd"/>
      <w:r w:rsidRPr="00477DA8">
        <w:rPr>
          <w:rFonts w:ascii="David" w:hAnsi="David" w:cs="David"/>
          <w:rtl/>
        </w:rPr>
        <w:t>, עמ' 57.</w:t>
      </w:r>
    </w:p>
  </w:footnote>
  <w:footnote w:id="8">
    <w:p w14:paraId="17AEEB5D" w14:textId="77777777" w:rsidR="00D52788" w:rsidRPr="00F05DE8" w:rsidRDefault="00D52788" w:rsidP="00D52788">
      <w:pPr>
        <w:pBdr>
          <w:top w:val="nil"/>
          <w:left w:val="nil"/>
          <w:bottom w:val="nil"/>
          <w:right w:val="nil"/>
          <w:between w:val="nil"/>
        </w:pBdr>
        <w:ind w:left="227" w:hanging="227"/>
        <w:rPr>
          <w:rFonts w:ascii="David" w:eastAsia="Arial" w:hAnsi="David" w:cs="David"/>
          <w:sz w:val="20"/>
          <w:szCs w:val="20"/>
        </w:rPr>
      </w:pPr>
      <w:r w:rsidRPr="00F05DE8">
        <w:rPr>
          <w:rFonts w:ascii="David" w:hAnsi="David" w:cs="David"/>
          <w:sz w:val="20"/>
          <w:szCs w:val="20"/>
          <w:vertAlign w:val="superscript"/>
        </w:rPr>
        <w:footnoteRef/>
      </w:r>
      <w:r w:rsidRPr="00F05DE8">
        <w:rPr>
          <w:rFonts w:ascii="David" w:eastAsia="Arial" w:hAnsi="David" w:cs="David"/>
          <w:color w:val="000000"/>
          <w:sz w:val="20"/>
          <w:szCs w:val="20"/>
          <w:rtl/>
        </w:rPr>
        <w:t xml:space="preserve"> </w:t>
      </w:r>
      <w:r w:rsidRPr="00F05DE8">
        <w:rPr>
          <w:rFonts w:ascii="David" w:eastAsia="Arial" w:hAnsi="David" w:cs="David"/>
          <w:color w:val="000000"/>
          <w:sz w:val="20"/>
          <w:szCs w:val="20"/>
          <w:rtl/>
        </w:rPr>
        <w:t xml:space="preserve">ס"ח </w:t>
      </w:r>
      <w:proofErr w:type="spellStart"/>
      <w:r w:rsidRPr="00F05DE8">
        <w:rPr>
          <w:rFonts w:ascii="David" w:eastAsia="Arial" w:hAnsi="David" w:cs="David"/>
          <w:color w:val="000000"/>
          <w:sz w:val="20"/>
          <w:szCs w:val="20"/>
          <w:rtl/>
        </w:rPr>
        <w:t>התשכ"ה</w:t>
      </w:r>
      <w:proofErr w:type="spellEnd"/>
      <w:r w:rsidRPr="00F05DE8">
        <w:rPr>
          <w:rFonts w:ascii="David" w:eastAsia="Arial" w:hAnsi="David" w:cs="David"/>
          <w:color w:val="000000"/>
          <w:sz w:val="20"/>
          <w:szCs w:val="20"/>
          <w:rtl/>
        </w:rPr>
        <w:t>, עמ' 307.</w:t>
      </w:r>
    </w:p>
  </w:footnote>
  <w:footnote w:id="9">
    <w:p w14:paraId="2C880F9A" w14:textId="77777777" w:rsidR="00D52788" w:rsidRPr="00F05DE8" w:rsidRDefault="00D52788" w:rsidP="00D52788">
      <w:pPr>
        <w:pBdr>
          <w:top w:val="nil"/>
          <w:left w:val="nil"/>
          <w:bottom w:val="nil"/>
          <w:right w:val="nil"/>
          <w:between w:val="nil"/>
        </w:pBdr>
        <w:ind w:left="227" w:hanging="227"/>
        <w:rPr>
          <w:rFonts w:ascii="David" w:eastAsia="Arial" w:hAnsi="David" w:cs="David"/>
          <w:sz w:val="20"/>
          <w:szCs w:val="20"/>
        </w:rPr>
      </w:pPr>
      <w:r w:rsidRPr="00F05DE8">
        <w:rPr>
          <w:rFonts w:ascii="David" w:hAnsi="David" w:cs="David"/>
          <w:sz w:val="20"/>
          <w:szCs w:val="20"/>
          <w:vertAlign w:val="superscript"/>
        </w:rPr>
        <w:footnoteRef/>
      </w:r>
      <w:r w:rsidRPr="00F05DE8">
        <w:rPr>
          <w:rFonts w:ascii="David" w:eastAsia="Arial" w:hAnsi="David" w:cs="David"/>
          <w:color w:val="000000"/>
          <w:sz w:val="20"/>
          <w:szCs w:val="20"/>
          <w:rtl/>
        </w:rPr>
        <w:t xml:space="preserve"> </w:t>
      </w:r>
      <w:r w:rsidRPr="00F05DE8">
        <w:rPr>
          <w:rFonts w:ascii="David" w:eastAsia="Arial" w:hAnsi="David" w:cs="David"/>
          <w:color w:val="000000"/>
          <w:sz w:val="20"/>
          <w:szCs w:val="20"/>
          <w:rtl/>
        </w:rPr>
        <w:t xml:space="preserve">ס"ח </w:t>
      </w:r>
      <w:proofErr w:type="spellStart"/>
      <w:r w:rsidRPr="00F05DE8">
        <w:rPr>
          <w:rFonts w:ascii="David" w:eastAsia="Arial" w:hAnsi="David" w:cs="David"/>
          <w:color w:val="000000"/>
          <w:sz w:val="20"/>
          <w:szCs w:val="20"/>
          <w:rtl/>
        </w:rPr>
        <w:t>התשכ"ה</w:t>
      </w:r>
      <w:proofErr w:type="spellEnd"/>
      <w:r w:rsidRPr="00F05DE8">
        <w:rPr>
          <w:rFonts w:ascii="David" w:eastAsia="Arial" w:hAnsi="David" w:cs="David"/>
          <w:color w:val="000000"/>
          <w:sz w:val="20"/>
          <w:szCs w:val="20"/>
          <w:rtl/>
        </w:rPr>
        <w:t>, עמ' 307.</w:t>
      </w:r>
    </w:p>
  </w:footnote>
  <w:footnote w:id="10">
    <w:p w14:paraId="7ACB3EFD" w14:textId="77777777" w:rsidR="00D52788" w:rsidRPr="00F05DE8" w:rsidRDefault="00D52788" w:rsidP="00D52788">
      <w:pPr>
        <w:pBdr>
          <w:top w:val="nil"/>
          <w:left w:val="nil"/>
          <w:bottom w:val="nil"/>
          <w:right w:val="nil"/>
          <w:between w:val="nil"/>
        </w:pBdr>
        <w:ind w:left="227" w:hanging="227"/>
        <w:rPr>
          <w:rFonts w:ascii="David" w:eastAsia="Arial" w:hAnsi="David" w:cs="David"/>
          <w:sz w:val="20"/>
          <w:szCs w:val="20"/>
        </w:rPr>
      </w:pPr>
      <w:r w:rsidRPr="00F05DE8">
        <w:rPr>
          <w:rFonts w:ascii="David" w:hAnsi="David" w:cs="David"/>
          <w:sz w:val="20"/>
          <w:szCs w:val="20"/>
          <w:vertAlign w:val="superscript"/>
        </w:rPr>
        <w:footnoteRef/>
      </w:r>
      <w:r w:rsidRPr="00F05DE8">
        <w:rPr>
          <w:rFonts w:ascii="David" w:eastAsia="Arial" w:hAnsi="David" w:cs="David"/>
          <w:color w:val="000000"/>
          <w:sz w:val="20"/>
          <w:szCs w:val="20"/>
          <w:rtl/>
        </w:rPr>
        <w:t xml:space="preserve"> </w:t>
      </w:r>
      <w:r w:rsidRPr="00F05DE8">
        <w:rPr>
          <w:rFonts w:ascii="David" w:eastAsia="Arial" w:hAnsi="David" w:cs="David"/>
          <w:color w:val="000000"/>
          <w:sz w:val="20"/>
          <w:szCs w:val="20"/>
          <w:rtl/>
        </w:rPr>
        <w:t xml:space="preserve">ס"ח </w:t>
      </w:r>
      <w:proofErr w:type="spellStart"/>
      <w:r w:rsidRPr="00F05DE8">
        <w:rPr>
          <w:rFonts w:ascii="David" w:eastAsia="Arial" w:hAnsi="David" w:cs="David"/>
          <w:color w:val="000000"/>
          <w:sz w:val="20"/>
          <w:szCs w:val="20"/>
          <w:rtl/>
        </w:rPr>
        <w:t>התשכ"ה</w:t>
      </w:r>
      <w:proofErr w:type="spellEnd"/>
      <w:r w:rsidRPr="00F05DE8">
        <w:rPr>
          <w:rFonts w:ascii="David" w:eastAsia="Arial" w:hAnsi="David" w:cs="David"/>
          <w:color w:val="000000"/>
          <w:sz w:val="20"/>
          <w:szCs w:val="20"/>
          <w:rtl/>
        </w:rPr>
        <w:t>, עמ' 307.</w:t>
      </w:r>
    </w:p>
  </w:footnote>
  <w:footnote w:id="11">
    <w:p w14:paraId="63A539A5" w14:textId="77777777" w:rsidR="00F05DE8" w:rsidRPr="00F05DE8" w:rsidRDefault="00F05DE8" w:rsidP="00F05DE8">
      <w:pPr>
        <w:pBdr>
          <w:top w:val="nil"/>
          <w:left w:val="nil"/>
          <w:bottom w:val="nil"/>
          <w:right w:val="nil"/>
          <w:between w:val="nil"/>
        </w:pBdr>
        <w:ind w:left="227" w:hanging="227"/>
        <w:rPr>
          <w:rFonts w:ascii="David" w:eastAsia="Arial" w:hAnsi="David" w:cs="David"/>
          <w:sz w:val="20"/>
          <w:szCs w:val="20"/>
        </w:rPr>
      </w:pPr>
      <w:r w:rsidRPr="00F05DE8">
        <w:rPr>
          <w:rFonts w:ascii="David" w:hAnsi="David" w:cs="David"/>
          <w:sz w:val="20"/>
          <w:szCs w:val="20"/>
          <w:vertAlign w:val="superscript"/>
        </w:rPr>
        <w:footnoteRef/>
      </w:r>
      <w:r w:rsidRPr="00F05DE8">
        <w:rPr>
          <w:rFonts w:ascii="David" w:eastAsia="Arial" w:hAnsi="David" w:cs="David"/>
          <w:color w:val="000000"/>
          <w:sz w:val="20"/>
          <w:szCs w:val="20"/>
          <w:rtl/>
        </w:rPr>
        <w:t xml:space="preserve"> </w:t>
      </w:r>
      <w:r w:rsidRPr="00F05DE8">
        <w:rPr>
          <w:rFonts w:ascii="David" w:eastAsia="Arial" w:hAnsi="David" w:cs="David"/>
          <w:color w:val="000000"/>
          <w:sz w:val="20"/>
          <w:szCs w:val="20"/>
          <w:rtl/>
        </w:rPr>
        <w:t xml:space="preserve">ס"ח </w:t>
      </w:r>
      <w:proofErr w:type="spellStart"/>
      <w:r w:rsidRPr="00F05DE8">
        <w:rPr>
          <w:rFonts w:ascii="David" w:eastAsia="Arial" w:hAnsi="David" w:cs="David"/>
          <w:color w:val="000000"/>
          <w:sz w:val="20"/>
          <w:szCs w:val="20"/>
          <w:rtl/>
        </w:rPr>
        <w:t>התשכ"ה</w:t>
      </w:r>
      <w:proofErr w:type="spellEnd"/>
      <w:r w:rsidRPr="00F05DE8">
        <w:rPr>
          <w:rFonts w:ascii="David" w:eastAsia="Arial" w:hAnsi="David" w:cs="David"/>
          <w:color w:val="000000"/>
          <w:sz w:val="20"/>
          <w:szCs w:val="20"/>
          <w:rtl/>
        </w:rPr>
        <w:t>, עמ' 307.</w:t>
      </w:r>
    </w:p>
  </w:footnote>
  <w:footnote w:id="12">
    <w:p w14:paraId="58BCC3D8" w14:textId="77777777" w:rsidR="00EC43D9" w:rsidRPr="009F59E0" w:rsidRDefault="00EC43D9" w:rsidP="00EC43D9">
      <w:pPr>
        <w:pBdr>
          <w:top w:val="nil"/>
          <w:left w:val="nil"/>
          <w:bottom w:val="nil"/>
          <w:right w:val="nil"/>
          <w:between w:val="nil"/>
        </w:pBdr>
        <w:rPr>
          <w:rFonts w:ascii="David" w:hAnsi="David" w:cs="David"/>
          <w:color w:val="000000"/>
          <w:sz w:val="20"/>
          <w:szCs w:val="20"/>
        </w:rPr>
      </w:pPr>
      <w:r w:rsidRPr="009F59E0">
        <w:rPr>
          <w:rFonts w:ascii="David" w:hAnsi="David" w:cs="David"/>
          <w:sz w:val="20"/>
          <w:szCs w:val="20"/>
          <w:vertAlign w:val="superscript"/>
        </w:rPr>
        <w:footnoteRef/>
      </w:r>
      <w:r w:rsidRPr="009F59E0">
        <w:rPr>
          <w:rFonts w:ascii="David" w:eastAsia="Calibri" w:hAnsi="David" w:cs="David"/>
          <w:color w:val="000000"/>
          <w:sz w:val="20"/>
          <w:szCs w:val="20"/>
          <w:rtl/>
        </w:rPr>
        <w:t xml:space="preserve"> </w:t>
      </w:r>
      <w:r w:rsidRPr="009F59E0">
        <w:rPr>
          <w:rFonts w:ascii="David" w:eastAsia="Calibri" w:hAnsi="David" w:cs="David"/>
          <w:color w:val="000000"/>
          <w:sz w:val="20"/>
          <w:szCs w:val="20"/>
          <w:rtl/>
        </w:rPr>
        <w:t>חוק משק החשמל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F802D" w14:textId="77777777" w:rsidR="00FF710D" w:rsidRPr="00123B18" w:rsidRDefault="00320718">
    <w:pPr>
      <w:pStyle w:val="Header"/>
      <w:framePr w:wrap="auto" w:vAnchor="text" w:hAnchor="margin" w:xAlign="center" w:y="1"/>
      <w:rPr>
        <w:rStyle w:val="PageNumber"/>
        <w:rFonts w:ascii="David" w:hAnsi="David" w:cs="David"/>
        <w:sz w:val="21"/>
        <w:szCs w:val="21"/>
        <w:rtl/>
      </w:rPr>
    </w:pPr>
    <w:r w:rsidRPr="00123B18">
      <w:rPr>
        <w:rStyle w:val="PageNumber"/>
        <w:rFonts w:ascii="David" w:hAnsi="David" w:cs="David"/>
        <w:sz w:val="21"/>
        <w:szCs w:val="21"/>
      </w:rPr>
      <w:fldChar w:fldCharType="begin"/>
    </w:r>
    <w:r w:rsidRPr="00123B18">
      <w:rPr>
        <w:rStyle w:val="PageNumber"/>
        <w:rFonts w:ascii="David" w:hAnsi="David" w:cs="David"/>
        <w:sz w:val="21"/>
        <w:szCs w:val="21"/>
      </w:rPr>
      <w:instrText xml:space="preserve">PAGE  </w:instrText>
    </w:r>
    <w:r w:rsidRPr="00123B18">
      <w:rPr>
        <w:rStyle w:val="PageNumber"/>
        <w:rFonts w:ascii="David" w:hAnsi="David" w:cs="David"/>
        <w:sz w:val="21"/>
        <w:szCs w:val="21"/>
      </w:rPr>
      <w:fldChar w:fldCharType="separate"/>
    </w:r>
    <w:r w:rsidRPr="00123B18">
      <w:rPr>
        <w:rStyle w:val="PageNumber"/>
        <w:rFonts w:ascii="David" w:hAnsi="David" w:cs="David"/>
        <w:noProof/>
        <w:sz w:val="21"/>
        <w:szCs w:val="21"/>
        <w:rtl/>
      </w:rPr>
      <w:t>2</w:t>
    </w:r>
    <w:r w:rsidRPr="00123B18">
      <w:rPr>
        <w:rStyle w:val="PageNumber"/>
        <w:rFonts w:ascii="David" w:hAnsi="David" w:cs="David"/>
        <w:sz w:val="21"/>
        <w:szCs w:val="21"/>
      </w:rPr>
      <w:fldChar w:fldCharType="end"/>
    </w:r>
  </w:p>
  <w:p w14:paraId="0E4530C4" w14:textId="77777777" w:rsidR="00FF710D" w:rsidRDefault="00FF710D">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B4FB5"/>
    <w:multiLevelType w:val="multilevel"/>
    <w:tmpl w:val="520CE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00813"/>
    <w:multiLevelType w:val="hybridMultilevel"/>
    <w:tmpl w:val="2FC4D722"/>
    <w:lvl w:ilvl="0" w:tplc="E4486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142BD"/>
    <w:multiLevelType w:val="hybridMultilevel"/>
    <w:tmpl w:val="344230D8"/>
    <w:lvl w:ilvl="0" w:tplc="36662EA8">
      <w:start w:val="1"/>
      <w:numFmt w:val="hebrew1"/>
      <w:lvlText w:val="(%1)"/>
      <w:lvlJc w:val="left"/>
      <w:pPr>
        <w:ind w:left="82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3" w15:restartNumberingAfterBreak="0">
    <w:nsid w:val="19EC172D"/>
    <w:multiLevelType w:val="multilevel"/>
    <w:tmpl w:val="A888ED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3705EB"/>
    <w:multiLevelType w:val="hybridMultilevel"/>
    <w:tmpl w:val="EC12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C320B"/>
    <w:multiLevelType w:val="multilevel"/>
    <w:tmpl w:val="0F72E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45353"/>
    <w:multiLevelType w:val="multilevel"/>
    <w:tmpl w:val="BF800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35C1FB1"/>
    <w:multiLevelType w:val="hybridMultilevel"/>
    <w:tmpl w:val="D81A0574"/>
    <w:lvl w:ilvl="0" w:tplc="E638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37C11"/>
    <w:multiLevelType w:val="hybridMultilevel"/>
    <w:tmpl w:val="BCBAB0EC"/>
    <w:lvl w:ilvl="0" w:tplc="AFF61812">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47A64"/>
    <w:multiLevelType w:val="hybridMultilevel"/>
    <w:tmpl w:val="CCA692D8"/>
    <w:lvl w:ilvl="0" w:tplc="78164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019C7"/>
    <w:multiLevelType w:val="hybridMultilevel"/>
    <w:tmpl w:val="43823B6E"/>
    <w:lvl w:ilvl="0" w:tplc="E10037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2605D7"/>
    <w:multiLevelType w:val="hybridMultilevel"/>
    <w:tmpl w:val="32C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0170F"/>
    <w:multiLevelType w:val="hybridMultilevel"/>
    <w:tmpl w:val="F00A74A4"/>
    <w:lvl w:ilvl="0" w:tplc="98E4E1E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11A91"/>
    <w:multiLevelType w:val="hybridMultilevel"/>
    <w:tmpl w:val="CAA81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94A87"/>
    <w:multiLevelType w:val="hybridMultilevel"/>
    <w:tmpl w:val="63181442"/>
    <w:lvl w:ilvl="0" w:tplc="AFF61812">
      <w:start w:val="1"/>
      <w:numFmt w:val="hebrew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15515"/>
    <w:multiLevelType w:val="hybridMultilevel"/>
    <w:tmpl w:val="9A7AC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83E0F"/>
    <w:multiLevelType w:val="hybridMultilevel"/>
    <w:tmpl w:val="0722220A"/>
    <w:lvl w:ilvl="0" w:tplc="96DAC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9517F"/>
    <w:multiLevelType w:val="hybridMultilevel"/>
    <w:tmpl w:val="9BAEE83C"/>
    <w:lvl w:ilvl="0" w:tplc="36662EA8">
      <w:start w:val="1"/>
      <w:numFmt w:val="hebrew1"/>
      <w:lvlText w:val="(%1)"/>
      <w:lvlJc w:val="left"/>
      <w:pPr>
        <w:ind w:left="46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78593E9C"/>
    <w:multiLevelType w:val="hybridMultilevel"/>
    <w:tmpl w:val="2E9C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F4CDA"/>
    <w:multiLevelType w:val="hybridMultilevel"/>
    <w:tmpl w:val="FCDAF7E2"/>
    <w:lvl w:ilvl="0" w:tplc="96DAC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6C44"/>
    <w:multiLevelType w:val="hybridMultilevel"/>
    <w:tmpl w:val="92F44352"/>
    <w:lvl w:ilvl="0" w:tplc="E6388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18"/>
  </w:num>
  <w:num w:numId="4">
    <w:abstractNumId w:val="11"/>
  </w:num>
  <w:num w:numId="5">
    <w:abstractNumId w:val="13"/>
  </w:num>
  <w:num w:numId="6">
    <w:abstractNumId w:val="12"/>
  </w:num>
  <w:num w:numId="7">
    <w:abstractNumId w:val="19"/>
  </w:num>
  <w:num w:numId="8">
    <w:abstractNumId w:val="8"/>
  </w:num>
  <w:num w:numId="9">
    <w:abstractNumId w:val="14"/>
  </w:num>
  <w:num w:numId="10">
    <w:abstractNumId w:val="1"/>
  </w:num>
  <w:num w:numId="11">
    <w:abstractNumId w:val="9"/>
  </w:num>
  <w:num w:numId="12">
    <w:abstractNumId w:val="16"/>
  </w:num>
  <w:num w:numId="13">
    <w:abstractNumId w:val="7"/>
  </w:num>
  <w:num w:numId="14">
    <w:abstractNumId w:val="20"/>
  </w:num>
  <w:num w:numId="15">
    <w:abstractNumId w:val="10"/>
  </w:num>
  <w:num w:numId="16">
    <w:abstractNumId w:val="2"/>
  </w:num>
  <w:num w:numId="17">
    <w:abstractNumId w:val="17"/>
  </w:num>
  <w:num w:numId="18">
    <w:abstractNumId w:val="6"/>
  </w:num>
  <w:num w:numId="19">
    <w:abstractNumId w:val="3"/>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3"/>
  <w:embedSystemFonts/>
  <w:gutterAtTop/>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tryID" w:val=" "/>
    <w:docVar w:name="NewDocument" w:val="True"/>
    <w:docVar w:name="StoreID" w:val=" "/>
  </w:docVars>
  <w:rsids>
    <w:rsidRoot w:val="00320718"/>
    <w:rsid w:val="00003B36"/>
    <w:rsid w:val="000148CA"/>
    <w:rsid w:val="000252C9"/>
    <w:rsid w:val="00026D10"/>
    <w:rsid w:val="000308E2"/>
    <w:rsid w:val="000312FF"/>
    <w:rsid w:val="00036240"/>
    <w:rsid w:val="0005083A"/>
    <w:rsid w:val="000542CF"/>
    <w:rsid w:val="000658E6"/>
    <w:rsid w:val="00094FA4"/>
    <w:rsid w:val="000B58B9"/>
    <w:rsid w:val="000B63AC"/>
    <w:rsid w:val="000D50D5"/>
    <w:rsid w:val="000D7606"/>
    <w:rsid w:val="000E184F"/>
    <w:rsid w:val="000E5A5D"/>
    <w:rsid w:val="000E6F2C"/>
    <w:rsid w:val="000F2521"/>
    <w:rsid w:val="00110392"/>
    <w:rsid w:val="00114E27"/>
    <w:rsid w:val="00123B18"/>
    <w:rsid w:val="00123B1C"/>
    <w:rsid w:val="00126F20"/>
    <w:rsid w:val="001315A3"/>
    <w:rsid w:val="00160940"/>
    <w:rsid w:val="00166EBB"/>
    <w:rsid w:val="001714D8"/>
    <w:rsid w:val="00172FEC"/>
    <w:rsid w:val="001A508E"/>
    <w:rsid w:val="001A67E2"/>
    <w:rsid w:val="001B3B1B"/>
    <w:rsid w:val="001B552C"/>
    <w:rsid w:val="001C3577"/>
    <w:rsid w:val="001C4D1D"/>
    <w:rsid w:val="001C6B2E"/>
    <w:rsid w:val="001D65D8"/>
    <w:rsid w:val="001F4191"/>
    <w:rsid w:val="001F4BEE"/>
    <w:rsid w:val="002455BF"/>
    <w:rsid w:val="00260CE3"/>
    <w:rsid w:val="00260D42"/>
    <w:rsid w:val="00261173"/>
    <w:rsid w:val="00285B9D"/>
    <w:rsid w:val="002E1939"/>
    <w:rsid w:val="002E524C"/>
    <w:rsid w:val="002E58AF"/>
    <w:rsid w:val="002F0EE0"/>
    <w:rsid w:val="00317DAE"/>
    <w:rsid w:val="00320718"/>
    <w:rsid w:val="003244A1"/>
    <w:rsid w:val="00327C1A"/>
    <w:rsid w:val="00352E1C"/>
    <w:rsid w:val="003A0E04"/>
    <w:rsid w:val="003E24BF"/>
    <w:rsid w:val="00400BC1"/>
    <w:rsid w:val="00447478"/>
    <w:rsid w:val="0047042C"/>
    <w:rsid w:val="00477D15"/>
    <w:rsid w:val="00477DA8"/>
    <w:rsid w:val="00482912"/>
    <w:rsid w:val="004919E9"/>
    <w:rsid w:val="004962BA"/>
    <w:rsid w:val="004A3874"/>
    <w:rsid w:val="004B2695"/>
    <w:rsid w:val="004F6CBB"/>
    <w:rsid w:val="00502321"/>
    <w:rsid w:val="00505485"/>
    <w:rsid w:val="00525B0D"/>
    <w:rsid w:val="005279E0"/>
    <w:rsid w:val="00527DBD"/>
    <w:rsid w:val="005445DC"/>
    <w:rsid w:val="0056028F"/>
    <w:rsid w:val="00564C65"/>
    <w:rsid w:val="00577695"/>
    <w:rsid w:val="0059320C"/>
    <w:rsid w:val="005D592E"/>
    <w:rsid w:val="00610292"/>
    <w:rsid w:val="00620DD1"/>
    <w:rsid w:val="00650333"/>
    <w:rsid w:val="0065633C"/>
    <w:rsid w:val="0066096E"/>
    <w:rsid w:val="00671C07"/>
    <w:rsid w:val="0067796A"/>
    <w:rsid w:val="00686F46"/>
    <w:rsid w:val="006A4386"/>
    <w:rsid w:val="006A7910"/>
    <w:rsid w:val="006B5FBA"/>
    <w:rsid w:val="006C631B"/>
    <w:rsid w:val="006D1352"/>
    <w:rsid w:val="006F3B15"/>
    <w:rsid w:val="006F41BE"/>
    <w:rsid w:val="006F6C97"/>
    <w:rsid w:val="007015BF"/>
    <w:rsid w:val="0071519D"/>
    <w:rsid w:val="00716C72"/>
    <w:rsid w:val="00724AE0"/>
    <w:rsid w:val="007437CF"/>
    <w:rsid w:val="007476A1"/>
    <w:rsid w:val="00754F9E"/>
    <w:rsid w:val="00760CE7"/>
    <w:rsid w:val="00760E13"/>
    <w:rsid w:val="0079321A"/>
    <w:rsid w:val="007978B2"/>
    <w:rsid w:val="007C1BDC"/>
    <w:rsid w:val="007C25FD"/>
    <w:rsid w:val="007D57D0"/>
    <w:rsid w:val="007E4259"/>
    <w:rsid w:val="008038B8"/>
    <w:rsid w:val="00806C63"/>
    <w:rsid w:val="00813ECA"/>
    <w:rsid w:val="008154D9"/>
    <w:rsid w:val="0081637F"/>
    <w:rsid w:val="008217A3"/>
    <w:rsid w:val="0082688F"/>
    <w:rsid w:val="0084534B"/>
    <w:rsid w:val="00855B4D"/>
    <w:rsid w:val="00861AB9"/>
    <w:rsid w:val="00893DB2"/>
    <w:rsid w:val="00894A59"/>
    <w:rsid w:val="008D046F"/>
    <w:rsid w:val="00904047"/>
    <w:rsid w:val="00906ACD"/>
    <w:rsid w:val="00910D2B"/>
    <w:rsid w:val="00912694"/>
    <w:rsid w:val="00931936"/>
    <w:rsid w:val="009435B0"/>
    <w:rsid w:val="00970E46"/>
    <w:rsid w:val="009922E3"/>
    <w:rsid w:val="0099512A"/>
    <w:rsid w:val="00995C0B"/>
    <w:rsid w:val="009A6570"/>
    <w:rsid w:val="009D6953"/>
    <w:rsid w:val="009E11DC"/>
    <w:rsid w:val="009E7C27"/>
    <w:rsid w:val="00A10784"/>
    <w:rsid w:val="00A119AB"/>
    <w:rsid w:val="00A11AEE"/>
    <w:rsid w:val="00A146A4"/>
    <w:rsid w:val="00A33433"/>
    <w:rsid w:val="00A52C58"/>
    <w:rsid w:val="00A67F48"/>
    <w:rsid w:val="00A8322E"/>
    <w:rsid w:val="00A84DE1"/>
    <w:rsid w:val="00A8635C"/>
    <w:rsid w:val="00A905AC"/>
    <w:rsid w:val="00A92808"/>
    <w:rsid w:val="00AB5228"/>
    <w:rsid w:val="00AC6921"/>
    <w:rsid w:val="00AD2FA9"/>
    <w:rsid w:val="00AD68A5"/>
    <w:rsid w:val="00AD79DB"/>
    <w:rsid w:val="00AF17AF"/>
    <w:rsid w:val="00B1406B"/>
    <w:rsid w:val="00B1621E"/>
    <w:rsid w:val="00B2154E"/>
    <w:rsid w:val="00B23F96"/>
    <w:rsid w:val="00B51B04"/>
    <w:rsid w:val="00B56B29"/>
    <w:rsid w:val="00B66751"/>
    <w:rsid w:val="00B8169E"/>
    <w:rsid w:val="00BA4EAD"/>
    <w:rsid w:val="00BA5CD0"/>
    <w:rsid w:val="00BA77BB"/>
    <w:rsid w:val="00BC349C"/>
    <w:rsid w:val="00BC3B7B"/>
    <w:rsid w:val="00BD691D"/>
    <w:rsid w:val="00BE2A9C"/>
    <w:rsid w:val="00C00EE3"/>
    <w:rsid w:val="00C0439B"/>
    <w:rsid w:val="00C2322E"/>
    <w:rsid w:val="00C25E9D"/>
    <w:rsid w:val="00C623A7"/>
    <w:rsid w:val="00C64A3A"/>
    <w:rsid w:val="00C71F87"/>
    <w:rsid w:val="00C9340B"/>
    <w:rsid w:val="00CA067C"/>
    <w:rsid w:val="00CA287B"/>
    <w:rsid w:val="00CC7683"/>
    <w:rsid w:val="00CE6B4B"/>
    <w:rsid w:val="00CE741E"/>
    <w:rsid w:val="00CF1031"/>
    <w:rsid w:val="00D15980"/>
    <w:rsid w:val="00D1759F"/>
    <w:rsid w:val="00D338B3"/>
    <w:rsid w:val="00D474FD"/>
    <w:rsid w:val="00D52788"/>
    <w:rsid w:val="00D87838"/>
    <w:rsid w:val="00D9232E"/>
    <w:rsid w:val="00D9494C"/>
    <w:rsid w:val="00DA4ACE"/>
    <w:rsid w:val="00DB0707"/>
    <w:rsid w:val="00DC064F"/>
    <w:rsid w:val="00DC1D5C"/>
    <w:rsid w:val="00DC2AB7"/>
    <w:rsid w:val="00DC6DFF"/>
    <w:rsid w:val="00DC7CDE"/>
    <w:rsid w:val="00DD0FF9"/>
    <w:rsid w:val="00DF3D0B"/>
    <w:rsid w:val="00E0032E"/>
    <w:rsid w:val="00E0651F"/>
    <w:rsid w:val="00E31F33"/>
    <w:rsid w:val="00E33F80"/>
    <w:rsid w:val="00E377E2"/>
    <w:rsid w:val="00E83D70"/>
    <w:rsid w:val="00EA240B"/>
    <w:rsid w:val="00EC43D9"/>
    <w:rsid w:val="00ED0855"/>
    <w:rsid w:val="00EF2E4A"/>
    <w:rsid w:val="00EF4323"/>
    <w:rsid w:val="00EF4871"/>
    <w:rsid w:val="00F05DE8"/>
    <w:rsid w:val="00F509CC"/>
    <w:rsid w:val="00F57D86"/>
    <w:rsid w:val="00F66FC8"/>
    <w:rsid w:val="00FA67C9"/>
    <w:rsid w:val="00FE388C"/>
    <w:rsid w:val="00FF4B41"/>
    <w:rsid w:val="00FF71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D89F1F"/>
  <w14:defaultImageDpi w14:val="0"/>
  <w15:docId w15:val="{50213A7C-8F92-455A-AAFB-B6BB597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Times New Roman" w:hAnsi="Times New Roman" w:cs="Times New Roman"/>
      <w:sz w:val="24"/>
      <w:szCs w:val="24"/>
      <w:lang w:eastAsia="he-IL"/>
    </w:rPr>
  </w:style>
  <w:style w:type="paragraph" w:styleId="Heading1">
    <w:name w:val="heading 1"/>
    <w:basedOn w:val="Normal"/>
    <w:next w:val="Normal"/>
    <w:link w:val="Heading1Char"/>
    <w:uiPriority w:val="9"/>
    <w:qFormat/>
    <w:pPr>
      <w:keepNext/>
      <w:jc w:val="center"/>
      <w:outlineLvl w:val="0"/>
    </w:pPr>
    <w:rPr>
      <w:b/>
      <w:bCs/>
      <w:sz w:val="28"/>
      <w:szCs w:val="28"/>
      <w:u w:val="single"/>
    </w:rPr>
  </w:style>
  <w:style w:type="paragraph" w:styleId="Heading2">
    <w:name w:val="heading 2"/>
    <w:basedOn w:val="Normal"/>
    <w:next w:val="Normal"/>
    <w:link w:val="Heading2Char"/>
    <w:uiPriority w:val="9"/>
    <w:unhideWhenUsed/>
    <w:qFormat/>
    <w:rsid w:val="00910D2B"/>
    <w:pPr>
      <w:keepNext/>
      <w:keepLines/>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spacing w:before="40"/>
      <w:jc w:val="center"/>
      <w:outlineLvl w:val="1"/>
    </w:pPr>
    <w:rPr>
      <w:rFonts w:ascii="David" w:eastAsiaTheme="majorEastAsia" w:hAnsi="David" w:cs="David"/>
      <w:b/>
      <w:bCs/>
      <w:color w:val="4F81BD" w:themeColor="accent1"/>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eastAsia="he-IL"/>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eastAsia="he-IL"/>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Times New Roman" w:hAnsi="Times New Roman" w:cs="Times New Roman"/>
      <w:sz w:val="20"/>
      <w:szCs w:val="20"/>
      <w:lang w:eastAsia="he-IL"/>
    </w:rPr>
  </w:style>
  <w:style w:type="character" w:styleId="FootnoteReference">
    <w:name w:val="footnote reference"/>
    <w:aliases w:val="Footnote Reference_0"/>
    <w:rPr>
      <w:rFonts w:ascii="Times New Roman" w:hAnsi="Times New Roman" w:cs="Times New Roman"/>
      <w:vertAlign w:val="superscript"/>
    </w:rPr>
  </w:style>
  <w:style w:type="paragraph" w:styleId="Title">
    <w:name w:val="Title"/>
    <w:basedOn w:val="Normal"/>
    <w:link w:val="TitleChar"/>
    <w:uiPriority w:val="99"/>
    <w:qFormat/>
    <w:pPr>
      <w:jc w:val="center"/>
    </w:pPr>
    <w:rPr>
      <w:b/>
      <w:bCs/>
      <w:sz w:val="28"/>
      <w:szCs w:val="28"/>
      <w:u w:val="single"/>
    </w:rPr>
  </w:style>
  <w:style w:type="character" w:customStyle="1" w:styleId="TitleChar">
    <w:name w:val="Title Char"/>
    <w:link w:val="Title"/>
    <w:uiPriority w:val="10"/>
    <w:rPr>
      <w:rFonts w:ascii="Cambria" w:eastAsia="Times New Roman" w:hAnsi="Cambria" w:cs="Times New Roman"/>
      <w:b/>
      <w:bCs/>
      <w:kern w:val="28"/>
      <w:sz w:val="32"/>
      <w:szCs w:val="3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4"/>
      <w:szCs w:val="24"/>
      <w:lang w:eastAsia="he-IL"/>
    </w:rPr>
  </w:style>
  <w:style w:type="character" w:styleId="PageNumber">
    <w:name w:val="page number"/>
    <w:uiPriority w:val="99"/>
    <w:rPr>
      <w:rFonts w:ascii="Times New Roman" w:hAnsi="Times New Roman"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Times New Roman" w:hAnsi="Times New Roman" w:cs="Times New Roman"/>
      <w:sz w:val="24"/>
      <w:szCs w:val="24"/>
      <w:lang w:eastAsia="he-IL"/>
    </w:rPr>
  </w:style>
  <w:style w:type="paragraph" w:styleId="BodyText">
    <w:name w:val="Body Text"/>
    <w:basedOn w:val="Normal"/>
    <w:link w:val="BodyTextChar"/>
    <w:uiPriority w:val="99"/>
    <w:pPr>
      <w:spacing w:after="120"/>
      <w:jc w:val="both"/>
    </w:pPr>
    <w:rPr>
      <w:rFonts w:ascii="Courier New" w:hAnsi="Courier New"/>
      <w:sz w:val="26"/>
      <w:szCs w:val="26"/>
    </w:rPr>
  </w:style>
  <w:style w:type="character" w:customStyle="1" w:styleId="BodyTextChar">
    <w:name w:val="Body Text Char"/>
    <w:link w:val="BodyText"/>
    <w:uiPriority w:val="99"/>
    <w:semiHidden/>
    <w:rPr>
      <w:rFonts w:ascii="Times New Roman" w:hAnsi="Times New Roman" w:cs="Times New Roman"/>
      <w:sz w:val="24"/>
      <w:szCs w:val="24"/>
      <w:lang w:eastAsia="he-IL"/>
    </w:rPr>
  </w:style>
  <w:style w:type="paragraph" w:styleId="ListParagraph">
    <w:name w:val="List Paragraph"/>
    <w:basedOn w:val="Normal"/>
    <w:uiPriority w:val="34"/>
    <w:qFormat/>
    <w:rsid w:val="00525B0D"/>
    <w:pPr>
      <w:ind w:left="720"/>
      <w:contextualSpacing/>
    </w:pPr>
  </w:style>
  <w:style w:type="paragraph" w:customStyle="1" w:styleId="HeadHatzaotHok">
    <w:name w:val="Head HatzaotHok"/>
    <w:basedOn w:val="Normal"/>
    <w:rsid w:val="00C0439B"/>
    <w:pPr>
      <w:keepNext/>
      <w:keepLines/>
      <w:widowControl w:val="0"/>
      <w:snapToGrid w:val="0"/>
      <w:spacing w:before="240" w:line="360" w:lineRule="auto"/>
      <w:ind w:left="340"/>
      <w:contextualSpacing/>
      <w:jc w:val="center"/>
      <w:outlineLvl w:val="0"/>
    </w:pPr>
    <w:rPr>
      <w:rFonts w:ascii="Arial" w:eastAsia="Arial Unicode MS" w:hAnsi="Arial" w:cs="David"/>
      <w:b/>
      <w:bCs/>
      <w:snapToGrid w:val="0"/>
      <w:sz w:val="20"/>
      <w:szCs w:val="26"/>
      <w:lang w:eastAsia="en-US"/>
    </w:rPr>
  </w:style>
  <w:style w:type="paragraph" w:customStyle="1" w:styleId="P00">
    <w:name w:val="P00"/>
    <w:link w:val="P000"/>
    <w:rsid w:val="00C0439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hAnsi="Times New Roman" w:cs="Times New Roman"/>
      <w:noProof/>
      <w:szCs w:val="26"/>
      <w:lang w:eastAsia="he-IL"/>
    </w:rPr>
  </w:style>
  <w:style w:type="paragraph" w:customStyle="1" w:styleId="P22">
    <w:name w:val="P22"/>
    <w:basedOn w:val="P00"/>
    <w:rsid w:val="00C0439B"/>
    <w:pPr>
      <w:tabs>
        <w:tab w:val="clear" w:pos="624"/>
        <w:tab w:val="clear" w:pos="1021"/>
      </w:tabs>
      <w:ind w:right="1021"/>
    </w:pPr>
  </w:style>
  <w:style w:type="character" w:customStyle="1" w:styleId="default">
    <w:name w:val="default"/>
    <w:rsid w:val="00C0439B"/>
    <w:rPr>
      <w:rFonts w:ascii="Times New Roman" w:hAnsi="Times New Roman" w:cs="Times New Roman" w:hint="default"/>
      <w:sz w:val="26"/>
      <w:szCs w:val="26"/>
    </w:rPr>
  </w:style>
  <w:style w:type="character" w:styleId="Hyperlink">
    <w:name w:val="Hyperlink"/>
    <w:basedOn w:val="DefaultParagraphFont"/>
    <w:unhideWhenUsed/>
    <w:rsid w:val="00C0439B"/>
    <w:rPr>
      <w:color w:val="0000FF"/>
      <w:u w:val="single"/>
    </w:rPr>
  </w:style>
  <w:style w:type="paragraph" w:customStyle="1" w:styleId="medium2-header">
    <w:name w:val="medium2-header"/>
    <w:basedOn w:val="Normal"/>
    <w:rsid w:val="00C0439B"/>
    <w:pPr>
      <w:keepNext/>
      <w:keepLines/>
      <w:widowControl w:val="0"/>
      <w:tabs>
        <w:tab w:val="left" w:pos="624"/>
        <w:tab w:val="left" w:pos="1021"/>
        <w:tab w:val="left" w:pos="1474"/>
        <w:tab w:val="left" w:pos="1928"/>
        <w:tab w:val="left" w:pos="2381"/>
        <w:tab w:val="left" w:pos="2835"/>
      </w:tabs>
      <w:suppressAutoHyphens/>
      <w:autoSpaceDE w:val="0"/>
      <w:autoSpaceDN w:val="0"/>
      <w:spacing w:before="240"/>
      <w:ind w:left="2835"/>
      <w:jc w:val="center"/>
    </w:pPr>
    <w:rPr>
      <w:bCs/>
    </w:rPr>
  </w:style>
  <w:style w:type="character" w:customStyle="1" w:styleId="P000">
    <w:name w:val="P00 תו"/>
    <w:link w:val="P00"/>
    <w:rsid w:val="00C0439B"/>
    <w:rPr>
      <w:rFonts w:ascii="Times New Roman" w:hAnsi="Times New Roman" w:cs="Times New Roman"/>
      <w:noProof/>
      <w:szCs w:val="26"/>
      <w:lang w:eastAsia="he-IL"/>
    </w:rPr>
  </w:style>
  <w:style w:type="table" w:styleId="TableGrid">
    <w:name w:val="Table Grid"/>
    <w:basedOn w:val="TableNormal"/>
    <w:uiPriority w:val="39"/>
    <w:rsid w:val="00C0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38B3"/>
    <w:pPr>
      <w:bidi/>
    </w:pPr>
    <w:rPr>
      <w:rFonts w:ascii="Times New Roman" w:hAnsi="Times New Roman" w:cs="Times New Roman"/>
      <w:sz w:val="24"/>
      <w:szCs w:val="24"/>
      <w:lang w:eastAsia="he-IL"/>
    </w:rPr>
  </w:style>
  <w:style w:type="paragraph" w:styleId="NormalWeb">
    <w:name w:val="Normal (Web)"/>
    <w:basedOn w:val="Normal"/>
    <w:uiPriority w:val="99"/>
    <w:unhideWhenUsed/>
    <w:rsid w:val="00E0651F"/>
    <w:pPr>
      <w:bidi w:val="0"/>
      <w:spacing w:before="100" w:beforeAutospacing="1" w:after="100" w:afterAutospacing="1"/>
    </w:pPr>
    <w:rPr>
      <w:lang w:val="en-IL" w:eastAsia="en-US"/>
    </w:rPr>
  </w:style>
  <w:style w:type="table" w:styleId="PlainTable2">
    <w:name w:val="Plain Table 2"/>
    <w:basedOn w:val="TableNormal"/>
    <w:uiPriority w:val="42"/>
    <w:rsid w:val="00F57D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0F252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10D2B"/>
    <w:rPr>
      <w:rFonts w:ascii="David" w:eastAsiaTheme="majorEastAsia" w:hAnsi="David" w:cs="David"/>
      <w:b/>
      <w:bCs/>
      <w:color w:val="4F81BD" w:themeColor="accent1"/>
      <w:sz w:val="28"/>
      <w:szCs w:val="28"/>
      <w:u w:val="single"/>
      <w:shd w:val="clear" w:color="auto" w:fill="DBE5F1" w:themeFill="accent1" w:themeFillTint="33"/>
      <w:lang w:eastAsia="he-IL"/>
    </w:rPr>
  </w:style>
  <w:style w:type="character" w:styleId="UnresolvedMention">
    <w:name w:val="Unresolved Mention"/>
    <w:basedOn w:val="DefaultParagraphFont"/>
    <w:uiPriority w:val="99"/>
    <w:semiHidden/>
    <w:unhideWhenUsed/>
    <w:rsid w:val="0066096E"/>
    <w:rPr>
      <w:color w:val="605E5C"/>
      <w:shd w:val="clear" w:color="auto" w:fill="E1DFDD"/>
    </w:rPr>
  </w:style>
  <w:style w:type="paragraph" w:styleId="EndnoteText">
    <w:name w:val="endnote text"/>
    <w:basedOn w:val="Normal"/>
    <w:link w:val="EndnoteTextChar"/>
    <w:uiPriority w:val="99"/>
    <w:semiHidden/>
    <w:unhideWhenUsed/>
    <w:rsid w:val="000E6F2C"/>
    <w:rPr>
      <w:sz w:val="20"/>
      <w:szCs w:val="20"/>
    </w:rPr>
  </w:style>
  <w:style w:type="character" w:customStyle="1" w:styleId="EndnoteTextChar">
    <w:name w:val="Endnote Text Char"/>
    <w:basedOn w:val="DefaultParagraphFont"/>
    <w:link w:val="EndnoteText"/>
    <w:uiPriority w:val="99"/>
    <w:semiHidden/>
    <w:rsid w:val="000E6F2C"/>
    <w:rPr>
      <w:rFonts w:ascii="Times New Roman" w:hAnsi="Times New Roman" w:cs="Times New Roman"/>
      <w:lang w:eastAsia="he-IL"/>
    </w:rPr>
  </w:style>
  <w:style w:type="character" w:styleId="EndnoteReference">
    <w:name w:val="endnote reference"/>
    <w:uiPriority w:val="99"/>
    <w:semiHidden/>
    <w:unhideWhenUsed/>
    <w:rsid w:val="000E6F2C"/>
    <w:rPr>
      <w:vertAlign w:val="superscript"/>
    </w:rPr>
  </w:style>
  <w:style w:type="paragraph" w:customStyle="1" w:styleId="Hesber">
    <w:name w:val="Hesber"/>
    <w:basedOn w:val="Normal"/>
    <w:rsid w:val="006F6C97"/>
    <w:pPr>
      <w:widowControl w:val="0"/>
      <w:autoSpaceDE w:val="0"/>
      <w:autoSpaceDN w:val="0"/>
      <w:adjustRightInd w:val="0"/>
      <w:snapToGrid w:val="0"/>
      <w:spacing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HeadDivreiHesber">
    <w:name w:val="Head DivreiHesber"/>
    <w:basedOn w:val="Normal"/>
    <w:rsid w:val="006F6C97"/>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paragraph" w:customStyle="1" w:styleId="TableText">
    <w:name w:val="Table Text"/>
    <w:basedOn w:val="Normal"/>
    <w:rsid w:val="00477DA8"/>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477DA8"/>
  </w:style>
  <w:style w:type="paragraph" w:customStyle="1" w:styleId="TableBlock">
    <w:name w:val="Table Block"/>
    <w:basedOn w:val="TableText"/>
    <w:rsid w:val="00477DA8"/>
    <w:pPr>
      <w:ind w:right="0"/>
      <w:jc w:val="both"/>
    </w:pPr>
  </w:style>
  <w:style w:type="paragraph" w:customStyle="1" w:styleId="TableHead">
    <w:name w:val="Table Head"/>
    <w:basedOn w:val="TableText"/>
    <w:rsid w:val="00477DA8"/>
    <w:pPr>
      <w:ind w:right="0"/>
      <w:jc w:val="center"/>
    </w:pPr>
    <w:rPr>
      <w:b/>
      <w:bCs/>
    </w:rPr>
  </w:style>
  <w:style w:type="paragraph" w:customStyle="1" w:styleId="TableInnerSideHeading">
    <w:name w:val="Table InnerSideHeading"/>
    <w:basedOn w:val="TableSideHeading"/>
    <w:rsid w:val="00477DA8"/>
  </w:style>
  <w:style w:type="paragraph" w:customStyle="1" w:styleId="TableBlockOutdent">
    <w:name w:val="Table BlockOutdent"/>
    <w:basedOn w:val="TableBlock"/>
    <w:rsid w:val="00477DA8"/>
    <w:pPr>
      <w:ind w:left="624" w:hanging="624"/>
    </w:pPr>
  </w:style>
  <w:style w:type="character" w:customStyle="1" w:styleId="NoSpacingChar">
    <w:name w:val="No Spacing Char"/>
    <w:basedOn w:val="DefaultParagraphFont"/>
    <w:link w:val="NoSpacing"/>
    <w:uiPriority w:val="1"/>
    <w:rsid w:val="00910D2B"/>
    <w:rPr>
      <w:rFonts w:ascii="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0620">
      <w:bodyDiv w:val="1"/>
      <w:marLeft w:val="0"/>
      <w:marRight w:val="0"/>
      <w:marTop w:val="0"/>
      <w:marBottom w:val="0"/>
      <w:divBdr>
        <w:top w:val="none" w:sz="0" w:space="0" w:color="auto"/>
        <w:left w:val="none" w:sz="0" w:space="0" w:color="auto"/>
        <w:bottom w:val="none" w:sz="0" w:space="0" w:color="auto"/>
        <w:right w:val="none" w:sz="0" w:space="0" w:color="auto"/>
      </w:divBdr>
    </w:div>
    <w:div w:id="1041511358">
      <w:bodyDiv w:val="1"/>
      <w:marLeft w:val="0"/>
      <w:marRight w:val="0"/>
      <w:marTop w:val="0"/>
      <w:marBottom w:val="0"/>
      <w:divBdr>
        <w:top w:val="none" w:sz="0" w:space="0" w:color="auto"/>
        <w:left w:val="none" w:sz="0" w:space="0" w:color="auto"/>
        <w:bottom w:val="none" w:sz="0" w:space="0" w:color="auto"/>
        <w:right w:val="none" w:sz="0" w:space="0" w:color="auto"/>
      </w:divBdr>
    </w:div>
    <w:div w:id="1328091883">
      <w:bodyDiv w:val="1"/>
      <w:marLeft w:val="0"/>
      <w:marRight w:val="0"/>
      <w:marTop w:val="0"/>
      <w:marBottom w:val="0"/>
      <w:divBdr>
        <w:top w:val="none" w:sz="0" w:space="0" w:color="auto"/>
        <w:left w:val="none" w:sz="0" w:space="0" w:color="auto"/>
        <w:bottom w:val="none" w:sz="0" w:space="0" w:color="auto"/>
        <w:right w:val="none" w:sz="0" w:space="0" w:color="auto"/>
      </w:divBdr>
      <w:divsChild>
        <w:div w:id="411926055">
          <w:marLeft w:val="0"/>
          <w:marRight w:val="0"/>
          <w:marTop w:val="0"/>
          <w:marBottom w:val="0"/>
          <w:divBdr>
            <w:top w:val="none" w:sz="0" w:space="0" w:color="auto"/>
            <w:left w:val="none" w:sz="0" w:space="0" w:color="auto"/>
            <w:bottom w:val="none" w:sz="0" w:space="0" w:color="auto"/>
            <w:right w:val="none" w:sz="0" w:space="0" w:color="auto"/>
          </w:divBdr>
          <w:divsChild>
            <w:div w:id="891111733">
              <w:marLeft w:val="0"/>
              <w:marRight w:val="0"/>
              <w:marTop w:val="0"/>
              <w:marBottom w:val="0"/>
              <w:divBdr>
                <w:top w:val="none" w:sz="0" w:space="0" w:color="auto"/>
                <w:left w:val="none" w:sz="0" w:space="0" w:color="auto"/>
                <w:bottom w:val="none" w:sz="0" w:space="0" w:color="auto"/>
                <w:right w:val="none" w:sz="0" w:space="0" w:color="auto"/>
              </w:divBdr>
              <w:divsChild>
                <w:div w:id="6598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3873">
      <w:bodyDiv w:val="1"/>
      <w:marLeft w:val="0"/>
      <w:marRight w:val="0"/>
      <w:marTop w:val="0"/>
      <w:marBottom w:val="0"/>
      <w:divBdr>
        <w:top w:val="none" w:sz="0" w:space="0" w:color="auto"/>
        <w:left w:val="none" w:sz="0" w:space="0" w:color="auto"/>
        <w:bottom w:val="none" w:sz="0" w:space="0" w:color="auto"/>
        <w:right w:val="none" w:sz="0" w:space="0" w:color="auto"/>
      </w:divBdr>
    </w:div>
    <w:div w:id="1783986829">
      <w:bodyDiv w:val="1"/>
      <w:marLeft w:val="0"/>
      <w:marRight w:val="0"/>
      <w:marTop w:val="0"/>
      <w:marBottom w:val="0"/>
      <w:divBdr>
        <w:top w:val="none" w:sz="0" w:space="0" w:color="auto"/>
        <w:left w:val="none" w:sz="0" w:space="0" w:color="auto"/>
        <w:bottom w:val="none" w:sz="0" w:space="0" w:color="auto"/>
        <w:right w:val="none" w:sz="0" w:space="0" w:color="auto"/>
      </w:divBdr>
    </w:div>
    <w:div w:id="1910841177">
      <w:bodyDiv w:val="1"/>
      <w:marLeft w:val="0"/>
      <w:marRight w:val="0"/>
      <w:marTop w:val="0"/>
      <w:marBottom w:val="0"/>
      <w:divBdr>
        <w:top w:val="none" w:sz="0" w:space="0" w:color="auto"/>
        <w:left w:val="none" w:sz="0" w:space="0" w:color="auto"/>
        <w:bottom w:val="none" w:sz="0" w:space="0" w:color="auto"/>
        <w:right w:val="none" w:sz="0" w:space="0" w:color="auto"/>
      </w:divBdr>
    </w:div>
    <w:div w:id="213910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_word/law14/law-2747.pdf" TargetMode="External"/><Relationship Id="rId13" Type="http://schemas.openxmlformats.org/officeDocument/2006/relationships/hyperlink" Target="http://www.nevo.co.il/Law_word/law15/memshala-951.pdf" TargetMode="External"/><Relationship Id="rId18" Type="http://schemas.openxmlformats.org/officeDocument/2006/relationships/hyperlink" Target="http://www.nevo.co.il/law_word/law15/MEMSHALA-28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vo.co.il/law_word/law14/law-2510.pdf" TargetMode="External"/><Relationship Id="rId17" Type="http://schemas.openxmlformats.org/officeDocument/2006/relationships/hyperlink" Target="http://www.nevo.co.il/Law_word/law15/memshala-951.pdf" TargetMode="External"/><Relationship Id="rId2" Type="http://schemas.openxmlformats.org/officeDocument/2006/relationships/numbering" Target="numbering.xml"/><Relationship Id="rId16" Type="http://schemas.openxmlformats.org/officeDocument/2006/relationships/hyperlink" Target="http://www.nevo.co.il/law_word/law14/law-25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_word/law15/memshala-951.pdf" TargetMode="External"/><Relationship Id="rId5" Type="http://schemas.openxmlformats.org/officeDocument/2006/relationships/webSettings" Target="webSettings.xml"/><Relationship Id="rId15" Type="http://schemas.openxmlformats.org/officeDocument/2006/relationships/hyperlink" Target="http://www.nevo.co.il/Law_word/law15/memshala-1244.pdf" TargetMode="External"/><Relationship Id="rId10" Type="http://schemas.openxmlformats.org/officeDocument/2006/relationships/hyperlink" Target="http://www.nevo.co.il/law_word/law14/law-25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o.co.il/Law_word/law15/memshala-1244.pdf" TargetMode="External"/><Relationship Id="rId14" Type="http://schemas.openxmlformats.org/officeDocument/2006/relationships/hyperlink" Target="http://www.nevo.co.il/Law_word/law14/law-274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il/BlobFolder/reports/target_2030_final/he/energy_2030_final.pdf" TargetMode="External"/><Relationship Id="rId2" Type="http://schemas.openxmlformats.org/officeDocument/2006/relationships/hyperlink" Target="https://www.gov.il/BlobFolder/reports/energy_180421/he/energy_2050_new.pdf" TargetMode="External"/><Relationship Id="rId1" Type="http://schemas.openxmlformats.org/officeDocument/2006/relationships/hyperlink" Target="https://unfccc.int/process-and-meetings/conferences/glasgow-climate-change-conference" TargetMode="External"/><Relationship Id="rId4" Type="http://schemas.openxmlformats.org/officeDocument/2006/relationships/hyperlink" Target="https://www.gov.il/BlobFolder/reports/zeb_outline/he/zeb_outlin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94895-661C-D645-9E79-5B5E3ECA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11312</Words>
  <Characters>64482</Characters>
  <Application>Microsoft Office Word</Application>
  <DocSecurity>0</DocSecurity>
  <Lines>537</Lines>
  <Paragraphs>151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הצעת חוק-יסוד:איכות הסביבה</vt:lpstr>
      <vt:lpstr>הצעת חוק-יסוד:איכות הסביבה</vt:lpstr>
    </vt:vector>
  </TitlesOfParts>
  <Company>knesset</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תוכנית עבודה פרלמנטרית בתחום האנרגיה</dc:title>
  <dc:subject/>
  <dc:creator>knesset</dc:creator>
  <cp:keywords/>
  <dc:description/>
  <cp:lastModifiedBy>Raz Dgany</cp:lastModifiedBy>
  <cp:revision>4</cp:revision>
  <cp:lastPrinted>2003-03-13T11:27:00Z</cp:lastPrinted>
  <dcterms:created xsi:type="dcterms:W3CDTF">2021-05-30T19:55:00Z</dcterms:created>
  <dcterms:modified xsi:type="dcterms:W3CDTF">2021-05-30T19:58:00Z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Template">
    <vt:i4>17</vt:i4>
  </property>
  <property fmtid="{D5CDD505-2E9C-101B-9397-08002B2CF9AE}" pid="3" name="MisHatzaatChok">
    <vt:lpwstr>77</vt:lpwstr>
  </property>
  <property fmtid="{D5CDD505-2E9C-101B-9397-08002B2CF9AE}" pid="4" name="Nose">
    <vt:lpwstr>':שרותי משרד:כנסת 16:הצעות חוק פרטיות'_x000d__x000d_</vt:lpwstr>
  </property>
  <property fmtid="{D5CDD505-2E9C-101B-9397-08002B2CF9AE}" pid="5" name="YozemHatzaa_ChakList">
    <vt:lpwstr>מיכאל נודלמן</vt:lpwstr>
  </property>
  <property fmtid="{D5CDD505-2E9C-101B-9397-08002B2CF9AE}" pid="6" name="סימוכין">
    <vt:i4>7737603</vt:i4>
  </property>
  <property fmtid="{D5CDD505-2E9C-101B-9397-08002B2CF9AE}" pid="7" name="תאריך המסמך">
    <vt:filetime>2003-02-02T22:00:00Z</vt:filetime>
  </property>
</Properties>
</file>