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35A" w:rsidRPr="00F979C9" w:rsidRDefault="00335171" w:rsidP="00260E7B">
      <w:pPr>
        <w:spacing w:line="360" w:lineRule="auto"/>
        <w:jc w:val="center"/>
        <w:rPr>
          <w:rFonts w:ascii="David" w:hAnsi="David" w:cs="David"/>
          <w:b/>
          <w:bCs/>
          <w:sz w:val="24"/>
          <w:szCs w:val="24"/>
          <w:u w:val="single"/>
          <w:rtl/>
        </w:rPr>
      </w:pPr>
      <w:r w:rsidRPr="00F979C9">
        <w:rPr>
          <w:rFonts w:ascii="David" w:hAnsi="David" w:cs="David"/>
          <w:b/>
          <w:bCs/>
          <w:sz w:val="24"/>
          <w:szCs w:val="24"/>
          <w:u w:val="single"/>
          <w:rtl/>
        </w:rPr>
        <w:t xml:space="preserve">מועצה </w:t>
      </w:r>
      <w:r w:rsidR="006E5367" w:rsidRPr="00F979C9">
        <w:rPr>
          <w:rFonts w:ascii="David" w:hAnsi="David" w:cs="David"/>
          <w:b/>
          <w:bCs/>
          <w:sz w:val="24"/>
          <w:szCs w:val="24"/>
          <w:u w:val="single"/>
          <w:rtl/>
        </w:rPr>
        <w:t>5.</w:t>
      </w:r>
      <w:r w:rsidR="00260E7B">
        <w:rPr>
          <w:rFonts w:ascii="David" w:hAnsi="David" w:cs="David" w:hint="cs"/>
          <w:b/>
          <w:bCs/>
          <w:sz w:val="24"/>
          <w:szCs w:val="24"/>
          <w:u w:val="single"/>
          <w:rtl/>
        </w:rPr>
        <w:t>11</w:t>
      </w:r>
      <w:r w:rsidR="006E5367" w:rsidRPr="00F979C9">
        <w:rPr>
          <w:rFonts w:ascii="David" w:hAnsi="David" w:cs="David"/>
          <w:b/>
          <w:bCs/>
          <w:sz w:val="24"/>
          <w:szCs w:val="24"/>
          <w:u w:val="single"/>
          <w:rtl/>
        </w:rPr>
        <w:t>.1</w:t>
      </w:r>
      <w:r w:rsidR="00260E7B">
        <w:rPr>
          <w:rFonts w:ascii="David" w:hAnsi="David" w:cs="David" w:hint="cs"/>
          <w:b/>
          <w:bCs/>
          <w:sz w:val="24"/>
          <w:szCs w:val="24"/>
          <w:u w:val="single"/>
          <w:rtl/>
        </w:rPr>
        <w:t>9</w:t>
      </w:r>
    </w:p>
    <w:p w:rsidR="007C01F6" w:rsidRDefault="007C01F6" w:rsidP="00F979C9">
      <w:pPr>
        <w:tabs>
          <w:tab w:val="left" w:pos="922"/>
        </w:tabs>
        <w:spacing w:line="360" w:lineRule="auto"/>
        <w:rPr>
          <w:rFonts w:ascii="David" w:eastAsia="Calibri" w:hAnsi="David" w:cs="David"/>
          <w:sz w:val="24"/>
          <w:szCs w:val="24"/>
          <w:rtl/>
        </w:rPr>
      </w:pPr>
    </w:p>
    <w:p w:rsidR="00260E7B" w:rsidRDefault="00260E7B" w:rsidP="00F979C9">
      <w:pPr>
        <w:tabs>
          <w:tab w:val="left" w:pos="922"/>
        </w:tabs>
        <w:spacing w:line="360" w:lineRule="auto"/>
        <w:rPr>
          <w:rFonts w:ascii="David" w:eastAsia="Calibri" w:hAnsi="David" w:cs="David"/>
          <w:sz w:val="24"/>
          <w:szCs w:val="24"/>
          <w:rtl/>
        </w:rPr>
      </w:pPr>
      <w:r>
        <w:rPr>
          <w:noProof/>
        </w:rPr>
        <w:drawing>
          <wp:inline distT="0" distB="0" distL="0" distR="0" wp14:anchorId="0C3DC483" wp14:editId="123D7368">
            <wp:extent cx="5274310" cy="351790"/>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51790"/>
                    </a:xfrm>
                    <a:prstGeom prst="rect">
                      <a:avLst/>
                    </a:prstGeom>
                  </pic:spPr>
                </pic:pic>
              </a:graphicData>
            </a:graphic>
          </wp:inline>
        </w:drawing>
      </w:r>
    </w:p>
    <w:p w:rsidR="00260E7B" w:rsidRDefault="00260E7B" w:rsidP="00F979C9">
      <w:pPr>
        <w:tabs>
          <w:tab w:val="left" w:pos="922"/>
        </w:tabs>
        <w:spacing w:line="360" w:lineRule="auto"/>
        <w:rPr>
          <w:rFonts w:ascii="David" w:eastAsia="Calibri" w:hAnsi="David" w:cs="David"/>
          <w:sz w:val="24"/>
          <w:szCs w:val="24"/>
          <w:rtl/>
        </w:rPr>
      </w:pPr>
    </w:p>
    <w:p w:rsidR="00260E7B" w:rsidRPr="00260E7B" w:rsidRDefault="00260E7B" w:rsidP="00260E7B">
      <w:pPr>
        <w:tabs>
          <w:tab w:val="left" w:pos="922"/>
        </w:tabs>
        <w:spacing w:line="360" w:lineRule="auto"/>
        <w:rPr>
          <w:rFonts w:ascii="David" w:eastAsia="Calibri" w:hAnsi="David" w:cs="David"/>
          <w:sz w:val="24"/>
          <w:szCs w:val="24"/>
          <w:rtl/>
        </w:rPr>
      </w:pPr>
      <w:r w:rsidRPr="00260E7B">
        <w:rPr>
          <w:rFonts w:ascii="David" w:eastAsia="Calibri" w:hAnsi="David" w:cs="David"/>
          <w:b/>
          <w:bCs/>
          <w:sz w:val="24"/>
          <w:szCs w:val="24"/>
          <w:rtl/>
        </w:rPr>
        <w:t>מדובר על דיון בהמלצות הולנת"ע</w:t>
      </w:r>
      <w:r>
        <w:rPr>
          <w:rFonts w:ascii="David" w:eastAsia="Calibri" w:hAnsi="David" w:cs="David" w:hint="cs"/>
          <w:b/>
          <w:bCs/>
          <w:sz w:val="24"/>
          <w:szCs w:val="24"/>
          <w:rtl/>
        </w:rPr>
        <w:t xml:space="preserve"> והערות הועדות המחוזיות והשגות הציבור והעברה לאישור הממשלה של</w:t>
      </w:r>
      <w:r w:rsidRPr="00260E7B">
        <w:rPr>
          <w:rFonts w:ascii="David" w:eastAsia="Calibri" w:hAnsi="David" w:cs="David"/>
          <w:b/>
          <w:bCs/>
          <w:sz w:val="24"/>
          <w:szCs w:val="24"/>
          <w:rtl/>
        </w:rPr>
        <w:t xml:space="preserve"> : תמ</w:t>
      </w:r>
      <w:r w:rsidRPr="00260E7B">
        <w:rPr>
          <w:rFonts w:ascii="David" w:eastAsia="Calibri" w:hAnsi="David" w:cs="David"/>
          <w:b/>
          <w:bCs/>
          <w:sz w:val="24"/>
          <w:szCs w:val="24"/>
        </w:rPr>
        <w:t>"</w:t>
      </w:r>
      <w:r w:rsidRPr="00260E7B">
        <w:rPr>
          <w:rFonts w:ascii="David" w:eastAsia="Calibri" w:hAnsi="David" w:cs="David"/>
          <w:b/>
          <w:bCs/>
          <w:sz w:val="24"/>
          <w:szCs w:val="24"/>
          <w:rtl/>
        </w:rPr>
        <w:t>א</w:t>
      </w:r>
      <w:r w:rsidRPr="00260E7B">
        <w:rPr>
          <w:rFonts w:ascii="David" w:eastAsia="Calibri" w:hAnsi="David" w:cs="David"/>
          <w:b/>
          <w:bCs/>
          <w:sz w:val="24"/>
          <w:szCs w:val="24"/>
        </w:rPr>
        <w:t xml:space="preserve"> 4/24</w:t>
      </w:r>
      <w:r w:rsidRPr="00260E7B">
        <w:rPr>
          <w:rFonts w:ascii="David" w:eastAsia="Calibri" w:hAnsi="David" w:cs="David"/>
          <w:b/>
          <w:bCs/>
          <w:sz w:val="24"/>
          <w:szCs w:val="24"/>
          <w:rtl/>
        </w:rPr>
        <w:t>תכנית</w:t>
      </w:r>
      <w:r w:rsidRPr="00260E7B">
        <w:rPr>
          <w:rFonts w:ascii="David" w:eastAsia="Calibri" w:hAnsi="David" w:cs="David"/>
          <w:b/>
          <w:bCs/>
          <w:sz w:val="24"/>
          <w:szCs w:val="24"/>
        </w:rPr>
        <w:t xml:space="preserve"> </w:t>
      </w:r>
      <w:r w:rsidRPr="00260E7B">
        <w:rPr>
          <w:rFonts w:ascii="David" w:eastAsia="Calibri" w:hAnsi="David" w:cs="David"/>
          <w:b/>
          <w:bCs/>
          <w:sz w:val="24"/>
          <w:szCs w:val="24"/>
          <w:rtl/>
        </w:rPr>
        <w:t>מתאר</w:t>
      </w:r>
      <w:r w:rsidRPr="00260E7B">
        <w:rPr>
          <w:rFonts w:ascii="David" w:eastAsia="Calibri" w:hAnsi="David" w:cs="David"/>
          <w:b/>
          <w:bCs/>
          <w:sz w:val="24"/>
          <w:szCs w:val="24"/>
        </w:rPr>
        <w:t xml:space="preserve"> </w:t>
      </w:r>
      <w:r w:rsidRPr="00260E7B">
        <w:rPr>
          <w:rFonts w:ascii="David" w:eastAsia="Calibri" w:hAnsi="David" w:cs="David"/>
          <w:b/>
          <w:bCs/>
          <w:sz w:val="24"/>
          <w:szCs w:val="24"/>
          <w:rtl/>
        </w:rPr>
        <w:t>ארצית</w:t>
      </w:r>
      <w:r w:rsidRPr="00260E7B">
        <w:rPr>
          <w:rFonts w:ascii="David" w:eastAsia="Calibri" w:hAnsi="David" w:cs="David"/>
          <w:b/>
          <w:bCs/>
          <w:sz w:val="24"/>
          <w:szCs w:val="24"/>
        </w:rPr>
        <w:t xml:space="preserve"> </w:t>
      </w:r>
      <w:r w:rsidRPr="00260E7B">
        <w:rPr>
          <w:rFonts w:ascii="David" w:eastAsia="Calibri" w:hAnsi="David" w:cs="David"/>
          <w:b/>
          <w:bCs/>
          <w:sz w:val="24"/>
          <w:szCs w:val="24"/>
          <w:rtl/>
        </w:rPr>
        <w:t>לבתי</w:t>
      </w:r>
      <w:r w:rsidRPr="00260E7B">
        <w:rPr>
          <w:rFonts w:ascii="David" w:eastAsia="Calibri" w:hAnsi="David" w:cs="David"/>
          <w:b/>
          <w:bCs/>
          <w:sz w:val="24"/>
          <w:szCs w:val="24"/>
        </w:rPr>
        <w:t xml:space="preserve"> </w:t>
      </w:r>
      <w:r w:rsidRPr="00260E7B">
        <w:rPr>
          <w:rFonts w:ascii="David" w:eastAsia="Calibri" w:hAnsi="David" w:cs="David"/>
          <w:b/>
          <w:bCs/>
          <w:sz w:val="24"/>
          <w:szCs w:val="24"/>
          <w:rtl/>
        </w:rPr>
        <w:t>סוהר</w:t>
      </w:r>
      <w:r w:rsidRPr="00260E7B">
        <w:rPr>
          <w:rFonts w:ascii="David" w:eastAsia="Calibri" w:hAnsi="David" w:cs="David"/>
          <w:sz w:val="24"/>
          <w:szCs w:val="24"/>
          <w:rtl/>
        </w:rPr>
        <w:t>- בתאריך 10.6.2014 החליטה המועצה הארצית לקדם תכנית מתאר ארצית, תמ"א 4/24  שמטרתה עדכון תכנית</w:t>
      </w:r>
      <w:r w:rsidRPr="00260E7B">
        <w:rPr>
          <w:rFonts w:ascii="David" w:eastAsia="Calibri" w:hAnsi="David" w:cs="David"/>
          <w:sz w:val="24"/>
          <w:szCs w:val="24"/>
        </w:rPr>
        <w:t xml:space="preserve"> </w:t>
      </w:r>
      <w:r w:rsidRPr="00260E7B">
        <w:rPr>
          <w:rFonts w:ascii="David" w:eastAsia="Calibri" w:hAnsi="David" w:cs="David"/>
          <w:sz w:val="24"/>
          <w:szCs w:val="24"/>
          <w:rtl/>
        </w:rPr>
        <w:t>המתאר</w:t>
      </w:r>
      <w:r w:rsidRPr="00260E7B">
        <w:rPr>
          <w:rFonts w:ascii="David" w:eastAsia="Calibri" w:hAnsi="David" w:cs="David"/>
          <w:sz w:val="24"/>
          <w:szCs w:val="24"/>
        </w:rPr>
        <w:t xml:space="preserve"> </w:t>
      </w:r>
      <w:r w:rsidRPr="00260E7B">
        <w:rPr>
          <w:rFonts w:ascii="David" w:eastAsia="Calibri" w:hAnsi="David" w:cs="David"/>
          <w:sz w:val="24"/>
          <w:szCs w:val="24"/>
          <w:rtl/>
        </w:rPr>
        <w:t>הארצית</w:t>
      </w:r>
      <w:r w:rsidRPr="00260E7B">
        <w:rPr>
          <w:rFonts w:ascii="David" w:eastAsia="Calibri" w:hAnsi="David" w:cs="David"/>
          <w:sz w:val="24"/>
          <w:szCs w:val="24"/>
        </w:rPr>
        <w:t xml:space="preserve"> </w:t>
      </w:r>
      <w:r w:rsidRPr="00260E7B">
        <w:rPr>
          <w:rFonts w:ascii="David" w:eastAsia="Calibri" w:hAnsi="David" w:cs="David"/>
          <w:sz w:val="24"/>
          <w:szCs w:val="24"/>
          <w:rtl/>
        </w:rPr>
        <w:t>לבתי</w:t>
      </w:r>
      <w:r w:rsidRPr="00260E7B">
        <w:rPr>
          <w:rFonts w:ascii="David" w:eastAsia="Calibri" w:hAnsi="David" w:cs="David"/>
          <w:sz w:val="24"/>
          <w:szCs w:val="24"/>
        </w:rPr>
        <w:t xml:space="preserve"> </w:t>
      </w:r>
      <w:r w:rsidRPr="00260E7B">
        <w:rPr>
          <w:rFonts w:ascii="David" w:eastAsia="Calibri" w:hAnsi="David" w:cs="David"/>
          <w:sz w:val="24"/>
          <w:szCs w:val="24"/>
          <w:rtl/>
        </w:rPr>
        <w:t>סוהר</w:t>
      </w:r>
      <w:r w:rsidRPr="00260E7B">
        <w:rPr>
          <w:rFonts w:ascii="David" w:eastAsia="Calibri" w:hAnsi="David" w:cs="David"/>
          <w:sz w:val="24"/>
          <w:szCs w:val="24"/>
        </w:rPr>
        <w:t xml:space="preserve">- </w:t>
      </w:r>
      <w:r w:rsidRPr="00260E7B">
        <w:rPr>
          <w:rFonts w:ascii="David" w:eastAsia="Calibri" w:hAnsi="David" w:cs="David"/>
          <w:sz w:val="24"/>
          <w:szCs w:val="24"/>
          <w:rtl/>
        </w:rPr>
        <w:t>תמ</w:t>
      </w:r>
      <w:r w:rsidRPr="00260E7B">
        <w:rPr>
          <w:rFonts w:ascii="David" w:eastAsia="Calibri" w:hAnsi="David" w:cs="David"/>
          <w:sz w:val="24"/>
          <w:szCs w:val="24"/>
        </w:rPr>
        <w:t>"</w:t>
      </w:r>
      <w:r w:rsidRPr="00260E7B">
        <w:rPr>
          <w:rFonts w:ascii="David" w:eastAsia="Calibri" w:hAnsi="David" w:cs="David"/>
          <w:sz w:val="24"/>
          <w:szCs w:val="24"/>
          <w:rtl/>
        </w:rPr>
        <w:t>א</w:t>
      </w:r>
      <w:r w:rsidRPr="00260E7B">
        <w:rPr>
          <w:rFonts w:ascii="David" w:eastAsia="Calibri" w:hAnsi="David" w:cs="David"/>
          <w:sz w:val="24"/>
          <w:szCs w:val="24"/>
        </w:rPr>
        <w:t xml:space="preserve"> 24 </w:t>
      </w:r>
      <w:r w:rsidRPr="00260E7B">
        <w:rPr>
          <w:rFonts w:ascii="David" w:eastAsia="Calibri" w:hAnsi="David" w:cs="David"/>
          <w:sz w:val="24"/>
          <w:szCs w:val="24"/>
          <w:rtl/>
        </w:rPr>
        <w:t>על</w:t>
      </w:r>
      <w:r w:rsidRPr="00260E7B">
        <w:rPr>
          <w:rFonts w:ascii="David" w:eastAsia="Calibri" w:hAnsi="David" w:cs="David"/>
          <w:sz w:val="24"/>
          <w:szCs w:val="24"/>
        </w:rPr>
        <w:t xml:space="preserve"> </w:t>
      </w:r>
      <w:r w:rsidRPr="00260E7B">
        <w:rPr>
          <w:rFonts w:ascii="David" w:eastAsia="Calibri" w:hAnsi="David" w:cs="David"/>
          <w:sz w:val="24"/>
          <w:szCs w:val="24"/>
          <w:rtl/>
        </w:rPr>
        <w:t>שינוייה</w:t>
      </w:r>
      <w:r w:rsidRPr="00260E7B">
        <w:rPr>
          <w:rFonts w:ascii="David" w:eastAsia="Calibri" w:hAnsi="David" w:cs="David"/>
          <w:sz w:val="24"/>
          <w:szCs w:val="24"/>
        </w:rPr>
        <w:t xml:space="preserve">, </w:t>
      </w:r>
      <w:r w:rsidRPr="00260E7B">
        <w:rPr>
          <w:rFonts w:ascii="David" w:eastAsia="Calibri" w:hAnsi="David" w:cs="David"/>
          <w:sz w:val="24"/>
          <w:szCs w:val="24"/>
          <w:rtl/>
        </w:rPr>
        <w:t>על</w:t>
      </w:r>
      <w:r w:rsidRPr="00260E7B">
        <w:rPr>
          <w:rFonts w:ascii="David" w:eastAsia="Calibri" w:hAnsi="David" w:cs="David"/>
          <w:sz w:val="24"/>
          <w:szCs w:val="24"/>
        </w:rPr>
        <w:t xml:space="preserve"> </w:t>
      </w:r>
      <w:r w:rsidRPr="00260E7B">
        <w:rPr>
          <w:rFonts w:ascii="David" w:eastAsia="Calibri" w:hAnsi="David" w:cs="David"/>
          <w:sz w:val="24"/>
          <w:szCs w:val="24"/>
          <w:rtl/>
        </w:rPr>
        <w:t>מנת</w:t>
      </w:r>
      <w:r w:rsidRPr="00260E7B">
        <w:rPr>
          <w:rFonts w:ascii="David" w:eastAsia="Calibri" w:hAnsi="David" w:cs="David"/>
          <w:sz w:val="24"/>
          <w:szCs w:val="24"/>
        </w:rPr>
        <w:t xml:space="preserve"> </w:t>
      </w:r>
      <w:r w:rsidRPr="00260E7B">
        <w:rPr>
          <w:rFonts w:ascii="David" w:eastAsia="Calibri" w:hAnsi="David" w:cs="David"/>
          <w:sz w:val="24"/>
          <w:szCs w:val="24"/>
          <w:rtl/>
        </w:rPr>
        <w:t>לענות</w:t>
      </w:r>
      <w:r w:rsidRPr="00260E7B">
        <w:rPr>
          <w:rFonts w:ascii="David" w:eastAsia="Calibri" w:hAnsi="David" w:cs="David"/>
          <w:sz w:val="24"/>
          <w:szCs w:val="24"/>
        </w:rPr>
        <w:t xml:space="preserve"> </w:t>
      </w:r>
      <w:r w:rsidRPr="00260E7B">
        <w:rPr>
          <w:rFonts w:ascii="David" w:eastAsia="Calibri" w:hAnsi="David" w:cs="David"/>
          <w:sz w:val="24"/>
          <w:szCs w:val="24"/>
          <w:rtl/>
        </w:rPr>
        <w:t>על</w:t>
      </w:r>
      <w:r w:rsidRPr="00260E7B">
        <w:rPr>
          <w:rFonts w:ascii="David" w:eastAsia="Calibri" w:hAnsi="David" w:cs="David"/>
          <w:sz w:val="24"/>
          <w:szCs w:val="24"/>
        </w:rPr>
        <w:t xml:space="preserve"> </w:t>
      </w:r>
      <w:r w:rsidRPr="00260E7B">
        <w:rPr>
          <w:rFonts w:ascii="David" w:eastAsia="Calibri" w:hAnsi="David" w:cs="David"/>
          <w:sz w:val="24"/>
          <w:szCs w:val="24"/>
          <w:rtl/>
        </w:rPr>
        <w:t>צורכי</w:t>
      </w:r>
      <w:r w:rsidRPr="00260E7B">
        <w:rPr>
          <w:rFonts w:ascii="David" w:eastAsia="Calibri" w:hAnsi="David" w:cs="David"/>
          <w:sz w:val="24"/>
          <w:szCs w:val="24"/>
        </w:rPr>
        <w:t xml:space="preserve"> </w:t>
      </w:r>
      <w:r w:rsidRPr="00260E7B">
        <w:rPr>
          <w:rFonts w:ascii="David" w:eastAsia="Calibri" w:hAnsi="David" w:cs="David"/>
          <w:sz w:val="24"/>
          <w:szCs w:val="24"/>
          <w:rtl/>
        </w:rPr>
        <w:t>הכליאה</w:t>
      </w:r>
      <w:r w:rsidRPr="00260E7B">
        <w:rPr>
          <w:rFonts w:ascii="David" w:eastAsia="Calibri" w:hAnsi="David" w:cs="David"/>
          <w:sz w:val="24"/>
          <w:szCs w:val="24"/>
        </w:rPr>
        <w:t xml:space="preserve"> </w:t>
      </w:r>
      <w:r w:rsidRPr="00260E7B">
        <w:rPr>
          <w:rFonts w:ascii="David" w:eastAsia="Calibri" w:hAnsi="David" w:cs="David"/>
          <w:sz w:val="24"/>
          <w:szCs w:val="24"/>
          <w:rtl/>
        </w:rPr>
        <w:t>האזרחית</w:t>
      </w:r>
      <w:r w:rsidRPr="00260E7B">
        <w:rPr>
          <w:rFonts w:ascii="David" w:eastAsia="Calibri" w:hAnsi="David" w:cs="David"/>
          <w:sz w:val="24"/>
          <w:szCs w:val="24"/>
        </w:rPr>
        <w:t xml:space="preserve"> </w:t>
      </w:r>
      <w:r w:rsidRPr="00260E7B">
        <w:rPr>
          <w:rFonts w:ascii="David" w:eastAsia="Calibri" w:hAnsi="David" w:cs="David"/>
          <w:sz w:val="24"/>
          <w:szCs w:val="24"/>
          <w:rtl/>
        </w:rPr>
        <w:t>במדינת</w:t>
      </w:r>
      <w:r w:rsidRPr="00260E7B">
        <w:rPr>
          <w:rFonts w:ascii="David" w:eastAsia="Calibri" w:hAnsi="David" w:cs="David"/>
          <w:sz w:val="24"/>
          <w:szCs w:val="24"/>
        </w:rPr>
        <w:t xml:space="preserve"> </w:t>
      </w:r>
      <w:r w:rsidRPr="00260E7B">
        <w:rPr>
          <w:rFonts w:ascii="David" w:eastAsia="Calibri" w:hAnsi="David" w:cs="David"/>
          <w:sz w:val="24"/>
          <w:szCs w:val="24"/>
          <w:rtl/>
        </w:rPr>
        <w:t>ישראל</w:t>
      </w:r>
      <w:r w:rsidRPr="00260E7B">
        <w:rPr>
          <w:rFonts w:ascii="David" w:eastAsia="Calibri" w:hAnsi="David" w:cs="David"/>
          <w:sz w:val="24"/>
          <w:szCs w:val="24"/>
        </w:rPr>
        <w:t xml:space="preserve"> </w:t>
      </w:r>
      <w:r w:rsidRPr="00260E7B">
        <w:rPr>
          <w:rFonts w:ascii="David" w:eastAsia="Calibri" w:hAnsi="David" w:cs="David"/>
          <w:sz w:val="24"/>
          <w:szCs w:val="24"/>
          <w:rtl/>
        </w:rPr>
        <w:t>לשנת</w:t>
      </w:r>
      <w:r w:rsidRPr="00260E7B">
        <w:rPr>
          <w:rFonts w:ascii="David" w:eastAsia="Calibri" w:hAnsi="David" w:cs="David"/>
          <w:sz w:val="24"/>
          <w:szCs w:val="24"/>
        </w:rPr>
        <w:t xml:space="preserve"> 2040 </w:t>
      </w:r>
      <w:r w:rsidRPr="00260E7B">
        <w:rPr>
          <w:rFonts w:ascii="David" w:eastAsia="Calibri" w:hAnsi="David" w:cs="David"/>
          <w:sz w:val="24"/>
          <w:szCs w:val="24"/>
          <w:rtl/>
        </w:rPr>
        <w:t>. הוצגו</w:t>
      </w:r>
      <w:r w:rsidRPr="00260E7B">
        <w:rPr>
          <w:rFonts w:ascii="David" w:eastAsia="Calibri" w:hAnsi="David" w:cs="David"/>
          <w:sz w:val="24"/>
          <w:szCs w:val="24"/>
        </w:rPr>
        <w:t xml:space="preserve"> </w:t>
      </w:r>
      <w:r w:rsidRPr="00260E7B">
        <w:rPr>
          <w:rFonts w:ascii="David" w:eastAsia="Calibri" w:hAnsi="David" w:cs="David"/>
          <w:sz w:val="24"/>
          <w:szCs w:val="24"/>
          <w:rtl/>
        </w:rPr>
        <w:t>התייחסות</w:t>
      </w:r>
      <w:r w:rsidRPr="00260E7B">
        <w:rPr>
          <w:rFonts w:ascii="David" w:eastAsia="Calibri" w:hAnsi="David" w:cs="David"/>
          <w:sz w:val="24"/>
          <w:szCs w:val="24"/>
        </w:rPr>
        <w:t xml:space="preserve"> </w:t>
      </w:r>
      <w:r w:rsidRPr="00260E7B">
        <w:rPr>
          <w:rFonts w:ascii="David" w:eastAsia="Calibri" w:hAnsi="David" w:cs="David"/>
          <w:sz w:val="24"/>
          <w:szCs w:val="24"/>
          <w:rtl/>
        </w:rPr>
        <w:t>והמלצות</w:t>
      </w:r>
      <w:r w:rsidRPr="00260E7B">
        <w:rPr>
          <w:rFonts w:ascii="David" w:eastAsia="Calibri" w:hAnsi="David" w:cs="David"/>
          <w:sz w:val="24"/>
          <w:szCs w:val="24"/>
        </w:rPr>
        <w:t xml:space="preserve"> </w:t>
      </w:r>
      <w:r w:rsidRPr="00260E7B">
        <w:rPr>
          <w:rFonts w:ascii="David" w:eastAsia="Calibri" w:hAnsi="David" w:cs="David"/>
          <w:sz w:val="24"/>
          <w:szCs w:val="24"/>
          <w:rtl/>
        </w:rPr>
        <w:t>ועדת</w:t>
      </w:r>
      <w:r w:rsidRPr="00260E7B">
        <w:rPr>
          <w:rFonts w:ascii="David" w:eastAsia="Calibri" w:hAnsi="David" w:cs="David"/>
          <w:sz w:val="24"/>
          <w:szCs w:val="24"/>
        </w:rPr>
        <w:t xml:space="preserve"> </w:t>
      </w:r>
      <w:r w:rsidRPr="00260E7B">
        <w:rPr>
          <w:rFonts w:ascii="David" w:eastAsia="Calibri" w:hAnsi="David" w:cs="David"/>
          <w:sz w:val="24"/>
          <w:szCs w:val="24"/>
          <w:rtl/>
        </w:rPr>
        <w:t>העורכים</w:t>
      </w:r>
      <w:r w:rsidRPr="00260E7B">
        <w:rPr>
          <w:rFonts w:ascii="David" w:eastAsia="Calibri" w:hAnsi="David" w:cs="David"/>
          <w:sz w:val="24"/>
          <w:szCs w:val="24"/>
        </w:rPr>
        <w:t xml:space="preserve"> </w:t>
      </w:r>
      <w:r w:rsidRPr="00260E7B">
        <w:rPr>
          <w:rFonts w:ascii="David" w:eastAsia="Calibri" w:hAnsi="David" w:cs="David"/>
          <w:sz w:val="24"/>
          <w:szCs w:val="24"/>
          <w:rtl/>
        </w:rPr>
        <w:t>לחלופות</w:t>
      </w:r>
      <w:r w:rsidRPr="00260E7B">
        <w:rPr>
          <w:rFonts w:ascii="David" w:eastAsia="Calibri" w:hAnsi="David" w:cs="David"/>
          <w:sz w:val="24"/>
          <w:szCs w:val="24"/>
        </w:rPr>
        <w:t xml:space="preserve"> </w:t>
      </w:r>
      <w:r w:rsidRPr="00260E7B">
        <w:rPr>
          <w:rFonts w:ascii="David" w:eastAsia="Calibri" w:hAnsi="David" w:cs="David"/>
          <w:sz w:val="24"/>
          <w:szCs w:val="24"/>
          <w:rtl/>
        </w:rPr>
        <w:t>שיש</w:t>
      </w:r>
      <w:r w:rsidRPr="00260E7B">
        <w:rPr>
          <w:rFonts w:ascii="David" w:eastAsia="Calibri" w:hAnsi="David" w:cs="David"/>
          <w:sz w:val="24"/>
          <w:szCs w:val="24"/>
        </w:rPr>
        <w:t xml:space="preserve"> </w:t>
      </w:r>
      <w:r w:rsidRPr="00260E7B">
        <w:rPr>
          <w:rFonts w:ascii="David" w:eastAsia="Calibri" w:hAnsi="David" w:cs="David"/>
          <w:sz w:val="24"/>
          <w:szCs w:val="24"/>
          <w:rtl/>
        </w:rPr>
        <w:t>לקדם</w:t>
      </w:r>
      <w:r w:rsidRPr="00260E7B">
        <w:rPr>
          <w:rFonts w:ascii="David" w:eastAsia="Calibri" w:hAnsi="David" w:cs="David"/>
          <w:sz w:val="24"/>
          <w:szCs w:val="24"/>
        </w:rPr>
        <w:t>.</w:t>
      </w:r>
    </w:p>
    <w:p w:rsidR="00260E7B" w:rsidRPr="00260E7B" w:rsidRDefault="00260E7B" w:rsidP="00260E7B">
      <w:pPr>
        <w:tabs>
          <w:tab w:val="left" w:pos="922"/>
        </w:tabs>
        <w:spacing w:line="360" w:lineRule="auto"/>
        <w:rPr>
          <w:rFonts w:ascii="David" w:eastAsia="Calibri" w:hAnsi="David" w:cs="David"/>
          <w:sz w:val="24"/>
          <w:szCs w:val="24"/>
          <w:rtl/>
        </w:rPr>
      </w:pPr>
      <w:r w:rsidRPr="00260E7B">
        <w:rPr>
          <w:rFonts w:ascii="David" w:eastAsia="Calibri" w:hAnsi="David" w:cs="David"/>
          <w:sz w:val="24"/>
          <w:szCs w:val="24"/>
          <w:rtl/>
        </w:rPr>
        <w:t>לפי ההסבר של צוות התכנון במסגרת</w:t>
      </w:r>
      <w:r w:rsidRPr="00260E7B">
        <w:rPr>
          <w:rFonts w:ascii="David" w:eastAsia="Calibri" w:hAnsi="David" w:cs="David"/>
          <w:sz w:val="24"/>
          <w:szCs w:val="24"/>
        </w:rPr>
        <w:t xml:space="preserve"> </w:t>
      </w:r>
      <w:r w:rsidRPr="00260E7B">
        <w:rPr>
          <w:rFonts w:ascii="David" w:eastAsia="Calibri" w:hAnsi="David" w:cs="David"/>
          <w:sz w:val="24"/>
          <w:szCs w:val="24"/>
          <w:rtl/>
        </w:rPr>
        <w:t>תהליך</w:t>
      </w:r>
      <w:r w:rsidRPr="00260E7B">
        <w:rPr>
          <w:rFonts w:ascii="David" w:eastAsia="Calibri" w:hAnsi="David" w:cs="David"/>
          <w:sz w:val="24"/>
          <w:szCs w:val="24"/>
        </w:rPr>
        <w:t xml:space="preserve"> </w:t>
      </w:r>
      <w:r w:rsidRPr="00260E7B">
        <w:rPr>
          <w:rFonts w:ascii="David" w:eastAsia="Calibri" w:hAnsi="David" w:cs="David"/>
          <w:sz w:val="24"/>
          <w:szCs w:val="24"/>
          <w:rtl/>
        </w:rPr>
        <w:t>התכנון</w:t>
      </w:r>
      <w:r w:rsidRPr="00260E7B">
        <w:rPr>
          <w:rFonts w:ascii="David" w:eastAsia="Calibri" w:hAnsi="David" w:cs="David"/>
          <w:sz w:val="24"/>
          <w:szCs w:val="24"/>
        </w:rPr>
        <w:t xml:space="preserve"> </w:t>
      </w:r>
      <w:r w:rsidRPr="00260E7B">
        <w:rPr>
          <w:rFonts w:ascii="David" w:eastAsia="Calibri" w:hAnsi="David" w:cs="David"/>
          <w:sz w:val="24"/>
          <w:szCs w:val="24"/>
          <w:rtl/>
        </w:rPr>
        <w:t>נערכה</w:t>
      </w:r>
      <w:r w:rsidRPr="00260E7B">
        <w:rPr>
          <w:rFonts w:ascii="David" w:eastAsia="Calibri" w:hAnsi="David" w:cs="David"/>
          <w:sz w:val="24"/>
          <w:szCs w:val="24"/>
        </w:rPr>
        <w:t xml:space="preserve"> </w:t>
      </w:r>
      <w:r w:rsidRPr="00260E7B">
        <w:rPr>
          <w:rFonts w:ascii="David" w:eastAsia="Calibri" w:hAnsi="David" w:cs="David"/>
          <w:sz w:val="24"/>
          <w:szCs w:val="24"/>
          <w:rtl/>
        </w:rPr>
        <w:t>תחזית</w:t>
      </w:r>
      <w:r w:rsidRPr="00260E7B">
        <w:rPr>
          <w:rFonts w:ascii="David" w:eastAsia="Calibri" w:hAnsi="David" w:cs="David"/>
          <w:sz w:val="24"/>
          <w:szCs w:val="24"/>
        </w:rPr>
        <w:t xml:space="preserve"> </w:t>
      </w:r>
      <w:r w:rsidRPr="00260E7B">
        <w:rPr>
          <w:rFonts w:ascii="David" w:eastAsia="Calibri" w:hAnsi="David" w:cs="David"/>
          <w:sz w:val="24"/>
          <w:szCs w:val="24"/>
          <w:rtl/>
        </w:rPr>
        <w:t>כליאה</w:t>
      </w:r>
      <w:r w:rsidRPr="00260E7B">
        <w:rPr>
          <w:rFonts w:ascii="David" w:eastAsia="Calibri" w:hAnsi="David" w:cs="David"/>
          <w:sz w:val="24"/>
          <w:szCs w:val="24"/>
        </w:rPr>
        <w:t xml:space="preserve"> </w:t>
      </w:r>
      <w:r w:rsidRPr="00260E7B">
        <w:rPr>
          <w:rFonts w:ascii="David" w:eastAsia="Calibri" w:hAnsi="David" w:cs="David"/>
          <w:sz w:val="24"/>
          <w:szCs w:val="24"/>
          <w:rtl/>
        </w:rPr>
        <w:t>לאסירים</w:t>
      </w:r>
      <w:r w:rsidRPr="00260E7B">
        <w:rPr>
          <w:rFonts w:ascii="David" w:eastAsia="Calibri" w:hAnsi="David" w:cs="David"/>
          <w:sz w:val="24"/>
          <w:szCs w:val="24"/>
        </w:rPr>
        <w:t xml:space="preserve"> </w:t>
      </w:r>
      <w:r w:rsidRPr="00260E7B">
        <w:rPr>
          <w:rFonts w:ascii="David" w:eastAsia="Calibri" w:hAnsi="David" w:cs="David"/>
          <w:sz w:val="24"/>
          <w:szCs w:val="24"/>
          <w:rtl/>
        </w:rPr>
        <w:t>ולעצורים</w:t>
      </w:r>
      <w:r w:rsidRPr="00260E7B">
        <w:rPr>
          <w:rFonts w:ascii="David" w:eastAsia="Calibri" w:hAnsi="David" w:cs="David"/>
          <w:sz w:val="24"/>
          <w:szCs w:val="24"/>
        </w:rPr>
        <w:t xml:space="preserve"> </w:t>
      </w:r>
      <w:r w:rsidRPr="00260E7B">
        <w:rPr>
          <w:rFonts w:ascii="David" w:eastAsia="Calibri" w:hAnsi="David" w:cs="David"/>
          <w:sz w:val="24"/>
          <w:szCs w:val="24"/>
          <w:rtl/>
        </w:rPr>
        <w:t>לשנת</w:t>
      </w:r>
      <w:r w:rsidRPr="00260E7B">
        <w:rPr>
          <w:rFonts w:ascii="David" w:eastAsia="Calibri" w:hAnsi="David" w:cs="David"/>
          <w:sz w:val="24"/>
          <w:szCs w:val="24"/>
        </w:rPr>
        <w:t xml:space="preserve"> </w:t>
      </w:r>
      <w:r w:rsidRPr="00260E7B">
        <w:rPr>
          <w:rFonts w:ascii="David" w:eastAsia="Calibri" w:hAnsi="David" w:cs="David"/>
          <w:sz w:val="24"/>
          <w:szCs w:val="24"/>
          <w:rtl/>
        </w:rPr>
        <w:t>היעד</w:t>
      </w:r>
      <w:r w:rsidRPr="00260E7B">
        <w:rPr>
          <w:rFonts w:ascii="David" w:eastAsia="Calibri" w:hAnsi="David" w:cs="David"/>
          <w:sz w:val="24"/>
          <w:szCs w:val="24"/>
        </w:rPr>
        <w:t xml:space="preserve"> 2040 </w:t>
      </w:r>
      <w:r w:rsidRPr="00260E7B">
        <w:rPr>
          <w:rFonts w:ascii="David" w:eastAsia="Calibri" w:hAnsi="David" w:cs="David"/>
          <w:sz w:val="24"/>
          <w:szCs w:val="24"/>
          <w:rtl/>
        </w:rPr>
        <w:t>. האסירים</w:t>
      </w:r>
      <w:r w:rsidRPr="00260E7B">
        <w:rPr>
          <w:rFonts w:ascii="David" w:eastAsia="Calibri" w:hAnsi="David" w:cs="David"/>
          <w:sz w:val="24"/>
          <w:szCs w:val="24"/>
        </w:rPr>
        <w:t xml:space="preserve"> </w:t>
      </w:r>
      <w:r w:rsidRPr="00260E7B">
        <w:rPr>
          <w:rFonts w:ascii="David" w:eastAsia="Calibri" w:hAnsi="David" w:cs="David"/>
          <w:sz w:val="24"/>
          <w:szCs w:val="24"/>
          <w:rtl/>
        </w:rPr>
        <w:t>והעצורים בישראל</w:t>
      </w:r>
      <w:r w:rsidRPr="00260E7B">
        <w:rPr>
          <w:rFonts w:ascii="David" w:eastAsia="Calibri" w:hAnsi="David" w:cs="David"/>
          <w:sz w:val="24"/>
          <w:szCs w:val="24"/>
        </w:rPr>
        <w:t xml:space="preserve"> </w:t>
      </w:r>
      <w:r w:rsidRPr="00260E7B">
        <w:rPr>
          <w:rFonts w:ascii="David" w:eastAsia="Calibri" w:hAnsi="David" w:cs="David"/>
          <w:sz w:val="24"/>
          <w:szCs w:val="24"/>
          <w:rtl/>
        </w:rPr>
        <w:t>נחלקים</w:t>
      </w:r>
      <w:r w:rsidRPr="00260E7B">
        <w:rPr>
          <w:rFonts w:ascii="David" w:eastAsia="Calibri" w:hAnsi="David" w:cs="David"/>
          <w:sz w:val="24"/>
          <w:szCs w:val="24"/>
        </w:rPr>
        <w:t xml:space="preserve"> </w:t>
      </w:r>
      <w:r w:rsidRPr="00260E7B">
        <w:rPr>
          <w:rFonts w:ascii="David" w:eastAsia="Calibri" w:hAnsi="David" w:cs="David"/>
          <w:sz w:val="24"/>
          <w:szCs w:val="24"/>
          <w:rtl/>
        </w:rPr>
        <w:t>לשלוש</w:t>
      </w:r>
      <w:r w:rsidRPr="00260E7B">
        <w:rPr>
          <w:rFonts w:ascii="David" w:eastAsia="Calibri" w:hAnsi="David" w:cs="David"/>
          <w:sz w:val="24"/>
          <w:szCs w:val="24"/>
        </w:rPr>
        <w:t xml:space="preserve"> </w:t>
      </w:r>
      <w:r w:rsidRPr="00260E7B">
        <w:rPr>
          <w:rFonts w:ascii="David" w:eastAsia="Calibri" w:hAnsi="David" w:cs="David"/>
          <w:sz w:val="24"/>
          <w:szCs w:val="24"/>
          <w:rtl/>
        </w:rPr>
        <w:t>קבוצות</w:t>
      </w:r>
      <w:r w:rsidRPr="00260E7B">
        <w:rPr>
          <w:rFonts w:ascii="David" w:eastAsia="Calibri" w:hAnsi="David" w:cs="David"/>
          <w:sz w:val="24"/>
          <w:szCs w:val="24"/>
        </w:rPr>
        <w:t xml:space="preserve">: </w:t>
      </w:r>
      <w:r w:rsidRPr="00260E7B">
        <w:rPr>
          <w:rFonts w:ascii="David" w:eastAsia="Calibri" w:hAnsi="David" w:cs="David"/>
          <w:sz w:val="24"/>
          <w:szCs w:val="24"/>
          <w:rtl/>
        </w:rPr>
        <w:t>פליליים</w:t>
      </w:r>
      <w:r w:rsidRPr="00260E7B">
        <w:rPr>
          <w:rFonts w:ascii="David" w:eastAsia="Calibri" w:hAnsi="David" w:cs="David"/>
          <w:sz w:val="24"/>
          <w:szCs w:val="24"/>
        </w:rPr>
        <w:t xml:space="preserve">, </w:t>
      </w:r>
      <w:r w:rsidRPr="00260E7B">
        <w:rPr>
          <w:rFonts w:ascii="David" w:eastAsia="Calibri" w:hAnsi="David" w:cs="David"/>
          <w:sz w:val="24"/>
          <w:szCs w:val="24"/>
          <w:rtl/>
        </w:rPr>
        <w:t>בטחוניים</w:t>
      </w:r>
      <w:r w:rsidRPr="00260E7B">
        <w:rPr>
          <w:rFonts w:ascii="David" w:eastAsia="Calibri" w:hAnsi="David" w:cs="David"/>
          <w:sz w:val="24"/>
          <w:szCs w:val="24"/>
        </w:rPr>
        <w:t xml:space="preserve"> </w:t>
      </w:r>
      <w:r w:rsidRPr="00260E7B">
        <w:rPr>
          <w:rFonts w:ascii="David" w:eastAsia="Calibri" w:hAnsi="David" w:cs="David"/>
          <w:sz w:val="24"/>
          <w:szCs w:val="24"/>
          <w:rtl/>
        </w:rPr>
        <w:t>ומסתננים</w:t>
      </w:r>
      <w:r w:rsidRPr="00260E7B">
        <w:rPr>
          <w:rFonts w:ascii="David" w:eastAsia="Calibri" w:hAnsi="David" w:cs="David"/>
          <w:sz w:val="24"/>
          <w:szCs w:val="24"/>
        </w:rPr>
        <w:t xml:space="preserve">. </w:t>
      </w:r>
      <w:r w:rsidRPr="00260E7B">
        <w:rPr>
          <w:rFonts w:ascii="David" w:eastAsia="Calibri" w:hAnsi="David" w:cs="David"/>
          <w:sz w:val="24"/>
          <w:szCs w:val="24"/>
          <w:rtl/>
        </w:rPr>
        <w:t>על</w:t>
      </w:r>
      <w:r w:rsidRPr="00260E7B">
        <w:rPr>
          <w:rFonts w:ascii="David" w:eastAsia="Calibri" w:hAnsi="David" w:cs="David"/>
          <w:sz w:val="24"/>
          <w:szCs w:val="24"/>
        </w:rPr>
        <w:t xml:space="preserve"> </w:t>
      </w:r>
      <w:r w:rsidRPr="00260E7B">
        <w:rPr>
          <w:rFonts w:ascii="David" w:eastAsia="Calibri" w:hAnsi="David" w:cs="David"/>
          <w:sz w:val="24"/>
          <w:szCs w:val="24"/>
          <w:rtl/>
        </w:rPr>
        <w:t>פי</w:t>
      </w:r>
      <w:r w:rsidRPr="00260E7B">
        <w:rPr>
          <w:rFonts w:ascii="David" w:eastAsia="Calibri" w:hAnsi="David" w:cs="David"/>
          <w:sz w:val="24"/>
          <w:szCs w:val="24"/>
        </w:rPr>
        <w:t xml:space="preserve"> </w:t>
      </w:r>
      <w:r w:rsidRPr="00260E7B">
        <w:rPr>
          <w:rFonts w:ascii="David" w:eastAsia="Calibri" w:hAnsi="David" w:cs="David"/>
          <w:sz w:val="24"/>
          <w:szCs w:val="24"/>
          <w:rtl/>
        </w:rPr>
        <w:t>הסכם</w:t>
      </w:r>
      <w:r w:rsidRPr="00260E7B">
        <w:rPr>
          <w:rFonts w:ascii="David" w:eastAsia="Calibri" w:hAnsi="David" w:cs="David"/>
          <w:sz w:val="24"/>
          <w:szCs w:val="24"/>
        </w:rPr>
        <w:t xml:space="preserve"> </w:t>
      </w:r>
      <w:r w:rsidRPr="00260E7B">
        <w:rPr>
          <w:rFonts w:ascii="David" w:eastAsia="Calibri" w:hAnsi="David" w:cs="David"/>
          <w:sz w:val="24"/>
          <w:szCs w:val="24"/>
          <w:rtl/>
        </w:rPr>
        <w:t>בין</w:t>
      </w:r>
      <w:r w:rsidRPr="00260E7B">
        <w:rPr>
          <w:rFonts w:ascii="David" w:eastAsia="Calibri" w:hAnsi="David" w:cs="David"/>
          <w:sz w:val="24"/>
          <w:szCs w:val="24"/>
        </w:rPr>
        <w:t xml:space="preserve"> </w:t>
      </w:r>
      <w:r w:rsidRPr="00260E7B">
        <w:rPr>
          <w:rFonts w:ascii="David" w:eastAsia="Calibri" w:hAnsi="David" w:cs="David"/>
          <w:sz w:val="24"/>
          <w:szCs w:val="24"/>
          <w:rtl/>
        </w:rPr>
        <w:t>משרד</w:t>
      </w:r>
      <w:r w:rsidRPr="00260E7B">
        <w:rPr>
          <w:rFonts w:ascii="David" w:eastAsia="Calibri" w:hAnsi="David" w:cs="David"/>
          <w:sz w:val="24"/>
          <w:szCs w:val="24"/>
        </w:rPr>
        <w:t xml:space="preserve"> </w:t>
      </w:r>
      <w:r w:rsidRPr="00260E7B">
        <w:rPr>
          <w:rFonts w:ascii="David" w:eastAsia="Calibri" w:hAnsi="David" w:cs="David"/>
          <w:sz w:val="24"/>
          <w:szCs w:val="24"/>
          <w:rtl/>
        </w:rPr>
        <w:t>הבטחון</w:t>
      </w:r>
      <w:r w:rsidRPr="00260E7B">
        <w:rPr>
          <w:rFonts w:ascii="David" w:eastAsia="Calibri" w:hAnsi="David" w:cs="David"/>
          <w:sz w:val="24"/>
          <w:szCs w:val="24"/>
        </w:rPr>
        <w:t xml:space="preserve"> </w:t>
      </w:r>
      <w:r w:rsidRPr="00260E7B">
        <w:rPr>
          <w:rFonts w:ascii="David" w:eastAsia="Calibri" w:hAnsi="David" w:cs="David"/>
          <w:sz w:val="24"/>
          <w:szCs w:val="24"/>
          <w:rtl/>
        </w:rPr>
        <w:t>לשב</w:t>
      </w:r>
      <w:r w:rsidRPr="00260E7B">
        <w:rPr>
          <w:rFonts w:ascii="David" w:eastAsia="Calibri" w:hAnsi="David" w:cs="David"/>
          <w:sz w:val="24"/>
          <w:szCs w:val="24"/>
        </w:rPr>
        <w:t>"</w:t>
      </w:r>
      <w:r w:rsidRPr="00260E7B">
        <w:rPr>
          <w:rFonts w:ascii="David" w:eastAsia="Calibri" w:hAnsi="David" w:cs="David"/>
          <w:sz w:val="24"/>
          <w:szCs w:val="24"/>
          <w:rtl/>
        </w:rPr>
        <w:t>ס</w:t>
      </w:r>
      <w:r w:rsidRPr="00260E7B">
        <w:rPr>
          <w:rFonts w:ascii="David" w:eastAsia="Calibri" w:hAnsi="David" w:cs="David"/>
          <w:sz w:val="24"/>
          <w:szCs w:val="24"/>
        </w:rPr>
        <w:t>,</w:t>
      </w:r>
      <w:r w:rsidRPr="00260E7B">
        <w:rPr>
          <w:rFonts w:ascii="David" w:eastAsia="Calibri" w:hAnsi="David" w:cs="David"/>
          <w:sz w:val="24"/>
          <w:szCs w:val="24"/>
          <w:rtl/>
        </w:rPr>
        <w:t xml:space="preserve"> השב</w:t>
      </w:r>
      <w:r w:rsidRPr="00260E7B">
        <w:rPr>
          <w:rFonts w:ascii="David" w:eastAsia="Calibri" w:hAnsi="David" w:cs="David"/>
          <w:sz w:val="24"/>
          <w:szCs w:val="24"/>
        </w:rPr>
        <w:t>"</w:t>
      </w:r>
      <w:r w:rsidRPr="00260E7B">
        <w:rPr>
          <w:rFonts w:ascii="David" w:eastAsia="Calibri" w:hAnsi="David" w:cs="David"/>
          <w:sz w:val="24"/>
          <w:szCs w:val="24"/>
          <w:rtl/>
        </w:rPr>
        <w:t>ס</w:t>
      </w:r>
      <w:r w:rsidRPr="00260E7B">
        <w:rPr>
          <w:rFonts w:ascii="David" w:eastAsia="Calibri" w:hAnsi="David" w:cs="David"/>
          <w:sz w:val="24"/>
          <w:szCs w:val="24"/>
        </w:rPr>
        <w:t xml:space="preserve"> </w:t>
      </w:r>
      <w:r w:rsidRPr="00260E7B">
        <w:rPr>
          <w:rFonts w:ascii="David" w:eastAsia="Calibri" w:hAnsi="David" w:cs="David"/>
          <w:sz w:val="24"/>
          <w:szCs w:val="24"/>
          <w:rtl/>
        </w:rPr>
        <w:t>מקצה</w:t>
      </w:r>
      <w:r w:rsidRPr="00260E7B">
        <w:rPr>
          <w:rFonts w:ascii="David" w:eastAsia="Calibri" w:hAnsi="David" w:cs="David"/>
          <w:sz w:val="24"/>
          <w:szCs w:val="24"/>
        </w:rPr>
        <w:t xml:space="preserve"> </w:t>
      </w:r>
      <w:r w:rsidRPr="00260E7B">
        <w:rPr>
          <w:rFonts w:ascii="David" w:eastAsia="Calibri" w:hAnsi="David" w:cs="David"/>
          <w:sz w:val="24"/>
          <w:szCs w:val="24"/>
          <w:rtl/>
        </w:rPr>
        <w:t>מקומות</w:t>
      </w:r>
      <w:r w:rsidRPr="00260E7B">
        <w:rPr>
          <w:rFonts w:ascii="David" w:eastAsia="Calibri" w:hAnsi="David" w:cs="David"/>
          <w:sz w:val="24"/>
          <w:szCs w:val="24"/>
        </w:rPr>
        <w:t xml:space="preserve"> </w:t>
      </w:r>
      <w:r w:rsidRPr="00260E7B">
        <w:rPr>
          <w:rFonts w:ascii="David" w:eastAsia="Calibri" w:hAnsi="David" w:cs="David"/>
          <w:sz w:val="24"/>
          <w:szCs w:val="24"/>
          <w:rtl/>
        </w:rPr>
        <w:t>כליאה</w:t>
      </w:r>
      <w:r w:rsidRPr="00260E7B">
        <w:rPr>
          <w:rFonts w:ascii="David" w:eastAsia="Calibri" w:hAnsi="David" w:cs="David"/>
          <w:sz w:val="24"/>
          <w:szCs w:val="24"/>
        </w:rPr>
        <w:t xml:space="preserve"> </w:t>
      </w:r>
      <w:r w:rsidRPr="00260E7B">
        <w:rPr>
          <w:rFonts w:ascii="David" w:eastAsia="Calibri" w:hAnsi="David" w:cs="David"/>
          <w:sz w:val="24"/>
          <w:szCs w:val="24"/>
          <w:rtl/>
        </w:rPr>
        <w:t>לאסירים</w:t>
      </w:r>
      <w:r w:rsidRPr="00260E7B">
        <w:rPr>
          <w:rFonts w:ascii="David" w:eastAsia="Calibri" w:hAnsi="David" w:cs="David"/>
          <w:sz w:val="24"/>
          <w:szCs w:val="24"/>
        </w:rPr>
        <w:t xml:space="preserve"> </w:t>
      </w:r>
      <w:r w:rsidRPr="00260E7B">
        <w:rPr>
          <w:rFonts w:ascii="David" w:eastAsia="Calibri" w:hAnsi="David" w:cs="David"/>
          <w:sz w:val="24"/>
          <w:szCs w:val="24"/>
          <w:rtl/>
        </w:rPr>
        <w:t>ולעצורים</w:t>
      </w:r>
      <w:r w:rsidRPr="00260E7B">
        <w:rPr>
          <w:rFonts w:ascii="David" w:eastAsia="Calibri" w:hAnsi="David" w:cs="David"/>
          <w:sz w:val="24"/>
          <w:szCs w:val="24"/>
        </w:rPr>
        <w:t xml:space="preserve"> </w:t>
      </w:r>
      <w:r w:rsidRPr="00260E7B">
        <w:rPr>
          <w:rFonts w:ascii="David" w:eastAsia="Calibri" w:hAnsi="David" w:cs="David"/>
          <w:sz w:val="24"/>
          <w:szCs w:val="24"/>
          <w:rtl/>
        </w:rPr>
        <w:t>בטחוניים</w:t>
      </w:r>
      <w:r w:rsidRPr="00260E7B">
        <w:rPr>
          <w:rFonts w:ascii="David" w:eastAsia="Calibri" w:hAnsi="David" w:cs="David"/>
          <w:sz w:val="24"/>
          <w:szCs w:val="24"/>
        </w:rPr>
        <w:t xml:space="preserve">, </w:t>
      </w:r>
      <w:r w:rsidRPr="00260E7B">
        <w:rPr>
          <w:rFonts w:ascii="David" w:eastAsia="Calibri" w:hAnsi="David" w:cs="David"/>
          <w:sz w:val="24"/>
          <w:szCs w:val="24"/>
          <w:rtl/>
        </w:rPr>
        <w:t>ולכן</w:t>
      </w:r>
      <w:r w:rsidRPr="00260E7B">
        <w:rPr>
          <w:rFonts w:ascii="David" w:eastAsia="Calibri" w:hAnsi="David" w:cs="David"/>
          <w:sz w:val="24"/>
          <w:szCs w:val="24"/>
        </w:rPr>
        <w:t xml:space="preserve"> </w:t>
      </w:r>
      <w:r w:rsidRPr="00260E7B">
        <w:rPr>
          <w:rFonts w:ascii="David" w:eastAsia="Calibri" w:hAnsi="David" w:cs="David"/>
          <w:sz w:val="24"/>
          <w:szCs w:val="24"/>
          <w:rtl/>
        </w:rPr>
        <w:t>לא</w:t>
      </w:r>
      <w:r w:rsidRPr="00260E7B">
        <w:rPr>
          <w:rFonts w:ascii="David" w:eastAsia="Calibri" w:hAnsi="David" w:cs="David"/>
          <w:sz w:val="24"/>
          <w:szCs w:val="24"/>
        </w:rPr>
        <w:t xml:space="preserve"> </w:t>
      </w:r>
      <w:r w:rsidRPr="00260E7B">
        <w:rPr>
          <w:rFonts w:ascii="David" w:eastAsia="Calibri" w:hAnsi="David" w:cs="David"/>
          <w:sz w:val="24"/>
          <w:szCs w:val="24"/>
          <w:rtl/>
        </w:rPr>
        <w:t>ניתן</w:t>
      </w:r>
      <w:r w:rsidRPr="00260E7B">
        <w:rPr>
          <w:rFonts w:ascii="David" w:eastAsia="Calibri" w:hAnsi="David" w:cs="David"/>
          <w:sz w:val="24"/>
          <w:szCs w:val="24"/>
        </w:rPr>
        <w:t xml:space="preserve"> </w:t>
      </w:r>
      <w:r w:rsidRPr="00260E7B">
        <w:rPr>
          <w:rFonts w:ascii="David" w:eastAsia="Calibri" w:hAnsi="David" w:cs="David"/>
          <w:sz w:val="24"/>
          <w:szCs w:val="24"/>
          <w:rtl/>
        </w:rPr>
        <w:t>לחזות</w:t>
      </w:r>
      <w:r w:rsidRPr="00260E7B">
        <w:rPr>
          <w:rFonts w:ascii="David" w:eastAsia="Calibri" w:hAnsi="David" w:cs="David"/>
          <w:sz w:val="24"/>
          <w:szCs w:val="24"/>
        </w:rPr>
        <w:t xml:space="preserve"> </w:t>
      </w:r>
      <w:r w:rsidRPr="00260E7B">
        <w:rPr>
          <w:rFonts w:ascii="David" w:eastAsia="Calibri" w:hAnsi="David" w:cs="David"/>
          <w:sz w:val="24"/>
          <w:szCs w:val="24"/>
          <w:rtl/>
        </w:rPr>
        <w:t>את</w:t>
      </w:r>
      <w:r w:rsidRPr="00260E7B">
        <w:rPr>
          <w:rFonts w:ascii="David" w:eastAsia="Calibri" w:hAnsi="David" w:cs="David"/>
          <w:sz w:val="24"/>
          <w:szCs w:val="24"/>
        </w:rPr>
        <w:t xml:space="preserve"> </w:t>
      </w:r>
      <w:r w:rsidRPr="00260E7B">
        <w:rPr>
          <w:rFonts w:ascii="David" w:eastAsia="Calibri" w:hAnsi="David" w:cs="David"/>
          <w:sz w:val="24"/>
          <w:szCs w:val="24"/>
          <w:rtl/>
        </w:rPr>
        <w:t>מספר</w:t>
      </w:r>
      <w:r w:rsidRPr="00260E7B">
        <w:rPr>
          <w:rFonts w:ascii="David" w:eastAsia="Calibri" w:hAnsi="David" w:cs="David"/>
          <w:sz w:val="24"/>
          <w:szCs w:val="24"/>
        </w:rPr>
        <w:t xml:space="preserve"> </w:t>
      </w:r>
      <w:r w:rsidRPr="00260E7B">
        <w:rPr>
          <w:rFonts w:ascii="David" w:eastAsia="Calibri" w:hAnsi="David" w:cs="David"/>
          <w:sz w:val="24"/>
          <w:szCs w:val="24"/>
          <w:rtl/>
        </w:rPr>
        <w:t>הכלואים הבטחוניים</w:t>
      </w:r>
      <w:r w:rsidRPr="00260E7B">
        <w:rPr>
          <w:rFonts w:ascii="David" w:eastAsia="Calibri" w:hAnsi="David" w:cs="David"/>
          <w:sz w:val="24"/>
          <w:szCs w:val="24"/>
        </w:rPr>
        <w:t xml:space="preserve">. </w:t>
      </w:r>
      <w:r w:rsidRPr="00260E7B">
        <w:rPr>
          <w:rFonts w:ascii="David" w:eastAsia="Calibri" w:hAnsi="David" w:cs="David"/>
          <w:sz w:val="24"/>
          <w:szCs w:val="24"/>
          <w:rtl/>
        </w:rPr>
        <w:t>בנוסף</w:t>
      </w:r>
      <w:r w:rsidRPr="00260E7B">
        <w:rPr>
          <w:rFonts w:ascii="David" w:eastAsia="Calibri" w:hAnsi="David" w:cs="David"/>
          <w:sz w:val="24"/>
          <w:szCs w:val="24"/>
        </w:rPr>
        <w:t xml:space="preserve"> </w:t>
      </w:r>
      <w:r w:rsidRPr="00260E7B">
        <w:rPr>
          <w:rFonts w:ascii="David" w:eastAsia="Calibri" w:hAnsi="David" w:cs="David"/>
          <w:sz w:val="24"/>
          <w:szCs w:val="24"/>
          <w:rtl/>
        </w:rPr>
        <w:t>לזאת</w:t>
      </w:r>
      <w:r w:rsidRPr="00260E7B">
        <w:rPr>
          <w:rFonts w:ascii="David" w:eastAsia="Calibri" w:hAnsi="David" w:cs="David"/>
          <w:sz w:val="24"/>
          <w:szCs w:val="24"/>
        </w:rPr>
        <w:t xml:space="preserve">, </w:t>
      </w:r>
      <w:r w:rsidRPr="00260E7B">
        <w:rPr>
          <w:rFonts w:ascii="David" w:eastAsia="Calibri" w:hAnsi="David" w:cs="David"/>
          <w:sz w:val="24"/>
          <w:szCs w:val="24"/>
          <w:rtl/>
        </w:rPr>
        <w:t>מכיוון</w:t>
      </w:r>
      <w:r w:rsidRPr="00260E7B">
        <w:rPr>
          <w:rFonts w:ascii="David" w:eastAsia="Calibri" w:hAnsi="David" w:cs="David"/>
          <w:sz w:val="24"/>
          <w:szCs w:val="24"/>
        </w:rPr>
        <w:t xml:space="preserve"> </w:t>
      </w:r>
      <w:r w:rsidRPr="00260E7B">
        <w:rPr>
          <w:rFonts w:ascii="David" w:eastAsia="Calibri" w:hAnsi="David" w:cs="David"/>
          <w:sz w:val="24"/>
          <w:szCs w:val="24"/>
          <w:rtl/>
        </w:rPr>
        <w:t>שמספר</w:t>
      </w:r>
      <w:r w:rsidRPr="00260E7B">
        <w:rPr>
          <w:rFonts w:ascii="David" w:eastAsia="Calibri" w:hAnsi="David" w:cs="David"/>
          <w:sz w:val="24"/>
          <w:szCs w:val="24"/>
        </w:rPr>
        <w:t xml:space="preserve"> </w:t>
      </w:r>
      <w:r w:rsidRPr="00260E7B">
        <w:rPr>
          <w:rFonts w:ascii="David" w:eastAsia="Calibri" w:hAnsi="David" w:cs="David"/>
          <w:sz w:val="24"/>
          <w:szCs w:val="24"/>
          <w:rtl/>
        </w:rPr>
        <w:t>הכלואים</w:t>
      </w:r>
      <w:r w:rsidRPr="00260E7B">
        <w:rPr>
          <w:rFonts w:ascii="David" w:eastAsia="Calibri" w:hAnsi="David" w:cs="David"/>
          <w:sz w:val="24"/>
          <w:szCs w:val="24"/>
        </w:rPr>
        <w:t xml:space="preserve"> </w:t>
      </w:r>
      <w:r w:rsidRPr="00260E7B">
        <w:rPr>
          <w:rFonts w:ascii="David" w:eastAsia="Calibri" w:hAnsi="David" w:cs="David"/>
          <w:sz w:val="24"/>
          <w:szCs w:val="24"/>
          <w:rtl/>
        </w:rPr>
        <w:t>הביטחוניים</w:t>
      </w:r>
      <w:r w:rsidRPr="00260E7B">
        <w:rPr>
          <w:rFonts w:ascii="David" w:eastAsia="Calibri" w:hAnsi="David" w:cs="David"/>
          <w:sz w:val="24"/>
          <w:szCs w:val="24"/>
        </w:rPr>
        <w:t xml:space="preserve"> </w:t>
      </w:r>
      <w:r w:rsidRPr="00260E7B">
        <w:rPr>
          <w:rFonts w:ascii="David" w:eastAsia="Calibri" w:hAnsi="David" w:cs="David"/>
          <w:sz w:val="24"/>
          <w:szCs w:val="24"/>
          <w:rtl/>
        </w:rPr>
        <w:t>משתנה</w:t>
      </w:r>
      <w:r w:rsidRPr="00260E7B">
        <w:rPr>
          <w:rFonts w:ascii="David" w:eastAsia="Calibri" w:hAnsi="David" w:cs="David"/>
          <w:sz w:val="24"/>
          <w:szCs w:val="24"/>
        </w:rPr>
        <w:t xml:space="preserve"> </w:t>
      </w:r>
      <w:r w:rsidRPr="00260E7B">
        <w:rPr>
          <w:rFonts w:ascii="David" w:eastAsia="Calibri" w:hAnsi="David" w:cs="David"/>
          <w:sz w:val="24"/>
          <w:szCs w:val="24"/>
          <w:rtl/>
        </w:rPr>
        <w:t>כתלות</w:t>
      </w:r>
      <w:r w:rsidRPr="00260E7B">
        <w:rPr>
          <w:rFonts w:ascii="David" w:eastAsia="Calibri" w:hAnsi="David" w:cs="David"/>
          <w:sz w:val="24"/>
          <w:szCs w:val="24"/>
        </w:rPr>
        <w:t xml:space="preserve"> </w:t>
      </w:r>
      <w:r w:rsidRPr="00260E7B">
        <w:rPr>
          <w:rFonts w:ascii="David" w:eastAsia="Calibri" w:hAnsi="David" w:cs="David"/>
          <w:sz w:val="24"/>
          <w:szCs w:val="24"/>
          <w:rtl/>
        </w:rPr>
        <w:t>במצב</w:t>
      </w:r>
      <w:r w:rsidRPr="00260E7B">
        <w:rPr>
          <w:rFonts w:ascii="David" w:eastAsia="Calibri" w:hAnsi="David" w:cs="David"/>
          <w:sz w:val="24"/>
          <w:szCs w:val="24"/>
        </w:rPr>
        <w:t xml:space="preserve"> </w:t>
      </w:r>
      <w:r w:rsidRPr="00260E7B">
        <w:rPr>
          <w:rFonts w:ascii="David" w:eastAsia="Calibri" w:hAnsi="David" w:cs="David"/>
          <w:sz w:val="24"/>
          <w:szCs w:val="24"/>
          <w:rtl/>
        </w:rPr>
        <w:t>הביטחוני</w:t>
      </w:r>
      <w:r w:rsidRPr="00260E7B">
        <w:rPr>
          <w:rFonts w:ascii="David" w:eastAsia="Calibri" w:hAnsi="David" w:cs="David"/>
          <w:sz w:val="24"/>
          <w:szCs w:val="24"/>
        </w:rPr>
        <w:t xml:space="preserve"> </w:t>
      </w:r>
      <w:r w:rsidRPr="00260E7B">
        <w:rPr>
          <w:rFonts w:ascii="David" w:eastAsia="Calibri" w:hAnsi="David" w:cs="David"/>
          <w:sz w:val="24"/>
          <w:szCs w:val="24"/>
          <w:rtl/>
        </w:rPr>
        <w:t>והמדיניות הנהוגה</w:t>
      </w:r>
      <w:r w:rsidRPr="00260E7B">
        <w:rPr>
          <w:rFonts w:ascii="David" w:eastAsia="Calibri" w:hAnsi="David" w:cs="David"/>
          <w:sz w:val="24"/>
          <w:szCs w:val="24"/>
        </w:rPr>
        <w:t xml:space="preserve"> </w:t>
      </w:r>
      <w:r w:rsidRPr="00260E7B">
        <w:rPr>
          <w:rFonts w:ascii="David" w:eastAsia="Calibri" w:hAnsi="David" w:cs="David"/>
          <w:sz w:val="24"/>
          <w:szCs w:val="24"/>
          <w:rtl/>
        </w:rPr>
        <w:t>לא</w:t>
      </w:r>
      <w:r w:rsidRPr="00260E7B">
        <w:rPr>
          <w:rFonts w:ascii="David" w:eastAsia="Calibri" w:hAnsi="David" w:cs="David"/>
          <w:sz w:val="24"/>
          <w:szCs w:val="24"/>
        </w:rPr>
        <w:t xml:space="preserve"> </w:t>
      </w:r>
      <w:r w:rsidRPr="00260E7B">
        <w:rPr>
          <w:rFonts w:ascii="David" w:eastAsia="Calibri" w:hAnsi="David" w:cs="David"/>
          <w:sz w:val="24"/>
          <w:szCs w:val="24"/>
          <w:rtl/>
        </w:rPr>
        <w:t>ניתן</w:t>
      </w:r>
      <w:r w:rsidRPr="00260E7B">
        <w:rPr>
          <w:rFonts w:ascii="David" w:eastAsia="Calibri" w:hAnsi="David" w:cs="David"/>
          <w:sz w:val="24"/>
          <w:szCs w:val="24"/>
        </w:rPr>
        <w:t xml:space="preserve"> </w:t>
      </w:r>
      <w:r w:rsidRPr="00260E7B">
        <w:rPr>
          <w:rFonts w:ascii="David" w:eastAsia="Calibri" w:hAnsi="David" w:cs="David"/>
          <w:sz w:val="24"/>
          <w:szCs w:val="24"/>
          <w:rtl/>
        </w:rPr>
        <w:t>לחזות</w:t>
      </w:r>
      <w:r w:rsidRPr="00260E7B">
        <w:rPr>
          <w:rFonts w:ascii="David" w:eastAsia="Calibri" w:hAnsi="David" w:cs="David"/>
          <w:sz w:val="24"/>
          <w:szCs w:val="24"/>
        </w:rPr>
        <w:t xml:space="preserve"> </w:t>
      </w:r>
      <w:r w:rsidRPr="00260E7B">
        <w:rPr>
          <w:rFonts w:ascii="David" w:eastAsia="Calibri" w:hAnsi="David" w:cs="David"/>
          <w:sz w:val="24"/>
          <w:szCs w:val="24"/>
          <w:rtl/>
        </w:rPr>
        <w:t>את</w:t>
      </w:r>
      <w:r w:rsidRPr="00260E7B">
        <w:rPr>
          <w:rFonts w:ascii="David" w:eastAsia="Calibri" w:hAnsi="David" w:cs="David"/>
          <w:sz w:val="24"/>
          <w:szCs w:val="24"/>
        </w:rPr>
        <w:t xml:space="preserve"> </w:t>
      </w:r>
      <w:r w:rsidRPr="00260E7B">
        <w:rPr>
          <w:rFonts w:ascii="David" w:eastAsia="Calibri" w:hAnsi="David" w:cs="David"/>
          <w:sz w:val="24"/>
          <w:szCs w:val="24"/>
          <w:rtl/>
        </w:rPr>
        <w:t>מספר</w:t>
      </w:r>
      <w:r w:rsidRPr="00260E7B">
        <w:rPr>
          <w:rFonts w:ascii="David" w:eastAsia="Calibri" w:hAnsi="David" w:cs="David"/>
          <w:sz w:val="24"/>
          <w:szCs w:val="24"/>
        </w:rPr>
        <w:t xml:space="preserve"> </w:t>
      </w:r>
      <w:r w:rsidRPr="00260E7B">
        <w:rPr>
          <w:rFonts w:ascii="David" w:eastAsia="Calibri" w:hAnsi="David" w:cs="David"/>
          <w:sz w:val="24"/>
          <w:szCs w:val="24"/>
          <w:rtl/>
        </w:rPr>
        <w:t>הכלואים</w:t>
      </w:r>
      <w:r w:rsidRPr="00260E7B">
        <w:rPr>
          <w:rFonts w:ascii="David" w:eastAsia="Calibri" w:hAnsi="David" w:cs="David"/>
          <w:sz w:val="24"/>
          <w:szCs w:val="24"/>
        </w:rPr>
        <w:t xml:space="preserve"> </w:t>
      </w:r>
      <w:r w:rsidRPr="00260E7B">
        <w:rPr>
          <w:rFonts w:ascii="David" w:eastAsia="Calibri" w:hAnsi="David" w:cs="David"/>
          <w:sz w:val="24"/>
          <w:szCs w:val="24"/>
          <w:rtl/>
        </w:rPr>
        <w:t>בדיוק</w:t>
      </w:r>
      <w:r w:rsidRPr="00260E7B">
        <w:rPr>
          <w:rFonts w:ascii="David" w:eastAsia="Calibri" w:hAnsi="David" w:cs="David"/>
          <w:sz w:val="24"/>
          <w:szCs w:val="24"/>
        </w:rPr>
        <w:t xml:space="preserve">. </w:t>
      </w:r>
      <w:r w:rsidRPr="00260E7B">
        <w:rPr>
          <w:rFonts w:ascii="David" w:eastAsia="Calibri" w:hAnsi="David" w:cs="David"/>
          <w:sz w:val="24"/>
          <w:szCs w:val="24"/>
          <w:rtl/>
        </w:rPr>
        <w:t>מדיניות</w:t>
      </w:r>
      <w:r w:rsidRPr="00260E7B">
        <w:rPr>
          <w:rFonts w:ascii="David" w:eastAsia="Calibri" w:hAnsi="David" w:cs="David"/>
          <w:sz w:val="24"/>
          <w:szCs w:val="24"/>
        </w:rPr>
        <w:t xml:space="preserve"> </w:t>
      </w:r>
      <w:r w:rsidRPr="00260E7B">
        <w:rPr>
          <w:rFonts w:ascii="David" w:eastAsia="Calibri" w:hAnsi="David" w:cs="David"/>
          <w:sz w:val="24"/>
          <w:szCs w:val="24"/>
          <w:rtl/>
        </w:rPr>
        <w:t>הכליאה</w:t>
      </w:r>
      <w:r w:rsidRPr="00260E7B">
        <w:rPr>
          <w:rFonts w:ascii="David" w:eastAsia="Calibri" w:hAnsi="David" w:cs="David"/>
          <w:sz w:val="24"/>
          <w:szCs w:val="24"/>
        </w:rPr>
        <w:t xml:space="preserve"> </w:t>
      </w:r>
      <w:r w:rsidRPr="00260E7B">
        <w:rPr>
          <w:rFonts w:ascii="David" w:eastAsia="Calibri" w:hAnsi="David" w:cs="David"/>
          <w:sz w:val="24"/>
          <w:szCs w:val="24"/>
          <w:rtl/>
        </w:rPr>
        <w:t>וההחזקה</w:t>
      </w:r>
      <w:r w:rsidRPr="00260E7B">
        <w:rPr>
          <w:rFonts w:ascii="David" w:eastAsia="Calibri" w:hAnsi="David" w:cs="David"/>
          <w:sz w:val="24"/>
          <w:szCs w:val="24"/>
        </w:rPr>
        <w:t xml:space="preserve"> </w:t>
      </w:r>
      <w:r w:rsidRPr="00260E7B">
        <w:rPr>
          <w:rFonts w:ascii="David" w:eastAsia="Calibri" w:hAnsi="David" w:cs="David"/>
          <w:sz w:val="24"/>
          <w:szCs w:val="24"/>
          <w:rtl/>
        </w:rPr>
        <w:t>של</w:t>
      </w:r>
      <w:r w:rsidRPr="00260E7B">
        <w:rPr>
          <w:rFonts w:ascii="David" w:eastAsia="Calibri" w:hAnsi="David" w:cs="David"/>
          <w:sz w:val="24"/>
          <w:szCs w:val="24"/>
        </w:rPr>
        <w:t xml:space="preserve"> </w:t>
      </w:r>
      <w:r w:rsidRPr="00260E7B">
        <w:rPr>
          <w:rFonts w:ascii="David" w:eastAsia="Calibri" w:hAnsi="David" w:cs="David"/>
          <w:sz w:val="24"/>
          <w:szCs w:val="24"/>
          <w:rtl/>
        </w:rPr>
        <w:t>מסתננים</w:t>
      </w:r>
      <w:r w:rsidRPr="00260E7B">
        <w:rPr>
          <w:rFonts w:ascii="David" w:eastAsia="Calibri" w:hAnsi="David" w:cs="David"/>
          <w:sz w:val="24"/>
          <w:szCs w:val="24"/>
        </w:rPr>
        <w:t xml:space="preserve"> </w:t>
      </w:r>
      <w:r w:rsidRPr="00260E7B">
        <w:rPr>
          <w:rFonts w:ascii="David" w:eastAsia="Calibri" w:hAnsi="David" w:cs="David"/>
          <w:sz w:val="24"/>
          <w:szCs w:val="24"/>
          <w:rtl/>
        </w:rPr>
        <w:t>במעמד</w:t>
      </w:r>
      <w:r w:rsidRPr="00260E7B">
        <w:rPr>
          <w:rFonts w:ascii="David" w:eastAsia="Calibri" w:hAnsi="David" w:cs="David"/>
          <w:sz w:val="24"/>
          <w:szCs w:val="24"/>
        </w:rPr>
        <w:t xml:space="preserve"> </w:t>
      </w:r>
      <w:r w:rsidRPr="00260E7B">
        <w:rPr>
          <w:rFonts w:ascii="David" w:eastAsia="Calibri" w:hAnsi="David" w:cs="David"/>
          <w:sz w:val="24"/>
          <w:szCs w:val="24"/>
          <w:rtl/>
        </w:rPr>
        <w:t xml:space="preserve">של </w:t>
      </w:r>
      <w:r w:rsidRPr="00260E7B">
        <w:rPr>
          <w:rFonts w:ascii="David" w:eastAsia="Calibri" w:hAnsi="David" w:cs="David"/>
          <w:sz w:val="24"/>
          <w:szCs w:val="24"/>
        </w:rPr>
        <w:t>"</w:t>
      </w:r>
      <w:r w:rsidRPr="00260E7B">
        <w:rPr>
          <w:rFonts w:ascii="David" w:eastAsia="Calibri" w:hAnsi="David" w:cs="David"/>
          <w:sz w:val="24"/>
          <w:szCs w:val="24"/>
          <w:rtl/>
        </w:rPr>
        <w:t>שוהים</w:t>
      </w:r>
      <w:r w:rsidRPr="00260E7B">
        <w:rPr>
          <w:rFonts w:ascii="David" w:eastAsia="Calibri" w:hAnsi="David" w:cs="David"/>
          <w:sz w:val="24"/>
          <w:szCs w:val="24"/>
        </w:rPr>
        <w:t xml:space="preserve">" </w:t>
      </w:r>
      <w:r w:rsidRPr="00260E7B">
        <w:rPr>
          <w:rFonts w:ascii="David" w:eastAsia="Calibri" w:hAnsi="David" w:cs="David"/>
          <w:sz w:val="24"/>
          <w:szCs w:val="24"/>
          <w:rtl/>
        </w:rPr>
        <w:t>איננה</w:t>
      </w:r>
      <w:r w:rsidRPr="00260E7B">
        <w:rPr>
          <w:rFonts w:ascii="David" w:eastAsia="Calibri" w:hAnsi="David" w:cs="David"/>
          <w:sz w:val="24"/>
          <w:szCs w:val="24"/>
        </w:rPr>
        <w:t xml:space="preserve"> </w:t>
      </w:r>
      <w:r w:rsidRPr="00260E7B">
        <w:rPr>
          <w:rFonts w:ascii="David" w:eastAsia="Calibri" w:hAnsi="David" w:cs="David"/>
          <w:sz w:val="24"/>
          <w:szCs w:val="24"/>
          <w:rtl/>
        </w:rPr>
        <w:t>מחייבת</w:t>
      </w:r>
      <w:r w:rsidRPr="00260E7B">
        <w:rPr>
          <w:rFonts w:ascii="David" w:eastAsia="Calibri" w:hAnsi="David" w:cs="David"/>
          <w:sz w:val="24"/>
          <w:szCs w:val="24"/>
        </w:rPr>
        <w:t xml:space="preserve"> </w:t>
      </w:r>
      <w:r w:rsidRPr="00260E7B">
        <w:rPr>
          <w:rFonts w:ascii="David" w:eastAsia="Calibri" w:hAnsi="David" w:cs="David"/>
          <w:sz w:val="24"/>
          <w:szCs w:val="24"/>
          <w:rtl/>
        </w:rPr>
        <w:t>תוספת</w:t>
      </w:r>
      <w:r w:rsidRPr="00260E7B">
        <w:rPr>
          <w:rFonts w:ascii="David" w:eastAsia="Calibri" w:hAnsi="David" w:cs="David"/>
          <w:sz w:val="24"/>
          <w:szCs w:val="24"/>
        </w:rPr>
        <w:t xml:space="preserve"> </w:t>
      </w:r>
      <w:r w:rsidRPr="00260E7B">
        <w:rPr>
          <w:rFonts w:ascii="David" w:eastAsia="Calibri" w:hAnsi="David" w:cs="David"/>
          <w:sz w:val="24"/>
          <w:szCs w:val="24"/>
          <w:rtl/>
        </w:rPr>
        <w:t>מקומות</w:t>
      </w:r>
      <w:r w:rsidRPr="00260E7B">
        <w:rPr>
          <w:rFonts w:ascii="David" w:eastAsia="Calibri" w:hAnsi="David" w:cs="David"/>
          <w:sz w:val="24"/>
          <w:szCs w:val="24"/>
        </w:rPr>
        <w:t xml:space="preserve"> </w:t>
      </w:r>
      <w:r w:rsidRPr="00260E7B">
        <w:rPr>
          <w:rFonts w:ascii="David" w:eastAsia="Calibri" w:hAnsi="David" w:cs="David"/>
          <w:sz w:val="24"/>
          <w:szCs w:val="24"/>
          <w:rtl/>
        </w:rPr>
        <w:t>לקבוצה</w:t>
      </w:r>
      <w:r w:rsidRPr="00260E7B">
        <w:rPr>
          <w:rFonts w:ascii="David" w:eastAsia="Calibri" w:hAnsi="David" w:cs="David"/>
          <w:sz w:val="24"/>
          <w:szCs w:val="24"/>
        </w:rPr>
        <w:t xml:space="preserve"> </w:t>
      </w:r>
      <w:r w:rsidRPr="00260E7B">
        <w:rPr>
          <w:rFonts w:ascii="David" w:eastAsia="Calibri" w:hAnsi="David" w:cs="David"/>
          <w:sz w:val="24"/>
          <w:szCs w:val="24"/>
          <w:rtl/>
        </w:rPr>
        <w:t>זו</w:t>
      </w:r>
      <w:r w:rsidRPr="00260E7B">
        <w:rPr>
          <w:rFonts w:ascii="David" w:eastAsia="Calibri" w:hAnsi="David" w:cs="David"/>
          <w:sz w:val="24"/>
          <w:szCs w:val="24"/>
        </w:rPr>
        <w:t xml:space="preserve"> </w:t>
      </w:r>
      <w:r w:rsidRPr="00260E7B">
        <w:rPr>
          <w:rFonts w:ascii="David" w:eastAsia="Calibri" w:hAnsi="David" w:cs="David"/>
          <w:sz w:val="24"/>
          <w:szCs w:val="24"/>
          <w:rtl/>
        </w:rPr>
        <w:t>בטווח</w:t>
      </w:r>
      <w:r w:rsidRPr="00260E7B">
        <w:rPr>
          <w:rFonts w:ascii="David" w:eastAsia="Calibri" w:hAnsi="David" w:cs="David"/>
          <w:sz w:val="24"/>
          <w:szCs w:val="24"/>
        </w:rPr>
        <w:t xml:space="preserve"> </w:t>
      </w:r>
      <w:r w:rsidRPr="00260E7B">
        <w:rPr>
          <w:rFonts w:ascii="David" w:eastAsia="Calibri" w:hAnsi="David" w:cs="David"/>
          <w:sz w:val="24"/>
          <w:szCs w:val="24"/>
          <w:rtl/>
        </w:rPr>
        <w:t>התכנון</w:t>
      </w:r>
      <w:r w:rsidRPr="00260E7B">
        <w:rPr>
          <w:rFonts w:ascii="David" w:eastAsia="Calibri" w:hAnsi="David" w:cs="David"/>
          <w:sz w:val="24"/>
          <w:szCs w:val="24"/>
        </w:rPr>
        <w:t xml:space="preserve">, </w:t>
      </w:r>
      <w:r w:rsidRPr="00260E7B">
        <w:rPr>
          <w:rFonts w:ascii="David" w:eastAsia="Calibri" w:hAnsi="David" w:cs="David"/>
          <w:sz w:val="24"/>
          <w:szCs w:val="24"/>
          <w:rtl/>
        </w:rPr>
        <w:t>לכן</w:t>
      </w:r>
      <w:r w:rsidRPr="00260E7B">
        <w:rPr>
          <w:rFonts w:ascii="David" w:eastAsia="Calibri" w:hAnsi="David" w:cs="David"/>
          <w:sz w:val="24"/>
          <w:szCs w:val="24"/>
        </w:rPr>
        <w:t xml:space="preserve">, </w:t>
      </w:r>
      <w:r w:rsidRPr="00260E7B">
        <w:rPr>
          <w:rFonts w:ascii="David" w:eastAsia="Calibri" w:hAnsi="David" w:cs="David"/>
          <w:sz w:val="24"/>
          <w:szCs w:val="24"/>
          <w:rtl/>
        </w:rPr>
        <w:t>תחזית</w:t>
      </w:r>
      <w:r w:rsidRPr="00260E7B">
        <w:rPr>
          <w:rFonts w:ascii="David" w:eastAsia="Calibri" w:hAnsi="David" w:cs="David"/>
          <w:sz w:val="24"/>
          <w:szCs w:val="24"/>
        </w:rPr>
        <w:t xml:space="preserve"> </w:t>
      </w:r>
      <w:r w:rsidRPr="00260E7B">
        <w:rPr>
          <w:rFonts w:ascii="David" w:eastAsia="Calibri" w:hAnsi="David" w:cs="David"/>
          <w:sz w:val="24"/>
          <w:szCs w:val="24"/>
          <w:rtl/>
        </w:rPr>
        <w:t>הכליאה</w:t>
      </w:r>
      <w:r w:rsidRPr="00260E7B">
        <w:rPr>
          <w:rFonts w:ascii="David" w:eastAsia="Calibri" w:hAnsi="David" w:cs="David"/>
          <w:sz w:val="24"/>
          <w:szCs w:val="24"/>
        </w:rPr>
        <w:t xml:space="preserve"> </w:t>
      </w:r>
      <w:r w:rsidRPr="00260E7B">
        <w:rPr>
          <w:rFonts w:ascii="David" w:eastAsia="Calibri" w:hAnsi="David" w:cs="David"/>
          <w:sz w:val="24"/>
          <w:szCs w:val="24"/>
          <w:rtl/>
        </w:rPr>
        <w:t>שנערכה</w:t>
      </w:r>
      <w:r w:rsidRPr="00260E7B">
        <w:rPr>
          <w:rFonts w:ascii="David" w:eastAsia="Calibri" w:hAnsi="David" w:cs="David"/>
          <w:sz w:val="24"/>
          <w:szCs w:val="24"/>
        </w:rPr>
        <w:t xml:space="preserve"> </w:t>
      </w:r>
      <w:r w:rsidRPr="00260E7B">
        <w:rPr>
          <w:rFonts w:ascii="David" w:eastAsia="Calibri" w:hAnsi="David" w:cs="David"/>
          <w:sz w:val="24"/>
          <w:szCs w:val="24"/>
          <w:rtl/>
        </w:rPr>
        <w:t>לתמ</w:t>
      </w:r>
      <w:r w:rsidRPr="00260E7B">
        <w:rPr>
          <w:rFonts w:ascii="David" w:eastAsia="Calibri" w:hAnsi="David" w:cs="David"/>
          <w:sz w:val="24"/>
          <w:szCs w:val="24"/>
        </w:rPr>
        <w:t>"</w:t>
      </w:r>
      <w:r w:rsidRPr="00260E7B">
        <w:rPr>
          <w:rFonts w:ascii="David" w:eastAsia="Calibri" w:hAnsi="David" w:cs="David"/>
          <w:sz w:val="24"/>
          <w:szCs w:val="24"/>
          <w:rtl/>
        </w:rPr>
        <w:t>א עוסקת</w:t>
      </w:r>
      <w:r w:rsidRPr="00260E7B">
        <w:rPr>
          <w:rFonts w:ascii="David" w:eastAsia="Calibri" w:hAnsi="David" w:cs="David"/>
          <w:sz w:val="24"/>
          <w:szCs w:val="24"/>
        </w:rPr>
        <w:t xml:space="preserve"> </w:t>
      </w:r>
      <w:r w:rsidRPr="00260E7B">
        <w:rPr>
          <w:rFonts w:ascii="David" w:eastAsia="Calibri" w:hAnsi="David" w:cs="David"/>
          <w:sz w:val="24"/>
          <w:szCs w:val="24"/>
          <w:rtl/>
        </w:rPr>
        <w:t>בכלואים</w:t>
      </w:r>
      <w:r w:rsidRPr="00260E7B">
        <w:rPr>
          <w:rFonts w:ascii="David" w:eastAsia="Calibri" w:hAnsi="David" w:cs="David"/>
          <w:sz w:val="24"/>
          <w:szCs w:val="24"/>
        </w:rPr>
        <w:t xml:space="preserve"> </w:t>
      </w:r>
      <w:r w:rsidRPr="00260E7B">
        <w:rPr>
          <w:rFonts w:ascii="David" w:eastAsia="Calibri" w:hAnsi="David" w:cs="David"/>
          <w:sz w:val="24"/>
          <w:szCs w:val="24"/>
          <w:rtl/>
        </w:rPr>
        <w:t>פליליים</w:t>
      </w:r>
      <w:r w:rsidRPr="00260E7B">
        <w:rPr>
          <w:rFonts w:ascii="David" w:eastAsia="Calibri" w:hAnsi="David" w:cs="David"/>
          <w:sz w:val="24"/>
          <w:szCs w:val="24"/>
        </w:rPr>
        <w:t xml:space="preserve"> </w:t>
      </w:r>
      <w:r w:rsidRPr="00260E7B">
        <w:rPr>
          <w:rFonts w:ascii="David" w:eastAsia="Calibri" w:hAnsi="David" w:cs="David"/>
          <w:sz w:val="24"/>
          <w:szCs w:val="24"/>
          <w:rtl/>
        </w:rPr>
        <w:t>בלבד</w:t>
      </w:r>
      <w:r w:rsidRPr="00260E7B">
        <w:rPr>
          <w:rFonts w:ascii="David" w:eastAsia="Calibri" w:hAnsi="David" w:cs="David"/>
          <w:sz w:val="24"/>
          <w:szCs w:val="24"/>
        </w:rPr>
        <w:t>.</w:t>
      </w:r>
    </w:p>
    <w:p w:rsidR="00260E7B" w:rsidRPr="00260E7B" w:rsidRDefault="00260E7B" w:rsidP="00D116C2">
      <w:pPr>
        <w:tabs>
          <w:tab w:val="left" w:pos="922"/>
        </w:tabs>
        <w:spacing w:line="360" w:lineRule="auto"/>
        <w:rPr>
          <w:rFonts w:ascii="David" w:eastAsia="Calibri" w:hAnsi="David" w:cs="David"/>
          <w:sz w:val="24"/>
          <w:szCs w:val="24"/>
          <w:rtl/>
        </w:rPr>
      </w:pPr>
      <w:r w:rsidRPr="00260E7B">
        <w:rPr>
          <w:rFonts w:ascii="David" w:eastAsia="Calibri" w:hAnsi="David" w:cs="David"/>
          <w:sz w:val="24"/>
          <w:szCs w:val="24"/>
          <w:rtl/>
        </w:rPr>
        <w:t xml:space="preserve">צוות התכנון הציג את החלופות השונות ואת פסילתן ובסוף הוצגו החלופות הנבחרות לכל מחוז, המתייחסות לפוטנציאל הנדרש לאותו המחוז. </w:t>
      </w:r>
      <w:r w:rsidR="00D35CF0">
        <w:rPr>
          <w:rFonts w:ascii="David" w:eastAsia="Calibri" w:hAnsi="David" w:cs="David" w:hint="cs"/>
          <w:sz w:val="24"/>
          <w:szCs w:val="24"/>
          <w:rtl/>
        </w:rPr>
        <w:t>הייתה בקשה של משרד החקלאות להחזיר את מתחם שגיא 2000 שירד בדיון בולנת"ע.</w:t>
      </w:r>
    </w:p>
    <w:p w:rsidR="00260E7B" w:rsidRPr="00260E7B" w:rsidRDefault="00D116C2" w:rsidP="00260E7B">
      <w:pPr>
        <w:tabs>
          <w:tab w:val="left" w:pos="922"/>
        </w:tabs>
        <w:spacing w:line="360" w:lineRule="auto"/>
        <w:rPr>
          <w:rFonts w:ascii="David" w:eastAsia="Calibri" w:hAnsi="David" w:cs="David"/>
          <w:sz w:val="24"/>
          <w:szCs w:val="24"/>
          <w:rtl/>
        </w:rPr>
      </w:pPr>
      <w:r>
        <w:rPr>
          <w:rFonts w:ascii="David" w:eastAsia="Calibri" w:hAnsi="David" w:cs="David" w:hint="cs"/>
          <w:sz w:val="24"/>
          <w:szCs w:val="24"/>
          <w:rtl/>
        </w:rPr>
        <w:t xml:space="preserve">לבסוף </w:t>
      </w:r>
      <w:r w:rsidR="00260E7B" w:rsidRPr="00260E7B">
        <w:rPr>
          <w:rFonts w:ascii="David" w:eastAsia="Calibri" w:hAnsi="David" w:cs="David"/>
          <w:sz w:val="24"/>
          <w:szCs w:val="24"/>
          <w:rtl/>
        </w:rPr>
        <w:t xml:space="preserve">התקבלה המלצת הולנת"ע </w:t>
      </w:r>
    </w:p>
    <w:p w:rsidR="00260E7B" w:rsidRDefault="00260E7B" w:rsidP="00F979C9">
      <w:pPr>
        <w:tabs>
          <w:tab w:val="left" w:pos="922"/>
        </w:tabs>
        <w:spacing w:line="360" w:lineRule="auto"/>
        <w:rPr>
          <w:rFonts w:ascii="David" w:eastAsia="Calibri" w:hAnsi="David" w:cs="David"/>
          <w:sz w:val="24"/>
          <w:szCs w:val="24"/>
          <w:rtl/>
        </w:rPr>
      </w:pPr>
    </w:p>
    <w:p w:rsidR="00260E7B" w:rsidRDefault="00D116C2" w:rsidP="00F979C9">
      <w:pPr>
        <w:tabs>
          <w:tab w:val="left" w:pos="922"/>
        </w:tabs>
        <w:spacing w:line="360" w:lineRule="auto"/>
        <w:rPr>
          <w:rFonts w:ascii="David" w:eastAsia="Calibri" w:hAnsi="David" w:cs="David"/>
          <w:sz w:val="24"/>
          <w:szCs w:val="24"/>
          <w:rtl/>
        </w:rPr>
      </w:pPr>
      <w:r>
        <w:rPr>
          <w:noProof/>
        </w:rPr>
        <w:drawing>
          <wp:inline distT="0" distB="0" distL="0" distR="0" wp14:anchorId="012C93A6" wp14:editId="15C13455">
            <wp:extent cx="5274310" cy="798195"/>
            <wp:effectExtent l="0" t="0" r="2540" b="1905"/>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98195"/>
                    </a:xfrm>
                    <a:prstGeom prst="rect">
                      <a:avLst/>
                    </a:prstGeom>
                  </pic:spPr>
                </pic:pic>
              </a:graphicData>
            </a:graphic>
          </wp:inline>
        </w:drawing>
      </w:r>
    </w:p>
    <w:p w:rsidR="00260E7B" w:rsidRPr="00D116C2" w:rsidRDefault="00D116C2" w:rsidP="00D116C2">
      <w:pPr>
        <w:tabs>
          <w:tab w:val="left" w:pos="922"/>
        </w:tabs>
        <w:spacing w:line="360" w:lineRule="auto"/>
        <w:rPr>
          <w:rFonts w:ascii="David" w:eastAsia="Calibri" w:hAnsi="David" w:cs="David"/>
          <w:sz w:val="24"/>
          <w:szCs w:val="24"/>
          <w:rtl/>
        </w:rPr>
      </w:pPr>
      <w:r w:rsidRPr="00D116C2">
        <w:rPr>
          <w:rFonts w:ascii="David" w:eastAsia="Calibri" w:hAnsi="David" w:cs="David"/>
          <w:sz w:val="24"/>
          <w:szCs w:val="24"/>
          <w:rtl/>
        </w:rPr>
        <w:t xml:space="preserve">תקנות אלה הן חלק ממכלול תקנות תכן הבנייה </w:t>
      </w:r>
      <w:r>
        <w:rPr>
          <w:rFonts w:ascii="David" w:eastAsia="Calibri" w:hAnsi="David" w:cs="David" w:hint="cs"/>
          <w:sz w:val="24"/>
          <w:szCs w:val="24"/>
          <w:rtl/>
        </w:rPr>
        <w:t>(</w:t>
      </w:r>
      <w:r w:rsidRPr="00D116C2">
        <w:rPr>
          <w:rFonts w:ascii="David" w:eastAsia="Calibri" w:hAnsi="David" w:cs="David"/>
          <w:sz w:val="24"/>
          <w:szCs w:val="24"/>
          <w:rtl/>
        </w:rPr>
        <w:t>קוד הבנייה</w:t>
      </w:r>
      <w:r>
        <w:rPr>
          <w:rFonts w:ascii="David" w:eastAsia="Calibri" w:hAnsi="David" w:cs="David" w:hint="cs"/>
          <w:sz w:val="24"/>
          <w:szCs w:val="24"/>
          <w:rtl/>
        </w:rPr>
        <w:t>)</w:t>
      </w:r>
      <w:r w:rsidRPr="00D116C2">
        <w:rPr>
          <w:rFonts w:ascii="David" w:eastAsia="Calibri" w:hAnsi="David" w:cs="David"/>
          <w:sz w:val="24"/>
          <w:szCs w:val="24"/>
          <w:rtl/>
        </w:rPr>
        <w:t xml:space="preserve"> שגובשו בעקבות מסקנות והמלצות ועדת זיילר</w:t>
      </w:r>
      <w:r>
        <w:rPr>
          <w:rFonts w:ascii="David" w:eastAsia="Calibri" w:hAnsi="David" w:cs="David" w:hint="cs"/>
          <w:sz w:val="24"/>
          <w:szCs w:val="24"/>
          <w:rtl/>
        </w:rPr>
        <w:t xml:space="preserve">. </w:t>
      </w:r>
      <w:r w:rsidRPr="00D116C2">
        <w:rPr>
          <w:rFonts w:ascii="David" w:eastAsia="Calibri" w:hAnsi="David" w:cs="David"/>
          <w:sz w:val="24"/>
          <w:szCs w:val="24"/>
          <w:rtl/>
        </w:rPr>
        <w:t>התקנות נדונו ואושרו על ידי המועצה הארצית בעבר</w:t>
      </w:r>
      <w:r w:rsidRPr="00D116C2">
        <w:rPr>
          <w:rFonts w:ascii="David" w:eastAsia="Calibri" w:hAnsi="David" w:cs="David"/>
          <w:sz w:val="24"/>
          <w:szCs w:val="24"/>
        </w:rPr>
        <w:t xml:space="preserve">. </w:t>
      </w:r>
      <w:r w:rsidRPr="00D116C2">
        <w:rPr>
          <w:rFonts w:ascii="David" w:eastAsia="Calibri" w:hAnsi="David" w:cs="David"/>
          <w:sz w:val="24"/>
          <w:szCs w:val="24"/>
          <w:rtl/>
        </w:rPr>
        <w:t>לאור חלוף הזמן והערות שהתקבלו בנושא, נערכו תיקונים ונוסח התקנות עודכן בהתאם לתקינה העדכנית ולאחר התייעצות עם איגוד המהנדסים לבנייה ותשתיות, התאחדות בוני הארץ, מכון התקנים ומשרד השיכון</w:t>
      </w:r>
      <w:r w:rsidRPr="00D116C2">
        <w:rPr>
          <w:rFonts w:ascii="David" w:eastAsia="Calibri" w:hAnsi="David" w:cs="David"/>
          <w:sz w:val="24"/>
          <w:szCs w:val="24"/>
        </w:rPr>
        <w:t>.</w:t>
      </w:r>
    </w:p>
    <w:p w:rsidR="00260E7B" w:rsidRPr="00D116C2" w:rsidRDefault="00D116C2" w:rsidP="00D116C2">
      <w:pPr>
        <w:tabs>
          <w:tab w:val="left" w:pos="922"/>
        </w:tabs>
        <w:spacing w:line="360" w:lineRule="auto"/>
        <w:rPr>
          <w:rFonts w:ascii="David" w:eastAsia="Calibri" w:hAnsi="David" w:cs="David"/>
          <w:sz w:val="24"/>
          <w:szCs w:val="24"/>
          <w:rtl/>
        </w:rPr>
      </w:pPr>
      <w:r w:rsidRPr="00D116C2">
        <w:rPr>
          <w:rFonts w:ascii="David" w:eastAsia="Calibri" w:hAnsi="David" w:cs="David"/>
          <w:sz w:val="24"/>
          <w:szCs w:val="24"/>
          <w:rtl/>
        </w:rPr>
        <w:t>מטרתן של תקנות אלה להסדיר את כלל ההוראות לתכנון שלד הבניין</w:t>
      </w:r>
      <w:r w:rsidRPr="00D116C2">
        <w:rPr>
          <w:rFonts w:ascii="David" w:eastAsia="Calibri" w:hAnsi="David" w:cs="David"/>
          <w:sz w:val="24"/>
          <w:szCs w:val="24"/>
        </w:rPr>
        <w:t xml:space="preserve">, </w:t>
      </w:r>
      <w:r w:rsidRPr="00D116C2">
        <w:rPr>
          <w:rFonts w:ascii="David" w:eastAsia="Calibri" w:hAnsi="David" w:cs="David"/>
          <w:sz w:val="24"/>
          <w:szCs w:val="24"/>
          <w:rtl/>
        </w:rPr>
        <w:t>בהתבסס על מערך התקינה העדכנית, המהווה את התורה בתכנון שלד הבניין</w:t>
      </w:r>
      <w:r w:rsidRPr="00D116C2">
        <w:rPr>
          <w:rFonts w:ascii="David" w:eastAsia="Calibri" w:hAnsi="David" w:cs="David"/>
          <w:sz w:val="24"/>
          <w:szCs w:val="24"/>
        </w:rPr>
        <w:t xml:space="preserve">. </w:t>
      </w:r>
      <w:r w:rsidRPr="00D116C2">
        <w:rPr>
          <w:rFonts w:ascii="David" w:eastAsia="Calibri" w:hAnsi="David" w:cs="David"/>
          <w:sz w:val="24"/>
          <w:szCs w:val="24"/>
          <w:rtl/>
        </w:rPr>
        <w:t xml:space="preserve">תקנות אלה מחליפות הוראות בחלק </w:t>
      </w:r>
      <w:r w:rsidRPr="00D116C2">
        <w:rPr>
          <w:rFonts w:ascii="David" w:eastAsia="Calibri" w:hAnsi="David" w:cs="David"/>
          <w:sz w:val="24"/>
          <w:szCs w:val="24"/>
          <w:rtl/>
        </w:rPr>
        <w:lastRenderedPageBreak/>
        <w:t>ה' ובחלק ז', בתוספת השנייה לתקנות בקשה להיתר</w:t>
      </w:r>
      <w:r w:rsidRPr="00D116C2">
        <w:rPr>
          <w:rFonts w:ascii="David" w:eastAsia="Calibri" w:hAnsi="David" w:cs="David"/>
          <w:sz w:val="24"/>
          <w:szCs w:val="24"/>
        </w:rPr>
        <w:t xml:space="preserve">. </w:t>
      </w:r>
      <w:r w:rsidRPr="00D116C2">
        <w:rPr>
          <w:rFonts w:ascii="David" w:eastAsia="Calibri" w:hAnsi="David" w:cs="David"/>
          <w:sz w:val="24"/>
          <w:szCs w:val="24"/>
          <w:rtl/>
        </w:rPr>
        <w:t>תחילת התקנות 180 יום מפרסומן והן יחולו על בקשות חדשות להיתרים</w:t>
      </w:r>
      <w:r w:rsidRPr="00D116C2">
        <w:rPr>
          <w:rFonts w:ascii="David" w:eastAsia="Calibri" w:hAnsi="David" w:cs="David"/>
          <w:sz w:val="24"/>
          <w:szCs w:val="24"/>
        </w:rPr>
        <w:t>.</w:t>
      </w:r>
    </w:p>
    <w:p w:rsidR="00260E7B" w:rsidRDefault="00D116C2" w:rsidP="00F979C9">
      <w:pPr>
        <w:tabs>
          <w:tab w:val="left" w:pos="922"/>
        </w:tabs>
        <w:spacing w:line="360" w:lineRule="auto"/>
        <w:rPr>
          <w:rFonts w:ascii="David" w:eastAsia="Calibri" w:hAnsi="David" w:cs="David"/>
          <w:sz w:val="24"/>
          <w:szCs w:val="24"/>
          <w:rtl/>
        </w:rPr>
      </w:pPr>
      <w:r>
        <w:rPr>
          <w:rFonts w:ascii="David" w:eastAsia="Calibri" w:hAnsi="David" w:cs="David" w:hint="cs"/>
          <w:sz w:val="24"/>
          <w:szCs w:val="24"/>
          <w:rtl/>
        </w:rPr>
        <w:t>אושר פה אחד</w:t>
      </w:r>
    </w:p>
    <w:p w:rsidR="00D116C2" w:rsidRDefault="00EA0C23" w:rsidP="00F979C9">
      <w:pPr>
        <w:tabs>
          <w:tab w:val="left" w:pos="922"/>
        </w:tabs>
        <w:spacing w:line="360" w:lineRule="auto"/>
        <w:rPr>
          <w:rFonts w:ascii="David" w:eastAsia="Calibri" w:hAnsi="David" w:cs="David"/>
          <w:sz w:val="24"/>
          <w:szCs w:val="24"/>
          <w:rtl/>
        </w:rPr>
      </w:pPr>
      <w:r>
        <w:rPr>
          <w:noProof/>
        </w:rPr>
        <w:drawing>
          <wp:inline distT="0" distB="0" distL="0" distR="0" wp14:anchorId="6C1EBC35" wp14:editId="03B51D55">
            <wp:extent cx="5274310" cy="379730"/>
            <wp:effectExtent l="0" t="0" r="2540" b="127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79730"/>
                    </a:xfrm>
                    <a:prstGeom prst="rect">
                      <a:avLst/>
                    </a:prstGeom>
                  </pic:spPr>
                </pic:pic>
              </a:graphicData>
            </a:graphic>
          </wp:inline>
        </w:drawing>
      </w:r>
    </w:p>
    <w:p w:rsidR="000615A0" w:rsidRDefault="007D35C5" w:rsidP="000615A0">
      <w:pPr>
        <w:spacing w:line="360" w:lineRule="auto"/>
        <w:rPr>
          <w:rFonts w:ascii="David" w:eastAsia="Calibri" w:hAnsi="David" w:cs="David"/>
          <w:sz w:val="24"/>
          <w:szCs w:val="24"/>
          <w:rtl/>
        </w:rPr>
      </w:pPr>
      <w:r w:rsidRPr="007D35C5">
        <w:rPr>
          <w:rFonts w:ascii="David" w:eastAsia="Calibri" w:hAnsi="David" w:cs="David"/>
          <w:sz w:val="24"/>
          <w:szCs w:val="24"/>
          <w:rtl/>
        </w:rPr>
        <w:t>תמ"א 10 /ב/ 11 /ד, הינה תכנית מתאר ארצית מפורטת לתחנת כוח בשטח הסמוך למתקן ההתפלה שורק. התכנית כוללת</w:t>
      </w:r>
      <w:r>
        <w:rPr>
          <w:rFonts w:ascii="David" w:eastAsia="Calibri" w:hAnsi="David" w:cs="David" w:hint="cs"/>
          <w:sz w:val="24"/>
          <w:szCs w:val="24"/>
          <w:rtl/>
        </w:rPr>
        <w:t xml:space="preserve"> </w:t>
      </w:r>
      <w:r w:rsidRPr="007D35C5">
        <w:rPr>
          <w:rFonts w:ascii="David" w:eastAsia="Calibri" w:hAnsi="David" w:cs="David"/>
          <w:sz w:val="24"/>
          <w:szCs w:val="24"/>
          <w:rtl/>
        </w:rPr>
        <w:t xml:space="preserve">השטח המיועד לתחנת הכח עומד על  שטח של כ- 200 דונם. </w:t>
      </w:r>
      <w:r w:rsidRPr="007D35C5">
        <w:rPr>
          <w:rFonts w:ascii="David" w:eastAsia="Calibri" w:hAnsi="David" w:cs="David" w:hint="cs"/>
          <w:sz w:val="24"/>
          <w:szCs w:val="24"/>
          <w:rtl/>
        </w:rPr>
        <w:t xml:space="preserve">הסוגיה שבמחלוקת הינה </w:t>
      </w:r>
      <w:r w:rsidRPr="007D35C5">
        <w:rPr>
          <w:rFonts w:ascii="David" w:eastAsia="Calibri" w:hAnsi="David" w:cs="David"/>
          <w:sz w:val="24"/>
          <w:szCs w:val="24"/>
          <w:rtl/>
        </w:rPr>
        <w:t xml:space="preserve">לגבי שטח ההתארגנות שממזרח לשטח התחנה: </w:t>
      </w:r>
      <w:r w:rsidRPr="007D35C5">
        <w:rPr>
          <w:rFonts w:ascii="David" w:eastAsia="Calibri" w:hAnsi="David" w:cs="David" w:hint="cs"/>
          <w:sz w:val="24"/>
          <w:szCs w:val="24"/>
          <w:rtl/>
        </w:rPr>
        <w:t xml:space="preserve">התכנית מבקשת </w:t>
      </w:r>
      <w:r w:rsidRPr="007D35C5">
        <w:rPr>
          <w:rFonts w:ascii="David" w:eastAsia="Calibri" w:hAnsi="David" w:cs="David"/>
          <w:sz w:val="24"/>
          <w:szCs w:val="24"/>
          <w:rtl/>
        </w:rPr>
        <w:t xml:space="preserve">שטח </w:t>
      </w:r>
      <w:r w:rsidRPr="007D35C5">
        <w:rPr>
          <w:rFonts w:ascii="David" w:eastAsia="Calibri" w:hAnsi="David" w:cs="David" w:hint="cs"/>
          <w:sz w:val="24"/>
          <w:szCs w:val="24"/>
          <w:rtl/>
        </w:rPr>
        <w:t>ה</w:t>
      </w:r>
      <w:r w:rsidRPr="007D35C5">
        <w:rPr>
          <w:rFonts w:ascii="David" w:eastAsia="Calibri" w:hAnsi="David" w:cs="David"/>
          <w:sz w:val="24"/>
          <w:szCs w:val="24"/>
          <w:rtl/>
        </w:rPr>
        <w:t xml:space="preserve">תארגנות </w:t>
      </w:r>
      <w:r w:rsidRPr="007D35C5">
        <w:rPr>
          <w:rFonts w:ascii="David" w:eastAsia="Calibri" w:hAnsi="David" w:cs="David" w:hint="cs"/>
          <w:sz w:val="24"/>
          <w:szCs w:val="24"/>
          <w:rtl/>
        </w:rPr>
        <w:t>מחוץ לשטח התכנית. ללא כל צורך ידוע, התוכנית מנצלת את שטח ההתארגנות האמור, לשם שמירתו שטח לתכנון בעתיד</w:t>
      </w:r>
      <w:r w:rsidR="000615A0">
        <w:rPr>
          <w:rFonts w:ascii="David" w:eastAsia="Calibri" w:hAnsi="David" w:cs="David" w:hint="cs"/>
          <w:sz w:val="24"/>
          <w:szCs w:val="24"/>
          <w:rtl/>
        </w:rPr>
        <w:t>.</w:t>
      </w:r>
      <w:r w:rsidR="000615A0" w:rsidRPr="000615A0">
        <w:rPr>
          <w:rtl/>
        </w:rPr>
        <w:t xml:space="preserve"> </w:t>
      </w:r>
      <w:r w:rsidR="000615A0">
        <w:rPr>
          <w:rFonts w:ascii="David" w:eastAsia="Calibri" w:hAnsi="David" w:cs="David" w:hint="cs"/>
          <w:sz w:val="24"/>
          <w:szCs w:val="24"/>
          <w:rtl/>
        </w:rPr>
        <w:t>במספר דיונים כבר טענו ש</w:t>
      </w:r>
      <w:r w:rsidR="000615A0" w:rsidRPr="000615A0">
        <w:rPr>
          <w:rFonts w:ascii="David" w:eastAsia="Calibri" w:hAnsi="David" w:cs="David"/>
          <w:sz w:val="24"/>
          <w:szCs w:val="24"/>
          <w:rtl/>
        </w:rPr>
        <w:t>לא הוצג צורך תפעולי או הנדסי המצדיק הקצאת שטח פתוח לטובת התארגנות מחוץ לגבולות של שטח התחנה</w:t>
      </w:r>
      <w:r w:rsidR="000615A0">
        <w:rPr>
          <w:rFonts w:ascii="David" w:eastAsia="Calibri" w:hAnsi="David" w:cs="David" w:hint="cs"/>
          <w:sz w:val="24"/>
          <w:szCs w:val="24"/>
          <w:rtl/>
        </w:rPr>
        <w:t>.</w:t>
      </w:r>
      <w:r w:rsidR="000615A0" w:rsidRPr="000615A0">
        <w:rPr>
          <w:rFonts w:ascii="David" w:eastAsia="Calibri" w:hAnsi="David" w:cs="David"/>
          <w:sz w:val="24"/>
          <w:szCs w:val="24"/>
          <w:rtl/>
        </w:rPr>
        <w:t xml:space="preserve"> לפיכך אנו מתנגדים להקצאה נוספת של שטח פתוח מחוץ לגבולות התכנית, ודורשים כי ההתארגנות תיעשה מתוך השטח המיועד לתוכנית, וללא גרירת הפרות נוספות.  </w:t>
      </w:r>
    </w:p>
    <w:p w:rsidR="007D35C5" w:rsidRPr="007D35C5" w:rsidRDefault="000615A0" w:rsidP="000615A0">
      <w:pPr>
        <w:spacing w:line="360" w:lineRule="auto"/>
        <w:rPr>
          <w:rFonts w:ascii="David" w:eastAsia="Calibri" w:hAnsi="David" w:cs="David"/>
          <w:sz w:val="24"/>
          <w:szCs w:val="24"/>
          <w:rtl/>
        </w:rPr>
      </w:pPr>
      <w:r w:rsidRPr="000615A0">
        <w:rPr>
          <w:rFonts w:ascii="David" w:eastAsia="Calibri" w:hAnsi="David" w:cs="David"/>
          <w:sz w:val="24"/>
          <w:szCs w:val="24"/>
          <w:rtl/>
        </w:rPr>
        <w:t xml:space="preserve">מעבר לעצם הקצאת השטח לצרכי התארגנות, לא הוצג כל הצדק מדוע יש להגדיל להגדיר את שטח ההתארגנות האמור כעתודה לפיתוח בעתיד. אם על אף הערתינו הראשונה יוחלט לאפשר התארגנות בתחום השטחים הפתוחים, הרי שלאחר סיום השימוש בשטחים אלה ניתן ונדרש  להחזירם למצבם הטבעי. בכל מקרה אין להתיר הקצאת עתודה ללא צורך ידוע .  </w:t>
      </w:r>
    </w:p>
    <w:p w:rsidR="00F46274" w:rsidRDefault="000615A0" w:rsidP="00F46274">
      <w:pPr>
        <w:tabs>
          <w:tab w:val="left" w:pos="922"/>
        </w:tabs>
        <w:spacing w:line="360" w:lineRule="auto"/>
        <w:rPr>
          <w:rFonts w:ascii="David" w:eastAsia="Calibri" w:hAnsi="David" w:cs="David" w:hint="cs"/>
          <w:sz w:val="24"/>
          <w:szCs w:val="24"/>
          <w:rtl/>
        </w:rPr>
      </w:pPr>
      <w:r>
        <w:rPr>
          <w:rFonts w:ascii="David" w:eastAsia="Calibri" w:hAnsi="David" w:cs="David" w:hint="cs"/>
          <w:sz w:val="24"/>
          <w:szCs w:val="24"/>
          <w:rtl/>
        </w:rPr>
        <w:t>נאמר לנו שהשטח הופחת מי 200 דונם לכ-60 דונם והוכנס להחלטה שמדובר בחריג בגלל המיקום שלו ב</w:t>
      </w:r>
      <w:r w:rsidRPr="000615A0">
        <w:rPr>
          <w:rFonts w:ascii="David" w:eastAsia="Calibri" w:hAnsi="David" w:cs="David"/>
          <w:sz w:val="24"/>
          <w:szCs w:val="24"/>
          <w:rtl/>
        </w:rPr>
        <w:t>שטח הכלו</w:t>
      </w:r>
      <w:r w:rsidR="00F46274">
        <w:rPr>
          <w:rFonts w:ascii="David" w:eastAsia="Calibri" w:hAnsi="David" w:cs="David" w:hint="cs"/>
          <w:sz w:val="24"/>
          <w:szCs w:val="24"/>
          <w:rtl/>
        </w:rPr>
        <w:t>א</w:t>
      </w:r>
    </w:p>
    <w:p w:rsidR="00F46274" w:rsidRDefault="00F46274" w:rsidP="00F46274">
      <w:pPr>
        <w:tabs>
          <w:tab w:val="left" w:pos="922"/>
        </w:tabs>
        <w:spacing w:line="360" w:lineRule="auto"/>
        <w:rPr>
          <w:rFonts w:ascii="David" w:eastAsia="Calibri" w:hAnsi="David" w:cs="David"/>
          <w:sz w:val="24"/>
          <w:szCs w:val="24"/>
          <w:rtl/>
        </w:rPr>
      </w:pPr>
    </w:p>
    <w:p w:rsidR="00D116C2" w:rsidRPr="000615A0" w:rsidRDefault="00F46274" w:rsidP="00F46274">
      <w:pPr>
        <w:tabs>
          <w:tab w:val="left" w:pos="922"/>
        </w:tabs>
        <w:spacing w:line="360" w:lineRule="auto"/>
        <w:rPr>
          <w:rFonts w:ascii="David" w:eastAsia="Calibri" w:hAnsi="David" w:cs="David"/>
          <w:sz w:val="24"/>
          <w:szCs w:val="24"/>
          <w:rtl/>
        </w:rPr>
      </w:pPr>
      <w:r>
        <w:rPr>
          <w:noProof/>
        </w:rPr>
        <w:drawing>
          <wp:inline distT="0" distB="0" distL="0" distR="0" wp14:anchorId="5944307A" wp14:editId="2804A03F">
            <wp:extent cx="5274310" cy="416560"/>
            <wp:effectExtent l="0" t="0" r="2540" b="254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16560"/>
                    </a:xfrm>
                    <a:prstGeom prst="rect">
                      <a:avLst/>
                    </a:prstGeom>
                  </pic:spPr>
                </pic:pic>
              </a:graphicData>
            </a:graphic>
          </wp:inline>
        </w:drawing>
      </w:r>
    </w:p>
    <w:p w:rsidR="00260E7B" w:rsidRDefault="00F46274" w:rsidP="00F46274">
      <w:pPr>
        <w:tabs>
          <w:tab w:val="left" w:pos="922"/>
        </w:tabs>
        <w:spacing w:line="360" w:lineRule="auto"/>
        <w:rPr>
          <w:rFonts w:ascii="David" w:eastAsia="Calibri" w:hAnsi="David" w:cs="David"/>
          <w:sz w:val="24"/>
          <w:szCs w:val="24"/>
          <w:rtl/>
        </w:rPr>
      </w:pPr>
      <w:r>
        <w:rPr>
          <w:noProof/>
        </w:rPr>
        <w:drawing>
          <wp:inline distT="0" distB="0" distL="0" distR="0" wp14:anchorId="5F57F2B9" wp14:editId="4C078BBB">
            <wp:extent cx="5274310" cy="385445"/>
            <wp:effectExtent l="0" t="0" r="254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85445"/>
                    </a:xfrm>
                    <a:prstGeom prst="rect">
                      <a:avLst/>
                    </a:prstGeom>
                  </pic:spPr>
                </pic:pic>
              </a:graphicData>
            </a:graphic>
          </wp:inline>
        </w:drawing>
      </w:r>
    </w:p>
    <w:p w:rsidR="00F46274" w:rsidRPr="00F46274" w:rsidRDefault="00F46274" w:rsidP="00F46274">
      <w:pPr>
        <w:tabs>
          <w:tab w:val="left" w:pos="922"/>
        </w:tabs>
        <w:spacing w:line="360" w:lineRule="auto"/>
        <w:rPr>
          <w:rFonts w:ascii="David" w:eastAsia="Calibri" w:hAnsi="David" w:cs="David"/>
          <w:sz w:val="24"/>
          <w:szCs w:val="24"/>
          <w:rtl/>
        </w:rPr>
      </w:pPr>
      <w:r w:rsidRPr="00F46274">
        <w:rPr>
          <w:rFonts w:ascii="David" w:eastAsia="Calibri" w:hAnsi="David" w:cs="David"/>
          <w:sz w:val="24"/>
          <w:szCs w:val="24"/>
          <w:rtl/>
        </w:rPr>
        <w:t>מדובר על רצועת תשתיות ארוכה של עשרות קילומטרים רבים.</w:t>
      </w:r>
    </w:p>
    <w:p w:rsidR="00F46274" w:rsidRPr="00F46274" w:rsidRDefault="00F46274" w:rsidP="00F46274">
      <w:pPr>
        <w:tabs>
          <w:tab w:val="left" w:pos="922"/>
        </w:tabs>
        <w:spacing w:line="360" w:lineRule="auto"/>
        <w:rPr>
          <w:rFonts w:ascii="David" w:eastAsia="Calibri" w:hAnsi="David" w:cs="David"/>
          <w:sz w:val="24"/>
          <w:szCs w:val="24"/>
          <w:rtl/>
        </w:rPr>
      </w:pPr>
      <w:r w:rsidRPr="00F46274">
        <w:rPr>
          <w:rFonts w:ascii="David" w:eastAsia="Calibri" w:hAnsi="David" w:cs="David"/>
          <w:sz w:val="24"/>
          <w:szCs w:val="24"/>
          <w:rtl/>
        </w:rPr>
        <w:t>מוצע לצמצם את האפשרות להקים אתרי התארגנות בתחום סקירה.</w:t>
      </w:r>
    </w:p>
    <w:p w:rsidR="00260E7B" w:rsidRDefault="00F46274" w:rsidP="00F46274">
      <w:pPr>
        <w:tabs>
          <w:tab w:val="left" w:pos="922"/>
        </w:tabs>
        <w:spacing w:line="360" w:lineRule="auto"/>
        <w:rPr>
          <w:rFonts w:ascii="David" w:eastAsia="Calibri" w:hAnsi="David" w:cs="David"/>
          <w:sz w:val="24"/>
          <w:szCs w:val="24"/>
          <w:rtl/>
        </w:rPr>
      </w:pPr>
      <w:r w:rsidRPr="00F46274">
        <w:rPr>
          <w:rFonts w:ascii="David" w:eastAsia="Calibri" w:hAnsi="David" w:cs="David"/>
          <w:sz w:val="24"/>
          <w:szCs w:val="24"/>
          <w:rtl/>
        </w:rPr>
        <w:t>אושר פה אחד</w:t>
      </w:r>
    </w:p>
    <w:p w:rsidR="00260E7B" w:rsidRDefault="00F46274" w:rsidP="00F979C9">
      <w:pPr>
        <w:tabs>
          <w:tab w:val="left" w:pos="922"/>
        </w:tabs>
        <w:spacing w:line="360" w:lineRule="auto"/>
        <w:rPr>
          <w:rFonts w:ascii="David" w:eastAsia="Calibri" w:hAnsi="David" w:cs="David"/>
          <w:sz w:val="24"/>
          <w:szCs w:val="24"/>
        </w:rPr>
      </w:pPr>
      <w:r>
        <w:rPr>
          <w:noProof/>
        </w:rPr>
        <w:drawing>
          <wp:inline distT="0" distB="0" distL="0" distR="0" wp14:anchorId="5DB1934B" wp14:editId="5019C0FA">
            <wp:extent cx="5274310" cy="480060"/>
            <wp:effectExtent l="0" t="0" r="254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480060"/>
                    </a:xfrm>
                    <a:prstGeom prst="rect">
                      <a:avLst/>
                    </a:prstGeom>
                  </pic:spPr>
                </pic:pic>
              </a:graphicData>
            </a:graphic>
          </wp:inline>
        </w:drawing>
      </w:r>
    </w:p>
    <w:p w:rsidR="00F46274" w:rsidRPr="00F46274" w:rsidRDefault="00F46274" w:rsidP="00F46274">
      <w:pPr>
        <w:tabs>
          <w:tab w:val="left" w:pos="922"/>
        </w:tabs>
        <w:spacing w:line="360" w:lineRule="auto"/>
        <w:rPr>
          <w:rFonts w:ascii="David" w:eastAsia="Calibri" w:hAnsi="David" w:cs="David"/>
          <w:sz w:val="24"/>
          <w:szCs w:val="24"/>
          <w:rtl/>
        </w:rPr>
      </w:pPr>
      <w:r w:rsidRPr="00F46274">
        <w:rPr>
          <w:rFonts w:ascii="David" w:eastAsia="Calibri" w:hAnsi="David" w:cs="David"/>
          <w:sz w:val="24"/>
          <w:szCs w:val="24"/>
          <w:rtl/>
        </w:rPr>
        <w:t>באזור הימי מול חופי אשדוד, הונחו שלושה צינורות גז טבעי מתוקף תמ"א 37 / א/ 2 :</w:t>
      </w:r>
    </w:p>
    <w:p w:rsidR="00F46274" w:rsidRPr="00F46274" w:rsidRDefault="00F46274" w:rsidP="00F46274">
      <w:pPr>
        <w:tabs>
          <w:tab w:val="left" w:pos="922"/>
        </w:tabs>
        <w:spacing w:line="360" w:lineRule="auto"/>
        <w:rPr>
          <w:rFonts w:ascii="David" w:eastAsia="Calibri" w:hAnsi="David" w:cs="David"/>
          <w:sz w:val="24"/>
          <w:szCs w:val="24"/>
          <w:rtl/>
        </w:rPr>
      </w:pPr>
      <w:r w:rsidRPr="00F46274">
        <w:rPr>
          <w:rFonts w:ascii="David" w:eastAsia="Calibri" w:hAnsi="David" w:cs="David"/>
          <w:sz w:val="24"/>
          <w:szCs w:val="24"/>
          <w:rtl/>
        </w:rPr>
        <w:t>- האחד, צינור של חברת נתג"ז לכיוון צפון הארץ לרבות לתחנות הכוח רדינג, חגית.</w:t>
      </w:r>
    </w:p>
    <w:p w:rsidR="00F46274" w:rsidRDefault="00F46274" w:rsidP="00F46274">
      <w:pPr>
        <w:tabs>
          <w:tab w:val="left" w:pos="922"/>
        </w:tabs>
        <w:spacing w:line="360" w:lineRule="auto"/>
        <w:rPr>
          <w:rFonts w:ascii="David" w:eastAsia="Calibri" w:hAnsi="David" w:cs="David"/>
          <w:sz w:val="24"/>
          <w:szCs w:val="24"/>
          <w:rtl/>
        </w:rPr>
      </w:pPr>
      <w:r w:rsidRPr="00F46274">
        <w:rPr>
          <w:rFonts w:ascii="David" w:eastAsia="Calibri" w:hAnsi="David" w:cs="David"/>
          <w:sz w:val="24"/>
          <w:szCs w:val="24"/>
          <w:rtl/>
        </w:rPr>
        <w:t>- השני, צנרת שמגיעה מאסדת הקידוח של ים תטיס.</w:t>
      </w:r>
    </w:p>
    <w:p w:rsidR="00F46274" w:rsidRPr="00F46274" w:rsidRDefault="00F46274" w:rsidP="00F46274">
      <w:pPr>
        <w:tabs>
          <w:tab w:val="left" w:pos="922"/>
        </w:tabs>
        <w:spacing w:line="360" w:lineRule="auto"/>
        <w:rPr>
          <w:rFonts w:ascii="David" w:eastAsia="Calibri" w:hAnsi="David" w:cs="David"/>
          <w:sz w:val="24"/>
          <w:szCs w:val="24"/>
          <w:rtl/>
        </w:rPr>
      </w:pPr>
    </w:p>
    <w:p w:rsidR="00260E7B" w:rsidRDefault="00F46274" w:rsidP="00F46274">
      <w:pPr>
        <w:tabs>
          <w:tab w:val="left" w:pos="922"/>
        </w:tabs>
        <w:spacing w:line="360" w:lineRule="auto"/>
        <w:rPr>
          <w:rFonts w:ascii="David" w:eastAsia="Calibri" w:hAnsi="David" w:cs="David" w:hint="cs"/>
          <w:sz w:val="24"/>
          <w:szCs w:val="24"/>
          <w:rtl/>
        </w:rPr>
      </w:pPr>
      <w:r w:rsidRPr="00F46274">
        <w:rPr>
          <w:rFonts w:ascii="David" w:eastAsia="Calibri" w:hAnsi="David" w:cs="David"/>
          <w:sz w:val="24"/>
          <w:szCs w:val="24"/>
          <w:rtl/>
        </w:rPr>
        <w:t>- השלישי, מערך צינורות גז למאגר "תמר".</w:t>
      </w:r>
    </w:p>
    <w:p w:rsidR="00F46274" w:rsidRPr="00F46274" w:rsidRDefault="00F46274" w:rsidP="00F46274">
      <w:pPr>
        <w:tabs>
          <w:tab w:val="left" w:pos="922"/>
        </w:tabs>
        <w:spacing w:line="360" w:lineRule="auto"/>
        <w:rPr>
          <w:rFonts w:ascii="David" w:eastAsia="Calibri" w:hAnsi="David" w:cs="David"/>
          <w:sz w:val="24"/>
          <w:szCs w:val="24"/>
          <w:rtl/>
        </w:rPr>
      </w:pPr>
      <w:r w:rsidRPr="00F46274">
        <w:rPr>
          <w:rFonts w:ascii="David" w:eastAsia="Calibri" w:hAnsi="David" w:cs="David"/>
          <w:sz w:val="24"/>
          <w:szCs w:val="24"/>
          <w:rtl/>
        </w:rPr>
        <w:t>נתג"ז מעוניינת להניח צנרת ימית נוספת מתוקף תמ"א 37 /א/ 2 בין אשדוד לאשקלון, לצורך</w:t>
      </w:r>
    </w:p>
    <w:p w:rsidR="00260E7B" w:rsidRDefault="00F46274" w:rsidP="00D35CF0">
      <w:pPr>
        <w:tabs>
          <w:tab w:val="left" w:pos="922"/>
        </w:tabs>
        <w:spacing w:line="360" w:lineRule="auto"/>
        <w:rPr>
          <w:rFonts w:ascii="David" w:eastAsia="Calibri" w:hAnsi="David" w:cs="David"/>
          <w:sz w:val="24"/>
          <w:szCs w:val="24"/>
          <w:rtl/>
        </w:rPr>
      </w:pPr>
      <w:r w:rsidRPr="00F46274">
        <w:rPr>
          <w:rFonts w:ascii="David" w:eastAsia="Calibri" w:hAnsi="David" w:cs="David"/>
          <w:sz w:val="24"/>
          <w:szCs w:val="24"/>
          <w:rtl/>
        </w:rPr>
        <w:t>הגדלת יכולת ההולכה של מערכת הגז הטבעי.</w:t>
      </w:r>
      <w:r w:rsidR="00D35CF0">
        <w:rPr>
          <w:rFonts w:ascii="David" w:eastAsia="Calibri" w:hAnsi="David" w:cs="David" w:hint="cs"/>
          <w:sz w:val="24"/>
          <w:szCs w:val="24"/>
          <w:rtl/>
        </w:rPr>
        <w:t xml:space="preserve"> </w:t>
      </w:r>
      <w:r w:rsidRPr="00F46274">
        <w:rPr>
          <w:rFonts w:ascii="David" w:eastAsia="Calibri" w:hAnsi="David" w:cs="David"/>
          <w:sz w:val="24"/>
          <w:szCs w:val="24"/>
          <w:rtl/>
        </w:rPr>
        <w:t>על מנת לאפשר הנחת צנרות גז טבעי נוספות נדרשת הרחבת הרצועה הימית מקו החוף באשדוד,</w:t>
      </w:r>
      <w:r w:rsidR="00D35CF0">
        <w:rPr>
          <w:rFonts w:ascii="David" w:eastAsia="Calibri" w:hAnsi="David" w:cs="David" w:hint="cs"/>
          <w:sz w:val="24"/>
          <w:szCs w:val="24"/>
          <w:rtl/>
        </w:rPr>
        <w:t xml:space="preserve"> </w:t>
      </w:r>
      <w:r w:rsidRPr="00F46274">
        <w:rPr>
          <w:rFonts w:ascii="David" w:eastAsia="Calibri" w:hAnsi="David" w:cs="David"/>
          <w:sz w:val="24"/>
          <w:szCs w:val="24"/>
          <w:rtl/>
        </w:rPr>
        <w:t>עד להתפצלות קווי חב' נובל דרום מערבה וחיבור לרצועה דרומה לכיוון אשקלון. בנוסף נדרשת -</w:t>
      </w:r>
      <w:r w:rsidR="00D35CF0">
        <w:rPr>
          <w:rFonts w:ascii="David" w:eastAsia="Calibri" w:hAnsi="David" w:cs="David" w:hint="cs"/>
          <w:sz w:val="24"/>
          <w:szCs w:val="24"/>
          <w:rtl/>
        </w:rPr>
        <w:t xml:space="preserve"> </w:t>
      </w:r>
      <w:r w:rsidRPr="00F46274">
        <w:rPr>
          <w:rFonts w:ascii="David" w:eastAsia="Calibri" w:hAnsi="David" w:cs="David"/>
          <w:sz w:val="24"/>
          <w:szCs w:val="24"/>
          <w:rtl/>
        </w:rPr>
        <w:t>קביעת תחום מגבלות בהתאם לדרישות צו הבטיחות, אסור דייג ועגינה וכו'.</w:t>
      </w:r>
    </w:p>
    <w:p w:rsidR="00D35CF0" w:rsidRPr="00D35CF0" w:rsidRDefault="00D35CF0" w:rsidP="00D35CF0">
      <w:pPr>
        <w:tabs>
          <w:tab w:val="left" w:pos="922"/>
        </w:tabs>
        <w:spacing w:line="360" w:lineRule="auto"/>
        <w:rPr>
          <w:rFonts w:ascii="David" w:eastAsia="Calibri" w:hAnsi="David" w:cs="David"/>
          <w:sz w:val="24"/>
          <w:szCs w:val="24"/>
          <w:rtl/>
        </w:rPr>
      </w:pPr>
      <w:r w:rsidRPr="00D35CF0">
        <w:rPr>
          <w:rFonts w:ascii="David" w:eastAsia="Calibri" w:hAnsi="David" w:cs="David"/>
          <w:sz w:val="24"/>
          <w:szCs w:val="24"/>
          <w:rtl/>
        </w:rPr>
        <w:t>בנוסף, בבדיקה סטטוטורית עולה כי הרצועה הימית המאושרת ורצועה היבשתית המאושרת</w:t>
      </w:r>
      <w:r>
        <w:rPr>
          <w:rFonts w:ascii="David" w:eastAsia="Calibri" w:hAnsi="David" w:cs="David" w:hint="cs"/>
          <w:sz w:val="24"/>
          <w:szCs w:val="24"/>
          <w:rtl/>
        </w:rPr>
        <w:t xml:space="preserve"> </w:t>
      </w:r>
      <w:r w:rsidRPr="00D35CF0">
        <w:rPr>
          <w:rFonts w:ascii="David" w:eastAsia="Calibri" w:hAnsi="David" w:cs="David"/>
          <w:sz w:val="24"/>
          <w:szCs w:val="24"/>
          <w:rtl/>
        </w:rPr>
        <w:t>באזור אשדוד נמצאות בסטיה זו מזו ולכן נדרשת הסדרה והרחבה של הרצועות אלה, לרבות</w:t>
      </w:r>
      <w:r>
        <w:rPr>
          <w:rFonts w:ascii="David" w:eastAsia="Calibri" w:hAnsi="David" w:cs="David" w:hint="cs"/>
          <w:sz w:val="24"/>
          <w:szCs w:val="24"/>
          <w:rtl/>
        </w:rPr>
        <w:t xml:space="preserve"> </w:t>
      </w:r>
      <w:r w:rsidRPr="00D35CF0">
        <w:rPr>
          <w:rFonts w:ascii="David" w:eastAsia="Calibri" w:hAnsi="David" w:cs="David"/>
          <w:sz w:val="24"/>
          <w:szCs w:val="24"/>
          <w:rtl/>
        </w:rPr>
        <w:t>בחינת הצורך בהרחבת הרצועה היבשתית מקו החוף עד לתחנת הקבלה.</w:t>
      </w:r>
      <w:r>
        <w:rPr>
          <w:rFonts w:ascii="David" w:eastAsia="Calibri" w:hAnsi="David" w:cs="David" w:hint="cs"/>
          <w:sz w:val="24"/>
          <w:szCs w:val="24"/>
          <w:rtl/>
        </w:rPr>
        <w:t xml:space="preserve"> </w:t>
      </w:r>
      <w:r w:rsidRPr="00D35CF0">
        <w:rPr>
          <w:rFonts w:ascii="David" w:eastAsia="Calibri" w:hAnsi="David" w:cs="David"/>
          <w:sz w:val="24"/>
          <w:szCs w:val="24"/>
          <w:rtl/>
        </w:rPr>
        <w:t>כמו כן, על מנת לאפשר הנחת צנרת ימית נוספת של גז טבעי, נדרש להרחיב את תחנת ההגפה</w:t>
      </w:r>
      <w:r>
        <w:rPr>
          <w:rFonts w:ascii="David" w:eastAsia="Calibri" w:hAnsi="David" w:cs="David" w:hint="cs"/>
          <w:sz w:val="24"/>
          <w:szCs w:val="24"/>
          <w:rtl/>
        </w:rPr>
        <w:t xml:space="preserve"> </w:t>
      </w:r>
      <w:r w:rsidRPr="00D35CF0">
        <w:rPr>
          <w:rFonts w:ascii="David" w:eastAsia="Calibri" w:hAnsi="David" w:cs="David"/>
          <w:sz w:val="24"/>
          <w:szCs w:val="24"/>
          <w:rtl/>
        </w:rPr>
        <w:t>החופית הקיימת.</w:t>
      </w:r>
    </w:p>
    <w:p w:rsidR="00D35CF0" w:rsidRPr="00D35CF0" w:rsidRDefault="00D35CF0" w:rsidP="00D35CF0">
      <w:pPr>
        <w:tabs>
          <w:tab w:val="left" w:pos="922"/>
        </w:tabs>
        <w:spacing w:line="360" w:lineRule="auto"/>
        <w:rPr>
          <w:rFonts w:ascii="David" w:eastAsia="Calibri" w:hAnsi="David" w:cs="David"/>
          <w:sz w:val="24"/>
          <w:szCs w:val="24"/>
          <w:rtl/>
        </w:rPr>
      </w:pPr>
      <w:r w:rsidRPr="00D35CF0">
        <w:rPr>
          <w:rFonts w:ascii="David" w:eastAsia="Calibri" w:hAnsi="David" w:cs="David"/>
          <w:sz w:val="24"/>
          <w:szCs w:val="24"/>
          <w:rtl/>
        </w:rPr>
        <w:t>מטרת הדיון:</w:t>
      </w:r>
    </w:p>
    <w:p w:rsidR="00260E7B" w:rsidRDefault="00D35CF0" w:rsidP="00D35CF0">
      <w:pPr>
        <w:tabs>
          <w:tab w:val="left" w:pos="922"/>
        </w:tabs>
        <w:spacing w:line="360" w:lineRule="auto"/>
        <w:rPr>
          <w:rFonts w:ascii="David" w:eastAsia="Calibri" w:hAnsi="David" w:cs="David"/>
          <w:sz w:val="24"/>
          <w:szCs w:val="24"/>
          <w:rtl/>
        </w:rPr>
      </w:pPr>
      <w:r w:rsidRPr="00D35CF0">
        <w:rPr>
          <w:rFonts w:ascii="David" w:eastAsia="Calibri" w:hAnsi="David" w:cs="David"/>
          <w:sz w:val="24"/>
          <w:szCs w:val="24"/>
          <w:rtl/>
        </w:rPr>
        <w:t>מתן הוראה לעריכת תכנית מתאר ארצית ברמה מפורטת.</w:t>
      </w:r>
    </w:p>
    <w:p w:rsidR="00260E7B" w:rsidRDefault="00D35CF0" w:rsidP="00F979C9">
      <w:pPr>
        <w:tabs>
          <w:tab w:val="left" w:pos="922"/>
        </w:tabs>
        <w:spacing w:line="360" w:lineRule="auto"/>
        <w:rPr>
          <w:rFonts w:ascii="David" w:eastAsia="Calibri" w:hAnsi="David" w:cs="David"/>
          <w:sz w:val="24"/>
          <w:szCs w:val="24"/>
          <w:rtl/>
        </w:rPr>
      </w:pPr>
      <w:r w:rsidRPr="00D35CF0">
        <w:rPr>
          <w:rFonts w:ascii="David" w:eastAsia="Calibri" w:hAnsi="David" w:cs="David"/>
          <w:sz w:val="24"/>
          <w:szCs w:val="24"/>
          <w:rtl/>
        </w:rPr>
        <w:t>אושר פה אחד</w:t>
      </w:r>
    </w:p>
    <w:p w:rsidR="00D35CF0" w:rsidRDefault="00D35CF0" w:rsidP="00F979C9">
      <w:pPr>
        <w:tabs>
          <w:tab w:val="left" w:pos="922"/>
        </w:tabs>
        <w:spacing w:line="360" w:lineRule="auto"/>
        <w:rPr>
          <w:rFonts w:ascii="David" w:eastAsia="Calibri" w:hAnsi="David" w:cs="David"/>
          <w:sz w:val="24"/>
          <w:szCs w:val="24"/>
          <w:rtl/>
        </w:rPr>
      </w:pPr>
      <w:r>
        <w:rPr>
          <w:noProof/>
        </w:rPr>
        <w:drawing>
          <wp:inline distT="0" distB="0" distL="0" distR="0" wp14:anchorId="42F6B010" wp14:editId="7A9718FE">
            <wp:extent cx="5274310" cy="457200"/>
            <wp:effectExtent l="0" t="0" r="254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457200"/>
                    </a:xfrm>
                    <a:prstGeom prst="rect">
                      <a:avLst/>
                    </a:prstGeom>
                  </pic:spPr>
                </pic:pic>
              </a:graphicData>
            </a:graphic>
          </wp:inline>
        </w:drawing>
      </w:r>
    </w:p>
    <w:p w:rsidR="00D35CF0" w:rsidRDefault="00D35CF0" w:rsidP="00F979C9">
      <w:pPr>
        <w:tabs>
          <w:tab w:val="left" w:pos="922"/>
        </w:tabs>
        <w:spacing w:line="360" w:lineRule="auto"/>
        <w:rPr>
          <w:rFonts w:ascii="David" w:eastAsia="Calibri" w:hAnsi="David" w:cs="David"/>
          <w:sz w:val="24"/>
          <w:szCs w:val="24"/>
          <w:rtl/>
        </w:rPr>
      </w:pP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הדיון היה סביב כך שש בעיה להמשיך במתכונת של תמ"א 38 גם מבחינה תכנונית וגם מבחינה חיזוק המבנים</w:t>
      </w: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 xml:space="preserve">לפי הדיון  </w:t>
      </w:r>
      <w:r>
        <w:rPr>
          <w:rFonts w:ascii="David" w:eastAsia="Calibri" w:hAnsi="David" w:cs="David" w:hint="cs"/>
          <w:sz w:val="24"/>
          <w:szCs w:val="24"/>
          <w:rtl/>
        </w:rPr>
        <w:t>במועצה הארצית</w:t>
      </w:r>
      <w:r w:rsidRPr="00FB61CA">
        <w:rPr>
          <w:rFonts w:ascii="David" w:eastAsia="Calibri" w:hAnsi="David" w:cs="David"/>
          <w:sz w:val="24"/>
          <w:szCs w:val="24"/>
          <w:rtl/>
        </w:rPr>
        <w:t xml:space="preserve">  התמ"א במתכונתה הנוכחית לא השיגה את המטרה המרכזית שלשמה היא הוקמה- חיזוק מבנים מפני רעידות אדמה. מהנתונים שהוצגו בפני הוועדה, עולה, כי התמ"א כמעט ולא מיושמת באזורי הסיכון. </w:t>
      </w: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 xml:space="preserve">התמ"א לא השיגה את גם מבחינה תכנונית- התמ"א מאפשרת מתן היתר למגורים בלבד, זאת מבלי לתת מענה לתשתיות ולצורכי הציבור הדרושות לתושב. בנוסף, מתן היתר נקודתי לבניין הבודד, ללא ראייה תכנונית ברמת המתחם, יכול לסכל התחדשות עירונית במתחם כולו. </w:t>
      </w: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לכן הוחלט על מועד הסיום של תוכנית המתאר הארצית לחיזוק מבנים קיימים בפני רעידות אדמה (תמ"א 38), ב-1 באוקטובר 2022. עוד נאמר כי המתווה הנכון לקידום חיזוק מבנים והתחדשות עירונית, הינו באמצעות תכניות מפורטות, שיכללו במידת האפשר מתחמים שלמים שתעשה במסגרת תכנית מתאר כללית להתחדשות עירונית שתחול על כלל מרחב התכנון המקומי. עם זאת, ולאור פרק הזמן הנדרש להגשת תוכנית כללית להתחדשות עירונית ואישורה, ממליצה הוועדה על מתווה מדורג.</w:t>
      </w: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עיקרי המתווה:</w:t>
      </w: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lastRenderedPageBreak/>
        <w:t xml:space="preserve">הוראות מעבר </w:t>
      </w: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הוראות התמ"א ימשיכו לחול עד לתאריך 1.10.22. בנוסף, תקבע הוראת מעבר לפיה בקשת להיתר שהוגשה לוועדה המקומית עד לתאריך זה, ימשיכו לחול עליה הוראות התמ"א.</w:t>
      </w: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 xml:space="preserve">במקביל, יקודם תיקון חקיקה, לפיו תינתן סמכות לוועדה מקומית, לאשר תוכנית מפורטת, במגרשים שבהם קיימים מבנים הטעונים חיזוק (שניתן היתר לבנייתם לפני ה 1.1.80), להריסה ובניה מחדש. </w:t>
      </w: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מתן סמכות לוועדה המקומית</w:t>
      </w: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 xml:space="preserve">במסגרת המתווה החדש, תינתן בחוק סמכות לוועדה המקומית לאשר בתוכניות התחדשות עירונית עירוב שימושים סחירים וציבוריים, בהיקף שיקבע בחוק. כמו כן יהיה לאחד מגרשים, להרחיב דרכים  ושטחי ציבור, דבר שלא ניתן לעשותו היום. </w:t>
      </w: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 xml:space="preserve">קיצור זמנים </w:t>
      </w: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 xml:space="preserve">יקודם מנגנון חדש שיקצר את לוחות הזמנים, לפיו ניתן יהיה לראות בהחלטה לאישור תוכנית גם כהחלטה למתן היתר מכוח התכנית, כך שלא יהיה צורך להגיש בקשה להיתר בנפרד. </w:t>
      </w:r>
    </w:p>
    <w:p w:rsidR="00FB61CA" w:rsidRPr="00FB61CA"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היטל השבחה</w:t>
      </w:r>
    </w:p>
    <w:p w:rsidR="00260E7B" w:rsidRDefault="00FB61CA" w:rsidP="00FB61CA">
      <w:pPr>
        <w:tabs>
          <w:tab w:val="left" w:pos="922"/>
        </w:tabs>
        <w:spacing w:line="360" w:lineRule="auto"/>
        <w:rPr>
          <w:rFonts w:ascii="David" w:eastAsia="Calibri" w:hAnsi="David" w:cs="David"/>
          <w:sz w:val="24"/>
          <w:szCs w:val="24"/>
          <w:rtl/>
        </w:rPr>
      </w:pPr>
      <w:r w:rsidRPr="00FB61CA">
        <w:rPr>
          <w:rFonts w:ascii="David" w:eastAsia="Calibri" w:hAnsi="David" w:cs="David"/>
          <w:sz w:val="24"/>
          <w:szCs w:val="24"/>
          <w:rtl/>
        </w:rPr>
        <w:t>הוועדה השתכנעה, כי יש לבחון את הטלת היטלי השבחה בפרויקטים  מסוג זה (הן במסלול חיזוק והן במסלול הריסה).</w:t>
      </w:r>
    </w:p>
    <w:p w:rsidR="00260E7B" w:rsidRDefault="00260E7B" w:rsidP="00F979C9">
      <w:pPr>
        <w:tabs>
          <w:tab w:val="left" w:pos="922"/>
        </w:tabs>
        <w:spacing w:line="360" w:lineRule="auto"/>
        <w:rPr>
          <w:rFonts w:ascii="David" w:eastAsia="Calibri" w:hAnsi="David" w:cs="David"/>
          <w:sz w:val="24"/>
          <w:szCs w:val="24"/>
          <w:rtl/>
        </w:rPr>
      </w:pPr>
    </w:p>
    <w:p w:rsidR="00260E7B" w:rsidRDefault="00FB61CA" w:rsidP="00F979C9">
      <w:pPr>
        <w:tabs>
          <w:tab w:val="left" w:pos="922"/>
        </w:tabs>
        <w:spacing w:line="360" w:lineRule="auto"/>
        <w:rPr>
          <w:rFonts w:ascii="David" w:eastAsia="Calibri" w:hAnsi="David" w:cs="David"/>
          <w:sz w:val="24"/>
          <w:szCs w:val="24"/>
          <w:rtl/>
        </w:rPr>
      </w:pPr>
      <w:r>
        <w:rPr>
          <w:rFonts w:ascii="David" w:eastAsia="Calibri" w:hAnsi="David" w:cs="David" w:hint="cs"/>
          <w:sz w:val="24"/>
          <w:szCs w:val="24"/>
          <w:rtl/>
        </w:rPr>
        <w:t xml:space="preserve">הוחלט שהולנת"ע תהיה ועדת מעקב ובקרה למהלך ויוצג בפניה פעם בשנה את התקדמות. </w:t>
      </w:r>
    </w:p>
    <w:p w:rsidR="00FB61CA" w:rsidRDefault="00FB61CA" w:rsidP="00FB61CA">
      <w:pPr>
        <w:tabs>
          <w:tab w:val="left" w:pos="922"/>
        </w:tabs>
        <w:spacing w:line="360" w:lineRule="auto"/>
        <w:rPr>
          <w:rFonts w:ascii="David" w:hAnsi="David" w:cs="David"/>
          <w:sz w:val="24"/>
          <w:szCs w:val="24"/>
          <w:rtl/>
        </w:rPr>
      </w:pPr>
      <w:r>
        <w:rPr>
          <w:rFonts w:ascii="David" w:hAnsi="David" w:cs="David" w:hint="cs"/>
          <w:sz w:val="24"/>
          <w:szCs w:val="24"/>
          <w:rtl/>
        </w:rPr>
        <w:t xml:space="preserve">הייתה התנגדות של משרד הפנים ובקשה שלו להאריך את התמ"א בחמש שנים בלי ביטול </w:t>
      </w:r>
    </w:p>
    <w:p w:rsidR="00FB61CA" w:rsidRDefault="00FB61CA" w:rsidP="00F979C9">
      <w:pPr>
        <w:tabs>
          <w:tab w:val="left" w:pos="922"/>
        </w:tabs>
        <w:spacing w:line="360" w:lineRule="auto"/>
        <w:rPr>
          <w:rFonts w:ascii="David" w:hAnsi="David" w:cs="David"/>
          <w:sz w:val="24"/>
          <w:szCs w:val="24"/>
          <w:rtl/>
        </w:rPr>
      </w:pPr>
      <w:r>
        <w:rPr>
          <w:rFonts w:ascii="David" w:hAnsi="David" w:cs="David" w:hint="cs"/>
          <w:sz w:val="24"/>
          <w:szCs w:val="24"/>
          <w:rtl/>
        </w:rPr>
        <w:t xml:space="preserve">התקבלת הצעת היו"ר </w:t>
      </w:r>
    </w:p>
    <w:p w:rsidR="00FB61CA" w:rsidRPr="00F979C9" w:rsidRDefault="00FB61CA" w:rsidP="00F979C9">
      <w:pPr>
        <w:tabs>
          <w:tab w:val="left" w:pos="922"/>
        </w:tabs>
        <w:spacing w:line="360" w:lineRule="auto"/>
        <w:rPr>
          <w:rFonts w:ascii="David" w:hAnsi="David" w:cs="David"/>
          <w:sz w:val="24"/>
          <w:szCs w:val="24"/>
          <w:rtl/>
        </w:rPr>
      </w:pPr>
      <w:bookmarkStart w:id="0" w:name="_GoBack"/>
      <w:bookmarkEnd w:id="0"/>
    </w:p>
    <w:p w:rsidR="007C01F6" w:rsidRPr="00F979C9" w:rsidRDefault="002E13E9" w:rsidP="00F979C9">
      <w:pPr>
        <w:tabs>
          <w:tab w:val="left" w:pos="922"/>
        </w:tabs>
        <w:spacing w:line="360" w:lineRule="auto"/>
        <w:rPr>
          <w:rFonts w:ascii="David" w:hAnsi="David" w:cs="David"/>
          <w:sz w:val="24"/>
          <w:szCs w:val="24"/>
          <w:rtl/>
        </w:rPr>
      </w:pPr>
      <w:r>
        <w:rPr>
          <w:rFonts w:ascii="David" w:hAnsi="David" w:cs="David" w:hint="cs"/>
          <w:sz w:val="24"/>
          <w:szCs w:val="24"/>
          <w:rtl/>
        </w:rPr>
        <w:t>בברכה,</w:t>
      </w:r>
    </w:p>
    <w:p w:rsidR="007C01F6" w:rsidRPr="00F979C9" w:rsidRDefault="007C01F6" w:rsidP="00F979C9">
      <w:pPr>
        <w:tabs>
          <w:tab w:val="left" w:pos="922"/>
        </w:tabs>
        <w:spacing w:line="360" w:lineRule="auto"/>
        <w:rPr>
          <w:rFonts w:ascii="David" w:hAnsi="David" w:cs="David"/>
          <w:sz w:val="24"/>
          <w:szCs w:val="24"/>
          <w:rtl/>
        </w:rPr>
      </w:pPr>
      <w:r w:rsidRPr="00F979C9">
        <w:rPr>
          <w:rFonts w:ascii="David" w:hAnsi="David" w:cs="David"/>
          <w:sz w:val="24"/>
          <w:szCs w:val="24"/>
          <w:rtl/>
        </w:rPr>
        <w:t>אסף</w:t>
      </w:r>
    </w:p>
    <w:sectPr w:rsidR="007C01F6" w:rsidRPr="00F979C9" w:rsidSect="006965C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5B" w:rsidRDefault="00390B5B" w:rsidP="0017069C">
      <w:pPr>
        <w:spacing w:after="0" w:line="240" w:lineRule="auto"/>
      </w:pPr>
      <w:r>
        <w:separator/>
      </w:r>
    </w:p>
  </w:endnote>
  <w:endnote w:type="continuationSeparator" w:id="0">
    <w:p w:rsidR="00390B5B" w:rsidRDefault="00390B5B" w:rsidP="0017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5B" w:rsidRDefault="00390B5B" w:rsidP="0017069C">
      <w:pPr>
        <w:spacing w:after="0" w:line="240" w:lineRule="auto"/>
      </w:pPr>
      <w:r>
        <w:separator/>
      </w:r>
    </w:p>
  </w:footnote>
  <w:footnote w:type="continuationSeparator" w:id="0">
    <w:p w:rsidR="00390B5B" w:rsidRDefault="00390B5B" w:rsidP="00170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24FDF"/>
    <w:multiLevelType w:val="hybridMultilevel"/>
    <w:tmpl w:val="D5EECE5A"/>
    <w:lvl w:ilvl="0" w:tplc="17D81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94F37"/>
    <w:multiLevelType w:val="hybridMultilevel"/>
    <w:tmpl w:val="7438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A2366"/>
    <w:multiLevelType w:val="hybridMultilevel"/>
    <w:tmpl w:val="AE20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4B"/>
    <w:rsid w:val="0002032E"/>
    <w:rsid w:val="00021FD2"/>
    <w:rsid w:val="000615A0"/>
    <w:rsid w:val="0007356C"/>
    <w:rsid w:val="000C2785"/>
    <w:rsid w:val="000F1010"/>
    <w:rsid w:val="00145F10"/>
    <w:rsid w:val="00157D4B"/>
    <w:rsid w:val="0017069C"/>
    <w:rsid w:val="001F5653"/>
    <w:rsid w:val="00260E7B"/>
    <w:rsid w:val="002E13E9"/>
    <w:rsid w:val="002E1500"/>
    <w:rsid w:val="002E2227"/>
    <w:rsid w:val="002F2BE5"/>
    <w:rsid w:val="002F3D59"/>
    <w:rsid w:val="00335171"/>
    <w:rsid w:val="003554F7"/>
    <w:rsid w:val="00390B5B"/>
    <w:rsid w:val="004634C5"/>
    <w:rsid w:val="00484D4E"/>
    <w:rsid w:val="004A2001"/>
    <w:rsid w:val="00547AA9"/>
    <w:rsid w:val="005638F8"/>
    <w:rsid w:val="005777D4"/>
    <w:rsid w:val="00592A36"/>
    <w:rsid w:val="005D1143"/>
    <w:rsid w:val="00613A63"/>
    <w:rsid w:val="006514D6"/>
    <w:rsid w:val="00682A01"/>
    <w:rsid w:val="006965C2"/>
    <w:rsid w:val="006C4927"/>
    <w:rsid w:val="006E351B"/>
    <w:rsid w:val="006E5367"/>
    <w:rsid w:val="00744E52"/>
    <w:rsid w:val="00765249"/>
    <w:rsid w:val="007C01F6"/>
    <w:rsid w:val="007D35C5"/>
    <w:rsid w:val="00840F40"/>
    <w:rsid w:val="008C4207"/>
    <w:rsid w:val="008E0EAC"/>
    <w:rsid w:val="00907EE5"/>
    <w:rsid w:val="0094475C"/>
    <w:rsid w:val="009A3A34"/>
    <w:rsid w:val="00A50104"/>
    <w:rsid w:val="00B34BF7"/>
    <w:rsid w:val="00B63A3D"/>
    <w:rsid w:val="00C0460C"/>
    <w:rsid w:val="00C25FA0"/>
    <w:rsid w:val="00C27569"/>
    <w:rsid w:val="00C6011D"/>
    <w:rsid w:val="00D116C2"/>
    <w:rsid w:val="00D35CF0"/>
    <w:rsid w:val="00D50BFA"/>
    <w:rsid w:val="00DB4238"/>
    <w:rsid w:val="00EA0C23"/>
    <w:rsid w:val="00EB0610"/>
    <w:rsid w:val="00EC18C9"/>
    <w:rsid w:val="00F46274"/>
    <w:rsid w:val="00F72295"/>
    <w:rsid w:val="00F979C9"/>
    <w:rsid w:val="00FB61CA"/>
    <w:rsid w:val="00FC70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CEE3"/>
  <w15:docId w15:val="{DF173913-3D60-4246-B5AC-582432BF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295"/>
    <w:pPr>
      <w:ind w:left="720"/>
      <w:contextualSpacing/>
    </w:pPr>
  </w:style>
  <w:style w:type="paragraph" w:styleId="a4">
    <w:name w:val="Balloon Text"/>
    <w:basedOn w:val="a"/>
    <w:link w:val="a5"/>
    <w:uiPriority w:val="99"/>
    <w:semiHidden/>
    <w:unhideWhenUsed/>
    <w:rsid w:val="006E536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E5367"/>
    <w:rPr>
      <w:rFonts w:ascii="Tahoma" w:hAnsi="Tahoma" w:cs="Tahoma"/>
      <w:sz w:val="16"/>
      <w:szCs w:val="16"/>
    </w:rPr>
  </w:style>
  <w:style w:type="paragraph" w:styleId="a6">
    <w:name w:val="header"/>
    <w:basedOn w:val="a"/>
    <w:link w:val="a7"/>
    <w:uiPriority w:val="99"/>
    <w:unhideWhenUsed/>
    <w:rsid w:val="0017069C"/>
    <w:pPr>
      <w:tabs>
        <w:tab w:val="center" w:pos="4153"/>
        <w:tab w:val="right" w:pos="8306"/>
      </w:tabs>
      <w:spacing w:after="0" w:line="240" w:lineRule="auto"/>
    </w:pPr>
  </w:style>
  <w:style w:type="character" w:customStyle="1" w:styleId="a7">
    <w:name w:val="כותרת עליונה תו"/>
    <w:basedOn w:val="a0"/>
    <w:link w:val="a6"/>
    <w:uiPriority w:val="99"/>
    <w:rsid w:val="0017069C"/>
  </w:style>
  <w:style w:type="paragraph" w:styleId="a8">
    <w:name w:val="footer"/>
    <w:basedOn w:val="a"/>
    <w:link w:val="a9"/>
    <w:uiPriority w:val="99"/>
    <w:unhideWhenUsed/>
    <w:rsid w:val="0017069C"/>
    <w:pPr>
      <w:tabs>
        <w:tab w:val="center" w:pos="4153"/>
        <w:tab w:val="right" w:pos="8306"/>
      </w:tabs>
      <w:spacing w:after="0" w:line="240" w:lineRule="auto"/>
    </w:pPr>
  </w:style>
  <w:style w:type="character" w:customStyle="1" w:styleId="a9">
    <w:name w:val="כותרת תחתונה תו"/>
    <w:basedOn w:val="a0"/>
    <w:link w:val="a8"/>
    <w:uiPriority w:val="99"/>
    <w:rsid w:val="00170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4</Pages>
  <Words>987</Words>
  <Characters>4935</Characters>
  <Application>Microsoft Office Word</Application>
  <DocSecurity>0</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Ben Ari</dc:creator>
  <cp:keywords/>
  <dc:description/>
  <cp:lastModifiedBy>Asaf</cp:lastModifiedBy>
  <cp:revision>20</cp:revision>
  <dcterms:created xsi:type="dcterms:W3CDTF">2018-02-07T09:00:00Z</dcterms:created>
  <dcterms:modified xsi:type="dcterms:W3CDTF">2019-11-06T06:45:00Z</dcterms:modified>
</cp:coreProperties>
</file>